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27C00">
        <w:rPr>
          <w:b w:val="0"/>
          <w:sz w:val="24"/>
          <w:szCs w:val="24"/>
          <w:lang w:eastAsia="ca-ES"/>
        </w:rPr>
        <w:t>Plans d’actuació en transferència tecnològica dels desenvolupadors de tecnologia catalans - Plans d’actuació en transferència tecnològica dels centres IT de TECNIO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2015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27C00">
        <w:rPr>
          <w:b w:val="0"/>
          <w:sz w:val="24"/>
          <w:szCs w:val="24"/>
          <w:lang w:eastAsia="ca-ES"/>
        </w:rPr>
        <w:t>TECCIT</w:t>
      </w:r>
      <w:r w:rsidR="00A25308">
        <w:rPr>
          <w:b w:val="0"/>
          <w:sz w:val="24"/>
          <w:szCs w:val="24"/>
          <w:lang w:eastAsia="ca-ES"/>
        </w:rPr>
        <w:t>15</w:t>
      </w:r>
      <w:r w:rsidR="00527C00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bookmarkStart w:id="0" w:name="_GoBack"/>
      <w:bookmarkEnd w:id="0"/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527C00">
        <w:rPr>
          <w:rFonts w:eastAsiaTheme="minorHAnsi"/>
          <w:b w:val="0"/>
          <w:i/>
          <w:sz w:val="24"/>
          <w:szCs w:val="24"/>
        </w:rPr>
        <w:t>6.5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EMO/</w:t>
      </w:r>
      <w:r w:rsidR="00A25308">
        <w:rPr>
          <w:rFonts w:eastAsiaTheme="minorHAnsi"/>
          <w:b w:val="0"/>
          <w:i/>
          <w:sz w:val="24"/>
          <w:szCs w:val="24"/>
        </w:rPr>
        <w:t>17</w:t>
      </w:r>
      <w:r w:rsidR="00527C00">
        <w:rPr>
          <w:rFonts w:eastAsiaTheme="minorHAnsi"/>
          <w:b w:val="0"/>
          <w:i/>
          <w:sz w:val="24"/>
          <w:szCs w:val="24"/>
        </w:rPr>
        <w:t>85</w:t>
      </w:r>
      <w:r w:rsidR="006B01A0">
        <w:rPr>
          <w:rFonts w:eastAsiaTheme="minorHAnsi"/>
          <w:b w:val="0"/>
          <w:i/>
          <w:sz w:val="24"/>
          <w:szCs w:val="24"/>
        </w:rPr>
        <w:t xml:space="preserve">/2015, de </w:t>
      </w:r>
      <w:r w:rsidR="00527C00">
        <w:rPr>
          <w:rFonts w:eastAsiaTheme="minorHAnsi"/>
          <w:b w:val="0"/>
          <w:i/>
          <w:sz w:val="24"/>
          <w:szCs w:val="24"/>
        </w:rPr>
        <w:t>29 de juliol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A25308">
        <w:rPr>
          <w:rFonts w:eastAsiaTheme="minorHAnsi"/>
          <w:b w:val="0"/>
          <w:i/>
          <w:sz w:val="24"/>
          <w:szCs w:val="24"/>
        </w:rPr>
        <w:t>692</w:t>
      </w:r>
      <w:r w:rsidR="00527C00">
        <w:rPr>
          <w:rFonts w:eastAsiaTheme="minorHAnsi"/>
          <w:b w:val="0"/>
          <w:i/>
          <w:sz w:val="24"/>
          <w:szCs w:val="24"/>
        </w:rPr>
        <w:t>5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A25308">
        <w:rPr>
          <w:rFonts w:eastAsiaTheme="minorHAnsi"/>
          <w:b w:val="0"/>
          <w:i/>
          <w:sz w:val="24"/>
          <w:szCs w:val="24"/>
        </w:rPr>
        <w:t>3</w:t>
      </w:r>
      <w:r w:rsidR="00527C00">
        <w:rPr>
          <w:rFonts w:eastAsiaTheme="minorHAnsi"/>
          <w:b w:val="0"/>
          <w:i/>
          <w:sz w:val="24"/>
          <w:szCs w:val="24"/>
        </w:rPr>
        <w:t>1</w:t>
      </w:r>
      <w:r w:rsidR="00EB3A98">
        <w:rPr>
          <w:rFonts w:eastAsiaTheme="minorHAnsi"/>
          <w:b w:val="0"/>
          <w:i/>
          <w:sz w:val="24"/>
          <w:szCs w:val="24"/>
        </w:rPr>
        <w:t>.0</w:t>
      </w:r>
      <w:r w:rsidR="00A25308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.2015)).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6" w:rsidRDefault="009D0D26">
      <w:r>
        <w:separator/>
      </w:r>
    </w:p>
  </w:endnote>
  <w:endnote w:type="continuationSeparator" w:id="0">
    <w:p w:rsidR="009D0D26" w:rsidRDefault="009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6" w:rsidRDefault="009D0D26">
      <w:r>
        <w:separator/>
      </w:r>
    </w:p>
  </w:footnote>
  <w:footnote w:type="continuationSeparator" w:id="0">
    <w:p w:rsidR="009D0D26" w:rsidRDefault="009D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27C00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Maria Jesús Garcia</cp:lastModifiedBy>
  <cp:revision>6</cp:revision>
  <cp:lastPrinted>2013-07-17T13:50:00Z</cp:lastPrinted>
  <dcterms:created xsi:type="dcterms:W3CDTF">2016-03-15T10:34:00Z</dcterms:created>
  <dcterms:modified xsi:type="dcterms:W3CDTF">2016-03-15T10:59:00Z</dcterms:modified>
</cp:coreProperties>
</file>