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06" w:rsidRPr="00C62891" w:rsidRDefault="003E3006" w:rsidP="00C62891">
      <w:pPr>
        <w:pStyle w:val="Ttol1"/>
        <w:rPr>
          <w:rFonts w:asciiTheme="minorHAnsi" w:hAnsiTheme="minorHAnsi" w:cstheme="minorHAnsi"/>
          <w:sz w:val="32"/>
          <w:szCs w:val="22"/>
        </w:rPr>
      </w:pPr>
      <w:r w:rsidRPr="00C62891">
        <w:rPr>
          <w:rFonts w:asciiTheme="minorHAnsi" w:hAnsiTheme="minorHAnsi" w:cstheme="minorHAnsi"/>
          <w:sz w:val="32"/>
          <w:szCs w:val="22"/>
        </w:rPr>
        <w:t xml:space="preserve">Línia d’ajut: </w:t>
      </w:r>
      <w:r w:rsidR="005A33F1">
        <w:rPr>
          <w:rFonts w:asciiTheme="minorHAnsi" w:hAnsiTheme="minorHAnsi" w:cstheme="minorHAnsi"/>
          <w:sz w:val="32"/>
          <w:szCs w:val="22"/>
        </w:rPr>
        <w:t>Ajuts a la Xarxa d’Inversors Privats ( XIP)</w:t>
      </w:r>
      <w:r w:rsidR="00C007B4" w:rsidRPr="00C62891">
        <w:rPr>
          <w:rFonts w:asciiTheme="minorHAnsi" w:hAnsiTheme="minorHAnsi" w:cstheme="minorHAnsi"/>
          <w:sz w:val="32"/>
          <w:szCs w:val="22"/>
        </w:rPr>
        <w:t xml:space="preserve"> </w:t>
      </w: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5A33F1">
        <w:rPr>
          <w:rFonts w:asciiTheme="minorHAnsi" w:hAnsiTheme="minorHAnsi" w:cstheme="minorHAnsi"/>
          <w:b w:val="0"/>
          <w:sz w:val="24"/>
          <w:szCs w:val="24"/>
          <w:lang w:eastAsia="ca-ES"/>
        </w:rPr>
        <w:t>XIP19-1</w:t>
      </w: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D’acord amb l’establert a la base </w:t>
      </w:r>
      <w:r w:rsidR="005A33F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5.6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l’annex de les bases </w:t>
      </w:r>
      <w:r w:rsidRPr="005A33F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reguladores </w:t>
      </w:r>
      <w:r w:rsidR="005A33F1" w:rsidRPr="005A33F1">
        <w:rPr>
          <w:rFonts w:asciiTheme="minorHAnsi" w:hAnsiTheme="minorHAnsi" w:cstheme="minorHAnsi"/>
          <w:b w:val="0"/>
          <w:sz w:val="24"/>
          <w:szCs w:val="24"/>
          <w:lang w:eastAsia="ca-ES"/>
        </w:rPr>
        <w:t>RESOLUCIÓ EMC/2478/2019</w:t>
      </w:r>
      <w:r w:rsidR="00C007B4" w:rsidRPr="00C007B4">
        <w:rPr>
          <w:rFonts w:asciiTheme="minorHAnsi" w:hAnsiTheme="minorHAnsi" w:cstheme="minorHAnsi"/>
          <w:b w:val="0"/>
          <w:sz w:val="24"/>
          <w:szCs w:val="24"/>
          <w:lang w:eastAsia="ca-ES"/>
        </w:rPr>
        <w:t>, de 30 de setembre,</w:t>
      </w:r>
      <w:r w:rsidR="00C007B4"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(DOGC núm. 7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9</w:t>
      </w:r>
      <w:r w:rsidR="00C007B4">
        <w:rPr>
          <w:rFonts w:asciiTheme="minorHAnsi" w:eastAsiaTheme="minorHAnsi" w:hAnsiTheme="minorHAnsi" w:cstheme="minorHAnsi"/>
          <w:b w:val="0"/>
          <w:i/>
          <w:sz w:val="24"/>
          <w:szCs w:val="24"/>
        </w:rPr>
        <w:t>74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</w:t>
      </w:r>
      <w:r w:rsidR="00C007B4">
        <w:rPr>
          <w:rFonts w:asciiTheme="minorHAnsi" w:eastAsiaTheme="minorHAnsi" w:hAnsiTheme="minorHAnsi" w:cstheme="minorHAnsi"/>
          <w:b w:val="0"/>
          <w:i/>
          <w:sz w:val="24"/>
          <w:szCs w:val="24"/>
        </w:rPr>
        <w:t>04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</w:t>
      </w:r>
      <w:r w:rsidR="00C007B4">
        <w:rPr>
          <w:rFonts w:asciiTheme="minorHAnsi" w:eastAsiaTheme="minorHAnsi" w:hAnsiTheme="minorHAnsi" w:cstheme="minorHAnsi"/>
          <w:b w:val="0"/>
          <w:i/>
          <w:sz w:val="24"/>
          <w:szCs w:val="24"/>
        </w:rPr>
        <w:t>10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.2019)).</w:t>
      </w:r>
    </w:p>
    <w:p w:rsidR="003E3006" w:rsidRPr="00FF18E5" w:rsidRDefault="003E3006" w:rsidP="003E3006">
      <w:pPr>
        <w:spacing w:after="0" w:line="288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  <w:bookmarkStart w:id="0" w:name="_GoBack"/>
      <w:bookmarkEnd w:id="0"/>
    </w:p>
    <w:p w:rsidR="00C62891" w:rsidRPr="00991697" w:rsidRDefault="00C62891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3E3006" w:rsidRPr="00991697" w:rsidRDefault="003E3006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C62891" w:rsidRDefault="00C62891" w:rsidP="00C62891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C62891" w:rsidRPr="00C72EAB" w:rsidRDefault="00C62891" w:rsidP="00C62891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C62891" w:rsidTr="00A249EE">
        <w:trPr>
          <w:cantSplit/>
          <w:trHeight w:val="1726"/>
          <w:tblHeader/>
        </w:trPr>
        <w:tc>
          <w:tcPr>
            <w:tcW w:w="9898" w:type="dxa"/>
          </w:tcPr>
          <w:p w:rsidR="00C62891" w:rsidRDefault="00C62891" w:rsidP="00A249EE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C62891" w:rsidRPr="008F5955" w:rsidRDefault="00C62891" w:rsidP="008F5955"/>
    <w:sectPr w:rsidR="00C62891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CE" w:rsidRDefault="00CF1ECE">
      <w:r>
        <w:separator/>
      </w:r>
    </w:p>
  </w:endnote>
  <w:endnote w:type="continuationSeparator" w:id="0">
    <w:p w:rsidR="00CF1ECE" w:rsidRDefault="00CF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CE" w:rsidRDefault="00CF1ECE">
      <w:r>
        <w:separator/>
      </w:r>
    </w:p>
  </w:footnote>
  <w:footnote w:type="continuationSeparator" w:id="0">
    <w:p w:rsidR="00CF1ECE" w:rsidRDefault="00CF1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6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01E61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3006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3F1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80E63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C739E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6D6"/>
    <w:rsid w:val="00BC5F16"/>
    <w:rsid w:val="00BD4016"/>
    <w:rsid w:val="00BE06CF"/>
    <w:rsid w:val="00C007B4"/>
    <w:rsid w:val="00C20ACA"/>
    <w:rsid w:val="00C36807"/>
    <w:rsid w:val="00C52D37"/>
    <w:rsid w:val="00C62891"/>
    <w:rsid w:val="00C738D3"/>
    <w:rsid w:val="00C92631"/>
    <w:rsid w:val="00CB70ED"/>
    <w:rsid w:val="00CD1369"/>
    <w:rsid w:val="00CD7F89"/>
    <w:rsid w:val="00CE3E93"/>
    <w:rsid w:val="00CF1ECE"/>
    <w:rsid w:val="00CF1EDD"/>
    <w:rsid w:val="00D172A2"/>
    <w:rsid w:val="00D32366"/>
    <w:rsid w:val="00D45CA3"/>
    <w:rsid w:val="00D60E56"/>
    <w:rsid w:val="00D70196"/>
    <w:rsid w:val="00D83CDA"/>
    <w:rsid w:val="00D94AD4"/>
    <w:rsid w:val="00DA31AE"/>
    <w:rsid w:val="00DB248A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B4624"/>
  <w15:chartTrackingRefBased/>
  <w15:docId w15:val="{D1B93769-C995-4D6D-9273-A26B2E4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3E3006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character" w:customStyle="1" w:styleId="Ttol1Car">
    <w:name w:val="Títol 1 Car"/>
    <w:basedOn w:val="Lletraperdefectedelpargraf"/>
    <w:link w:val="Ttol1"/>
    <w:uiPriority w:val="9"/>
    <w:rsid w:val="00201E61"/>
    <w:rPr>
      <w:rFonts w:ascii="Arial" w:hAnsi="Arial" w:cs="Arial"/>
      <w:b/>
      <w:bCs/>
      <w:kern w:val="32"/>
      <w:sz w:val="44"/>
      <w:szCs w:val="32"/>
      <w:lang w:eastAsia="en-US"/>
    </w:rPr>
  </w:style>
  <w:style w:type="table" w:styleId="Taulaambquadrcula">
    <w:name w:val="Table Grid"/>
    <w:basedOn w:val="Taulanormal"/>
    <w:rsid w:val="00C6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Declaracio proveidors XIP</vt:lpstr>
    </vt:vector>
  </TitlesOfParts>
  <Company>ACCIÓ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 proveidors XIP</dc:title>
  <dc:subject>Declaracio proveidors XIP</dc:subject>
  <dc:creator>Generalitat de Catalunya- ACCIÓ</dc:creator>
  <cp:keywords>declaració, proveïdors, xarxa,, vinculacio</cp:keywords>
  <dc:description/>
  <cp:lastModifiedBy>Mireia Raurell</cp:lastModifiedBy>
  <cp:revision>8</cp:revision>
  <cp:lastPrinted>2019-11-28T10:47:00Z</cp:lastPrinted>
  <dcterms:created xsi:type="dcterms:W3CDTF">2020-03-23T10:08:00Z</dcterms:created>
  <dcterms:modified xsi:type="dcterms:W3CDTF">2020-05-19T13:27:00Z</dcterms:modified>
</cp:coreProperties>
</file>