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15" w:rsidRPr="00F54415" w:rsidRDefault="00F54415" w:rsidP="00F54415">
      <w:pPr>
        <w:pStyle w:val="Ttol1"/>
        <w:spacing w:before="160" w:after="160"/>
        <w:jc w:val="both"/>
        <w:rPr>
          <w:sz w:val="24"/>
          <w:szCs w:val="28"/>
          <w:lang w:eastAsia="ca-ES"/>
        </w:rPr>
      </w:pPr>
      <w:r w:rsidRPr="00F54415">
        <w:rPr>
          <w:sz w:val="24"/>
          <w:szCs w:val="28"/>
          <w:lang w:eastAsia="ca-ES"/>
        </w:rPr>
        <w:t>DOCUMENT D'ENDÓS PROGRAMA DE CUPONS A LA INTERNACIONALITZACIÓ</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Que el/la Sr./a. (...) en la seva qualitat de representant legal de l'empresa beneficiària (...) amb NIF (...)</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DECLARA:</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ha rebut un Cupó a la internacionalització per import de (...) per a la realització del servei (...) realitzat pel proveïdor (...) acreditat per ACCIÓ (Afegir persona de contacte, telèfon i correu electrònic a efectes de reclamacions)</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delega expressament la presentació de la justificació de l'ajut en l'entitat proveïdora que ha portat a terme el servei objecte de l'ajut</w:t>
      </w:r>
      <w:r w:rsidR="003C0727">
        <w:rPr>
          <w:rFonts w:ascii="Verdana" w:hAnsi="Verdana" w:cs="Verdana"/>
          <w:sz w:val="18"/>
          <w:szCs w:val="18"/>
          <w:lang w:eastAsia="ca-ES"/>
        </w:rPr>
        <w:t xml:space="preserve">. </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cedeix el dret de cobrament de l'import del Cupó a la Internacionalització, amb codi d'expedient (...), a favor del proveïdor anteriorment esmentat com a pagament parcial dels treballs realitzats pel proveïdor del servei.</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és coneixedor de l'obligació de l'empresa beneficiària de trobar-se al corrent de les seves obligacions tributàries davant l'Estat, la Generalitat i la Seguretat Social així com amb ACCIÓ i les seves empreses participades, així com de que, en el cas que no es compleixi aquesta obligació, ACCIÓ procedirà a la revocació de la subvenció i reclamarà a la beneficiària que retorni la quantitat en la que es valora l'ajut rebut pel servei subvencionat.</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és coneixedor de l'obligació de l'empresa beneficiària de realitzar el pagament de l'import no subvencionat de la factura emesa pel proveïdor pel servei subvencionat (i de la totalitat de l'IVA de la factura) dins del termini establert a la resolució d'atorgament de l'ajut, així com que en el cas que no es compleixi aquesta obligació, ACCIÓ procedirà a la revocació de la subvenció i reclamarà a la beneficiària que retorni la quantitat en la que es valora l'ajut rebut pel servei subvencionat.</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és coneixedor de la resta d'obligacions que s'estableixen per la beneficiària a la base 19.1 de les bases reguladores de l'ajut en qüestió, així com que en el cas que no es compleixin aquestes obligacions, ACCIÓ procedirà a la revocació de la subvenció i reclamarà a la beneficiària que retorni la quantitat en la que es valora l'ajut rebut pel servei subvencionat.</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Que el/la Sr./a. (...) en la seva qualitat de representant legal de l'entitat proveïdora (...) amb NIF (...)</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DECLARA:</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accepta la cessió de l'esmentat dret de cobrament.</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és coneixedor de l'obligació de l'entitat proveïdora de presentar la justificació de la realització del servei subvencionat davant d'ACCIÓ en el termini establert a la resolució d'atorgament de l'ajut, així com de que en el cas que no es compleixi aquesta obligació, ACCIÓ procedirà a la revocació de la subvenció i no realitzarà el pagament de l'import de l'ajut a l'entitat proveïdora.</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t>- Que és coneixedor de la resta d'obligacions que s'estableixen per a l'entitat proveïdora a la base 19.2 de les bases reguladores de l'ajut en qüestió, així com de que en el cas que no es compleixin aquestes obligacions, ACCIÓ procedirà a la revocació de la subvenció i no realitzarà el pagament de l'import de l'ajut a l'entitat proveïdora.</w:t>
      </w:r>
    </w:p>
    <w:p w:rsidR="00F54415" w:rsidRDefault="00F54415" w:rsidP="00F54415">
      <w:pPr>
        <w:spacing w:before="160"/>
        <w:jc w:val="both"/>
        <w:rPr>
          <w:rFonts w:ascii="Verdana" w:hAnsi="Verdana" w:cs="Verdana"/>
          <w:sz w:val="18"/>
          <w:szCs w:val="18"/>
          <w:lang w:eastAsia="ca-ES"/>
        </w:rPr>
      </w:pPr>
    </w:p>
    <w:p w:rsidR="00F54415" w:rsidRDefault="00F54415" w:rsidP="00F54415">
      <w:pPr>
        <w:spacing w:before="160"/>
        <w:jc w:val="both"/>
        <w:rPr>
          <w:rFonts w:ascii="Verdana" w:hAnsi="Verdana" w:cs="Verdana"/>
          <w:sz w:val="18"/>
          <w:szCs w:val="18"/>
          <w:lang w:eastAsia="ca-ES"/>
        </w:rPr>
      </w:pPr>
    </w:p>
    <w:p w:rsidR="00F54415" w:rsidRDefault="00F54415" w:rsidP="00F54415">
      <w:pPr>
        <w:spacing w:before="160"/>
        <w:jc w:val="both"/>
        <w:rPr>
          <w:rFonts w:ascii="Verdana" w:hAnsi="Verdana" w:cs="Verdana"/>
          <w:sz w:val="18"/>
          <w:szCs w:val="18"/>
          <w:lang w:eastAsia="ca-ES"/>
        </w:rPr>
      </w:pPr>
      <w:r>
        <w:rPr>
          <w:rFonts w:ascii="Verdana" w:hAnsi="Verdana" w:cs="Verdana"/>
          <w:sz w:val="18"/>
          <w:szCs w:val="18"/>
          <w:lang w:eastAsia="ca-ES"/>
        </w:rPr>
        <w:t>I, perquè consti així davant ACCIÓ, es signa aquest document als efectes oportuns.</w:t>
      </w:r>
    </w:p>
    <w:p w:rsidR="001102DC" w:rsidRDefault="001102DC"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r>
        <w:rPr>
          <w:rFonts w:ascii="Verdana" w:hAnsi="Verdana" w:cs="Verdana"/>
          <w:sz w:val="18"/>
          <w:szCs w:val="18"/>
          <w:lang w:eastAsia="ca-ES"/>
        </w:rPr>
        <w:lastRenderedPageBreak/>
        <w:t>Signatura del representant legal de l'empresa.</w:t>
      </w: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Default="00F54415" w:rsidP="00F5441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before="160"/>
        <w:jc w:val="both"/>
        <w:rPr>
          <w:rFonts w:ascii="Verdana" w:hAnsi="Verdana" w:cs="Verdana"/>
          <w:sz w:val="18"/>
          <w:szCs w:val="18"/>
          <w:lang w:eastAsia="ca-ES"/>
        </w:rPr>
      </w:pPr>
    </w:p>
    <w:p w:rsidR="00F54415" w:rsidRPr="008F5955" w:rsidRDefault="00F54415" w:rsidP="00F54415">
      <w:pPr>
        <w:spacing w:before="160"/>
        <w:jc w:val="both"/>
      </w:pPr>
      <w:r>
        <w:rPr>
          <w:rFonts w:ascii="Verdana" w:hAnsi="Verdana" w:cs="Verdana"/>
          <w:sz w:val="18"/>
          <w:szCs w:val="18"/>
          <w:lang w:eastAsia="ca-ES"/>
        </w:rPr>
        <w:t>Signatura del representant legal del proveïdor que ha prestat els serveis subvencionats.</w:t>
      </w:r>
    </w:p>
    <w:sectPr w:rsidR="00F54415" w:rsidRPr="008F5955" w:rsidSect="001C087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4B" w:rsidRDefault="00A45E4B">
      <w:r>
        <w:separator/>
      </w:r>
    </w:p>
  </w:endnote>
  <w:endnote w:type="continuationSeparator" w:id="0">
    <w:p w:rsidR="00A45E4B" w:rsidRDefault="00A4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727" w:rsidRDefault="003C072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71" w:rsidRDefault="00300371" w:rsidP="001102DC">
    <w:pPr>
      <w:pStyle w:val="Peu"/>
      <w:spacing w:after="0"/>
      <w:jc w:val="right"/>
      <w:rPr>
        <w:sz w:val="16"/>
        <w:szCs w:val="16"/>
      </w:rPr>
    </w:pPr>
    <w:r w:rsidRPr="00A208CD">
      <w:rPr>
        <w:rFonts w:asciiTheme="minorHAnsi" w:hAnsiTheme="minorHAnsi" w:cs="Times New Roman"/>
        <w:b/>
        <w:noProof/>
        <w:szCs w:val="16"/>
        <w:lang w:eastAsia="ca-ES"/>
      </w:rPr>
      <w:drawing>
        <wp:anchor distT="0" distB="0" distL="114300" distR="114300" simplePos="0" relativeHeight="251658240" behindDoc="0" locked="0" layoutInCell="1" allowOverlap="1" wp14:anchorId="292B03E5">
          <wp:simplePos x="0" y="0"/>
          <wp:positionH relativeFrom="margin">
            <wp:align>left</wp:align>
          </wp:positionH>
          <wp:positionV relativeFrom="paragraph">
            <wp:posOffset>1905</wp:posOffset>
          </wp:positionV>
          <wp:extent cx="1126490" cy="291465"/>
          <wp:effectExtent l="0" t="0" r="0" b="0"/>
          <wp:wrapSquare wrapText="bothSides"/>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001102DC">
      <w:rPr>
        <w:sz w:val="16"/>
        <w:szCs w:val="16"/>
      </w:rPr>
      <w:t>Document d’endós cupons a la internacionalització</w:t>
    </w:r>
  </w:p>
  <w:p w:rsidR="001102DC" w:rsidRDefault="001102DC" w:rsidP="001102DC">
    <w:pPr>
      <w:pStyle w:val="Peu"/>
      <w:spacing w:after="0"/>
      <w:jc w:val="right"/>
    </w:pPr>
    <w:r>
      <w:rPr>
        <w:sz w:val="16"/>
        <w:szCs w:val="16"/>
      </w:rPr>
      <w:t xml:space="preserve">Versió </w:t>
    </w:r>
    <w:r w:rsidR="003C0727">
      <w:rPr>
        <w:sz w:val="16"/>
        <w:szCs w:val="16"/>
      </w:rPr>
      <w:t>2</w:t>
    </w:r>
    <w:r>
      <w:rPr>
        <w:sz w:val="16"/>
        <w:szCs w:val="16"/>
      </w:rPr>
      <w:t xml:space="preserve">, </w:t>
    </w:r>
    <w:r w:rsidR="003C0727">
      <w:rPr>
        <w:sz w:val="16"/>
        <w:szCs w:val="16"/>
      </w:rPr>
      <w:t>14</w:t>
    </w:r>
    <w:r>
      <w:rPr>
        <w:sz w:val="16"/>
        <w:szCs w:val="16"/>
      </w:rPr>
      <w:t xml:space="preserve"> de</w:t>
    </w:r>
    <w:r w:rsidR="003C0727">
      <w:rPr>
        <w:sz w:val="16"/>
        <w:szCs w:val="16"/>
      </w:rPr>
      <w:t xml:space="preserve"> </w:t>
    </w:r>
    <w:bookmarkStart w:id="0" w:name="_GoBack"/>
    <w:bookmarkEnd w:id="0"/>
    <w:r w:rsidR="003C0727">
      <w:rPr>
        <w:sz w:val="16"/>
        <w:szCs w:val="16"/>
      </w:rPr>
      <w:t>maig</w:t>
    </w:r>
    <w:r>
      <w:rPr>
        <w:sz w:val="16"/>
        <w:szCs w:val="16"/>
      </w:rPr>
      <w:t xml:space="preserve"> de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4B" w:rsidRDefault="00A45E4B">
      <w:r>
        <w:separator/>
      </w:r>
    </w:p>
  </w:footnote>
  <w:footnote w:type="continuationSeparator" w:id="0">
    <w:p w:rsidR="00A45E4B" w:rsidRDefault="00A4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71" w:rsidRPr="00FD1591" w:rsidRDefault="001102DC" w:rsidP="00624795">
    <w:pPr>
      <w:pStyle w:val="Capalera"/>
      <w:spacing w:line="800" w:lineRule="exact"/>
    </w:pPr>
    <w:r w:rsidRPr="00A81F88">
      <w:rPr>
        <w:rFonts w:asciiTheme="minorHAnsi" w:hAnsiTheme="minorHAnsi"/>
        <w:noProof/>
        <w:lang w:eastAsia="ca-ES"/>
      </w:rPr>
      <w:drawing>
        <wp:inline distT="0" distB="0" distL="0" distR="0" wp14:anchorId="0D246189" wp14:editId="47BE7D91">
          <wp:extent cx="1112400" cy="381600"/>
          <wp:effectExtent l="0" t="0" r="0" b="0"/>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EF26475"/>
    <w:multiLevelType w:val="hybridMultilevel"/>
    <w:tmpl w:val="6958BF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15"/>
    <w:rsid w:val="00001DDB"/>
    <w:rsid w:val="000037BC"/>
    <w:rsid w:val="000633D7"/>
    <w:rsid w:val="00064810"/>
    <w:rsid w:val="00066B5F"/>
    <w:rsid w:val="0008456A"/>
    <w:rsid w:val="000925E1"/>
    <w:rsid w:val="0009682F"/>
    <w:rsid w:val="000A2DA5"/>
    <w:rsid w:val="000A7E3A"/>
    <w:rsid w:val="000C0C19"/>
    <w:rsid w:val="000E0E4F"/>
    <w:rsid w:val="001102DC"/>
    <w:rsid w:val="0011635F"/>
    <w:rsid w:val="001321BE"/>
    <w:rsid w:val="001506B7"/>
    <w:rsid w:val="00153492"/>
    <w:rsid w:val="001556C2"/>
    <w:rsid w:val="001B58CD"/>
    <w:rsid w:val="001C0878"/>
    <w:rsid w:val="001D62DA"/>
    <w:rsid w:val="001E70DF"/>
    <w:rsid w:val="002331E5"/>
    <w:rsid w:val="002348C9"/>
    <w:rsid w:val="00257C01"/>
    <w:rsid w:val="002855B5"/>
    <w:rsid w:val="002B23A6"/>
    <w:rsid w:val="002C3ABF"/>
    <w:rsid w:val="002D021B"/>
    <w:rsid w:val="00300371"/>
    <w:rsid w:val="00305273"/>
    <w:rsid w:val="00322075"/>
    <w:rsid w:val="00342091"/>
    <w:rsid w:val="00353D32"/>
    <w:rsid w:val="003614BD"/>
    <w:rsid w:val="00372F08"/>
    <w:rsid w:val="003C0727"/>
    <w:rsid w:val="003C729F"/>
    <w:rsid w:val="003E4603"/>
    <w:rsid w:val="00402648"/>
    <w:rsid w:val="00425F3C"/>
    <w:rsid w:val="00426541"/>
    <w:rsid w:val="00442EBF"/>
    <w:rsid w:val="00444894"/>
    <w:rsid w:val="00462A14"/>
    <w:rsid w:val="0047161D"/>
    <w:rsid w:val="0048468D"/>
    <w:rsid w:val="0049024C"/>
    <w:rsid w:val="004B0A35"/>
    <w:rsid w:val="004B35A8"/>
    <w:rsid w:val="004C41FE"/>
    <w:rsid w:val="004C6CE5"/>
    <w:rsid w:val="004D51BD"/>
    <w:rsid w:val="004F37E7"/>
    <w:rsid w:val="00527D80"/>
    <w:rsid w:val="005957B3"/>
    <w:rsid w:val="005A0512"/>
    <w:rsid w:val="005A084C"/>
    <w:rsid w:val="005A392B"/>
    <w:rsid w:val="005B351C"/>
    <w:rsid w:val="005C076A"/>
    <w:rsid w:val="005C5912"/>
    <w:rsid w:val="005D4C73"/>
    <w:rsid w:val="005D768C"/>
    <w:rsid w:val="006044CA"/>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4AC1"/>
    <w:rsid w:val="00772502"/>
    <w:rsid w:val="0077504F"/>
    <w:rsid w:val="007B0008"/>
    <w:rsid w:val="007C44EA"/>
    <w:rsid w:val="0080082C"/>
    <w:rsid w:val="00812816"/>
    <w:rsid w:val="00825C4D"/>
    <w:rsid w:val="0083762F"/>
    <w:rsid w:val="00837BDB"/>
    <w:rsid w:val="008640E3"/>
    <w:rsid w:val="008669C1"/>
    <w:rsid w:val="00894061"/>
    <w:rsid w:val="008A384B"/>
    <w:rsid w:val="008C3E4A"/>
    <w:rsid w:val="008C5696"/>
    <w:rsid w:val="008D23D3"/>
    <w:rsid w:val="008D42BC"/>
    <w:rsid w:val="008D673B"/>
    <w:rsid w:val="008F5955"/>
    <w:rsid w:val="009337E8"/>
    <w:rsid w:val="00942583"/>
    <w:rsid w:val="00986577"/>
    <w:rsid w:val="009A404B"/>
    <w:rsid w:val="009C11D6"/>
    <w:rsid w:val="009C6ABF"/>
    <w:rsid w:val="009F19AC"/>
    <w:rsid w:val="00A005BF"/>
    <w:rsid w:val="00A208CD"/>
    <w:rsid w:val="00A2409A"/>
    <w:rsid w:val="00A3212C"/>
    <w:rsid w:val="00A45E4B"/>
    <w:rsid w:val="00A46014"/>
    <w:rsid w:val="00A50A04"/>
    <w:rsid w:val="00A54B0B"/>
    <w:rsid w:val="00A71EDA"/>
    <w:rsid w:val="00A75EEB"/>
    <w:rsid w:val="00A76EBF"/>
    <w:rsid w:val="00A81F88"/>
    <w:rsid w:val="00A94F14"/>
    <w:rsid w:val="00A95667"/>
    <w:rsid w:val="00AB4785"/>
    <w:rsid w:val="00AC1E62"/>
    <w:rsid w:val="00AD7F0B"/>
    <w:rsid w:val="00AE0DF2"/>
    <w:rsid w:val="00AF5926"/>
    <w:rsid w:val="00AF71C3"/>
    <w:rsid w:val="00B0484E"/>
    <w:rsid w:val="00B341EE"/>
    <w:rsid w:val="00BC5F16"/>
    <w:rsid w:val="00BD4016"/>
    <w:rsid w:val="00BE06CF"/>
    <w:rsid w:val="00C20ACA"/>
    <w:rsid w:val="00C36807"/>
    <w:rsid w:val="00C52D37"/>
    <w:rsid w:val="00C738D3"/>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E1194"/>
    <w:rsid w:val="00EF7C73"/>
    <w:rsid w:val="00F022F2"/>
    <w:rsid w:val="00F173D5"/>
    <w:rsid w:val="00F242F3"/>
    <w:rsid w:val="00F33DAF"/>
    <w:rsid w:val="00F35D42"/>
    <w:rsid w:val="00F53F35"/>
    <w:rsid w:val="00F5441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C4BD"/>
  <w15:chartTrackingRefBased/>
  <w15:docId w15:val="{5C7CFC9B-8066-460E-B513-EC4F5D2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7C77-BD96-4B1C-86F9-0F334704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Títol</vt:lpstr>
      </vt:variant>
      <vt:variant>
        <vt:i4>1</vt:i4>
      </vt:variant>
    </vt:vector>
  </HeadingPairs>
  <TitlesOfParts>
    <vt:vector size="1" baseType="lpstr">
      <vt:lpstr>Document d'endós</vt:lpstr>
    </vt:vector>
  </TitlesOfParts>
  <Company>ACCIÓ</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d'endós</dc:title>
  <dc:subject>Document d'endós</dc:subject>
  <dc:creator>Generalitat de Catalunya ACCIÓ</dc:creator>
  <cp:keywords/>
  <dc:description/>
  <cp:lastModifiedBy>Mireia Raurell</cp:lastModifiedBy>
  <cp:revision>2</cp:revision>
  <cp:lastPrinted>2019-11-28T10:47:00Z</cp:lastPrinted>
  <dcterms:created xsi:type="dcterms:W3CDTF">2021-05-14T09:42:00Z</dcterms:created>
  <dcterms:modified xsi:type="dcterms:W3CDTF">2021-05-14T09:42:00Z</dcterms:modified>
  <cp:category>document, endós, cupons, internacional</cp:category>
</cp:coreProperties>
</file>