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0410A0" w:rsidRDefault="00177253" w:rsidP="00AA566B">
      <w:pPr>
        <w:rPr>
          <w:rStyle w:val="mfasisubtil"/>
        </w:rPr>
        <w:sectPr w:rsidR="00B66688" w:rsidRPr="000410A0" w:rsidSect="00612CF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33" w:right="1021" w:bottom="1134" w:left="1021" w:header="709" w:footer="567" w:gutter="0"/>
          <w:cols w:space="62"/>
          <w:docGrid w:linePitch="360"/>
        </w:sect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B33F66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Default="00CD60ED" w:rsidP="005E386C">
      <w:pPr>
        <w:rPr>
          <w:rFonts w:ascii="HelveticaNeueLT Std" w:hAnsi="HelveticaNeueLT Std"/>
          <w:b w:val="0"/>
          <w:bCs/>
          <w:color w:val="78003A"/>
          <w:lang w:val="en-US"/>
        </w:rPr>
      </w:pPr>
    </w:p>
    <w:p w14:paraId="17913053" w14:textId="3949938C" w:rsidR="00CD60ED" w:rsidRDefault="00177253" w:rsidP="00CD60ED">
      <w:pPr>
        <w:spacing w:after="200" w:line="276" w:lineRule="auto"/>
        <w:rPr>
          <w:rFonts w:ascii="HelveticaNeueLT Std" w:hAnsi="HelveticaNeueLT Std"/>
          <w:b w:val="0"/>
          <w:bCs/>
          <w:color w:val="78003A"/>
          <w:lang w:val="en-US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023CFC2D">
                <wp:simplePos x="0" y="0"/>
                <wp:positionH relativeFrom="column">
                  <wp:posOffset>469265</wp:posOffset>
                </wp:positionH>
                <wp:positionV relativeFrom="page">
                  <wp:posOffset>1828800</wp:posOffset>
                </wp:positionV>
                <wp:extent cx="4654550" cy="14732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54550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420BB751" w:rsidR="000410A0" w:rsidRPr="00177253" w:rsidRDefault="00812FC6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 d’actuacions comercials A</w:t>
                            </w:r>
                            <w:r w:rsidR="000A27E0">
                              <w:rPr>
                                <w:color w:val="FFFFFF" w:themeColor="background1"/>
                              </w:rPr>
                              <w:t>creditació T</w:t>
                            </w:r>
                            <w:r w:rsidR="00A22E0D">
                              <w:rPr>
                                <w:color w:val="FFFFFF" w:themeColor="background1"/>
                              </w:rPr>
                              <w:t>ECNIO</w:t>
                            </w:r>
                            <w:r w:rsidR="000A27E0">
                              <w:rPr>
                                <w:color w:val="FFFFFF" w:themeColor="background1"/>
                              </w:rPr>
                              <w:t xml:space="preserve"> 2025-2028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36.95pt;margin-top:2in;width:366.5pt;height:1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" filled="f" stroked="f">
                <o:lock v:ext="edit" grouping="t"/>
                <v:textbox inset="0,0,0,0">
                  <w:txbxContent>
                    <w:p w14:paraId="53F4D498" w14:textId="420BB751" w:rsidR="000410A0" w:rsidRPr="00177253" w:rsidRDefault="00812FC6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 d’actuacions comercials A</w:t>
                      </w:r>
                      <w:r w:rsidR="000A27E0">
                        <w:rPr>
                          <w:color w:val="FFFFFF" w:themeColor="background1"/>
                        </w:rPr>
                        <w:t>creditació T</w:t>
                      </w:r>
                      <w:r w:rsidR="00A22E0D">
                        <w:rPr>
                          <w:color w:val="FFFFFF" w:themeColor="background1"/>
                        </w:rPr>
                        <w:t>ECNIO</w:t>
                      </w:r>
                      <w:r w:rsidR="000A27E0">
                        <w:rPr>
                          <w:color w:val="FFFFFF" w:themeColor="background1"/>
                        </w:rPr>
                        <w:t xml:space="preserve"> 2025-2028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3A36A5D" w14:textId="3060E6B7" w:rsidR="000A27E0" w:rsidRDefault="00CD60ED" w:rsidP="002A4255">
      <w:pPr>
        <w:spacing w:after="200" w:line="276" w:lineRule="auto"/>
        <w:rPr>
          <w:rFonts w:ascii="HelveticaNeueLT Std" w:hAnsi="HelveticaNeueLT Std"/>
          <w:b w:val="0"/>
          <w:bCs/>
          <w:color w:val="78003A"/>
          <w:lang w:val="es-ES"/>
        </w:rPr>
      </w:pPr>
      <w:r w:rsidRPr="009F210A">
        <w:rPr>
          <w:rFonts w:ascii="HelveticaNeueLT Std" w:hAnsi="HelveticaNeueLT Std"/>
          <w:bCs/>
          <w:color w:val="78003A"/>
          <w:lang w:val="es-ES"/>
        </w:rPr>
        <w:br w:type="page"/>
      </w:r>
    </w:p>
    <w:p w14:paraId="49832021" w14:textId="13527596" w:rsidR="000A27E0" w:rsidRDefault="000A27E0">
      <w:pPr>
        <w:spacing w:after="200" w:line="276" w:lineRule="auto"/>
        <w:rPr>
          <w:rFonts w:ascii="HelveticaNeueLT Std" w:hAnsi="HelveticaNeueLT Std"/>
          <w:b w:val="0"/>
          <w:bCs/>
          <w:color w:val="78003A"/>
          <w:lang w:val="es-ES"/>
        </w:rPr>
      </w:pPr>
    </w:p>
    <w:sdt>
      <w:sdtPr>
        <w:rPr>
          <w:rFonts w:ascii="HelveticaNeueLT Std Lt" w:hAnsi="HelveticaNeueLT Std Lt"/>
          <w:bCs w:val="0"/>
          <w:iCs w:val="0"/>
          <w:color w:val="auto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B3C5DA2" w14:textId="48E4297F" w:rsidR="00AA566B" w:rsidRPr="00A36B54" w:rsidRDefault="00121E4A" w:rsidP="00AA566B">
          <w:pPr>
            <w:pStyle w:val="IDC1"/>
            <w:rPr>
              <w:b w:val="0"/>
              <w:bCs w:val="0"/>
              <w:color w:val="auto"/>
            </w:rPr>
          </w:pPr>
          <w:r w:rsidRPr="00A36B54">
            <w:rPr>
              <w:b w:val="0"/>
              <w:bCs w:val="0"/>
              <w:color w:val="auto"/>
            </w:rPr>
            <w:t>Pla d’actuacions</w:t>
          </w:r>
        </w:p>
        <w:p w14:paraId="291D0269" w14:textId="641534A1" w:rsidR="0069083D" w:rsidRPr="00A36B54" w:rsidRDefault="00AA566B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r w:rsidRPr="00A36B54">
            <w:rPr>
              <w:rFonts w:asciiTheme="minorHAnsi" w:hAnsiTheme="minorHAnsi"/>
              <w:b w:val="0"/>
              <w:bCs w:val="0"/>
              <w:i/>
              <w:iCs w:val="0"/>
              <w:color w:val="auto"/>
            </w:rPr>
            <w:fldChar w:fldCharType="begin"/>
          </w:r>
          <w:r w:rsidRPr="00A36B54">
            <w:rPr>
              <w:rFonts w:asciiTheme="minorHAnsi" w:hAnsiTheme="minorHAnsi"/>
              <w:b w:val="0"/>
              <w:bCs w:val="0"/>
              <w:i/>
              <w:iCs w:val="0"/>
              <w:color w:val="auto"/>
            </w:rPr>
            <w:instrText xml:space="preserve"> TOC \o "1-3" \h \z \u </w:instrText>
          </w:r>
          <w:r w:rsidRPr="00A36B54">
            <w:rPr>
              <w:rFonts w:asciiTheme="minorHAnsi" w:hAnsiTheme="minorHAnsi"/>
              <w:b w:val="0"/>
              <w:bCs w:val="0"/>
              <w:i/>
              <w:iCs w:val="0"/>
              <w:color w:val="auto"/>
            </w:rPr>
            <w:fldChar w:fldCharType="separate"/>
          </w:r>
          <w:hyperlink w:anchor="_Toc169264088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1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Anàlisi de la situació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_Toc169264088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58F23515" w14:textId="741E3F37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089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2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Determinació dels objectius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_Toc169264089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5EEB56A5" w14:textId="17567B73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090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3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Implicació de recursos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_Toc169264090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0567E6FD" w14:textId="57B88EB0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091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4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Determinació de l’estratègia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_Toc169264091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0E47F9F7" w14:textId="608EF514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096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5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Màrqueting mix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_Toc169264096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7A4D3DE3" w14:textId="7501D79C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098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6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Implementació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_Toc169264098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004C2069" w14:textId="7E6AEDCB" w:rsidR="0069083D" w:rsidRPr="00A36B54" w:rsidRDefault="008306C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264105" w:history="1">
            <w:r w:rsidR="0069083D" w:rsidRPr="00A36B54">
              <w:rPr>
                <w:rStyle w:val="Enlla"/>
                <w:b w:val="0"/>
                <w:bCs w:val="0"/>
                <w:color w:val="auto"/>
              </w:rPr>
              <w:t>7</w:t>
            </w:r>
            <w:r w:rsidR="0069083D" w:rsidRPr="00A36B54"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69083D" w:rsidRPr="00A36B54">
              <w:rPr>
                <w:rStyle w:val="Enlla"/>
                <w:b w:val="0"/>
                <w:bCs w:val="0"/>
                <w:color w:val="auto"/>
              </w:rPr>
              <w:t>Control i pla de canvis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tab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begin"/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instrText xml:space="preserve"> PAGEREF _Toc169264105 \h </w:instrText>
            </w:r>
            <w:r w:rsidR="0069083D" w:rsidRPr="00A36B54">
              <w:rPr>
                <w:b w:val="0"/>
                <w:bCs w:val="0"/>
                <w:webHidden/>
                <w:color w:val="auto"/>
              </w:rPr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separate"/>
            </w:r>
            <w:r w:rsidR="0058020C" w:rsidRPr="00A36B54">
              <w:rPr>
                <w:b w:val="0"/>
                <w:bCs w:val="0"/>
                <w:webHidden/>
                <w:color w:val="auto"/>
              </w:rPr>
              <w:t>4</w:t>
            </w:r>
            <w:r w:rsidR="0069083D" w:rsidRPr="00A36B54">
              <w:rPr>
                <w:b w:val="0"/>
                <w:bCs w:val="0"/>
                <w:webHidden/>
                <w:color w:val="auto"/>
              </w:rPr>
              <w:fldChar w:fldCharType="end"/>
            </w:r>
          </w:hyperlink>
        </w:p>
        <w:p w14:paraId="35E100C5" w14:textId="038401D6" w:rsidR="00AA566B" w:rsidRPr="00A36B54" w:rsidRDefault="00AA566B">
          <w:r w:rsidRPr="00A36B54">
            <w:rPr>
              <w:rFonts w:asciiTheme="minorHAnsi" w:hAnsiTheme="minorHAnsi"/>
              <w:b w:val="0"/>
              <w:i/>
              <w:iCs/>
              <w:sz w:val="24"/>
              <w:szCs w:val="24"/>
            </w:rPr>
            <w:fldChar w:fldCharType="end"/>
          </w:r>
        </w:p>
      </w:sdtContent>
    </w:sdt>
    <w:p w14:paraId="3542371A" w14:textId="09D69AA8" w:rsidR="0067645E" w:rsidRPr="00A36B54" w:rsidRDefault="0067645E"/>
    <w:p w14:paraId="182290AF" w14:textId="77777777" w:rsidR="00A36B54" w:rsidRDefault="00A36B54"/>
    <w:p w14:paraId="28B117EE" w14:textId="77777777" w:rsidR="00A36B54" w:rsidRDefault="00A36B54"/>
    <w:p w14:paraId="047CA205" w14:textId="77777777" w:rsidR="00A36B54" w:rsidRDefault="00A36B54"/>
    <w:p w14:paraId="5438E6BA" w14:textId="77777777" w:rsidR="00A36B54" w:rsidRDefault="00A36B54"/>
    <w:p w14:paraId="3F9F06EA" w14:textId="77777777" w:rsidR="00A36B54" w:rsidRDefault="00A36B54"/>
    <w:p w14:paraId="6BDD828C" w14:textId="77777777" w:rsidR="00A36B54" w:rsidRDefault="00A36B54"/>
    <w:p w14:paraId="100ADF33" w14:textId="49FD508B" w:rsidR="001D6302" w:rsidRDefault="00A36B54">
      <w:r w:rsidRPr="000A27E0">
        <w:rPr>
          <w:rFonts w:ascii="HelveticaNeueLT Std" w:eastAsiaTheme="majorEastAsia" w:hAnsi="HelveticaNeueLT Std" w:cstheme="majorBidi"/>
          <w:b w:val="0"/>
          <w:bCs/>
          <w:noProof/>
          <w:color w:val="78003A"/>
          <w:sz w:val="72"/>
          <w:szCs w:val="72"/>
          <w:lang w:val="es-ES"/>
        </w:rPr>
        <mc:AlternateContent>
          <mc:Choice Requires="wps">
            <w:drawing>
              <wp:inline distT="0" distB="0" distL="0" distR="0" wp14:anchorId="1607C934" wp14:editId="43BE8829">
                <wp:extent cx="6248400" cy="622300"/>
                <wp:effectExtent l="0" t="0" r="19050" b="2540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0B61" w14:textId="77777777" w:rsidR="00A36B54" w:rsidRDefault="00A36B54" w:rsidP="00A36B54">
                            <w:pPr>
                              <w:jc w:val="both"/>
                            </w:pPr>
                            <w:r>
                              <w:t xml:space="preserve">En cas de no disposar de cap document per complir amb l’atribut 1.2.e referent al pla d’actuacions comercials, es recomana utilitzar la plantilla model disponible en aquest document.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07C93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7" type="#_x0000_t202" style="width:492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">
                <v:textbox>
                  <w:txbxContent>
                    <w:p w14:paraId="166C0B61" w14:textId="77777777" w:rsidR="00A36B54" w:rsidRDefault="00A36B54" w:rsidP="00A36B54">
                      <w:pPr>
                        <w:jc w:val="both"/>
                      </w:pPr>
                      <w:r>
                        <w:t xml:space="preserve">En cas de no disposar de cap document per complir amb l’atribut 1.2.e referent al pla d’actuacions comercials, es recomana utilitzar la plantilla model disponible en aquest document.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943F2" w14:textId="3CAF5A09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 w:val="0"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Cs/>
          <w:color w:val="78003A"/>
          <w:lang w:val="es-ES"/>
        </w:rPr>
        <w:br w:type="page"/>
      </w:r>
    </w:p>
    <w:p w14:paraId="2B248A9B" w14:textId="186063CE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5" w:name="_Toc169264088"/>
      <w:bookmarkStart w:id="6" w:name="_Toc72928692"/>
      <w:bookmarkStart w:id="7" w:name="_Toc72928924"/>
      <w:bookmarkStart w:id="8" w:name="_Toc72929268"/>
      <w:r w:rsidRPr="00A36B54">
        <w:rPr>
          <w:sz w:val="32"/>
          <w:szCs w:val="32"/>
        </w:rPr>
        <w:lastRenderedPageBreak/>
        <w:t>Anàlisi de la situació</w:t>
      </w:r>
      <w:bookmarkEnd w:id="5"/>
      <w:r w:rsidRPr="00A36B54">
        <w:rPr>
          <w:sz w:val="32"/>
          <w:szCs w:val="32"/>
        </w:rPr>
        <w:t xml:space="preserve"> </w:t>
      </w:r>
    </w:p>
    <w:p w14:paraId="44E1832B" w14:textId="4EC6C99C" w:rsidR="00121E4A" w:rsidRDefault="00121E4A" w:rsidP="00121E4A">
      <w:r>
        <w:t xml:space="preserve">Explicació del context: en quin moment i situació es troba l’agent </w:t>
      </w:r>
      <w:proofErr w:type="spellStart"/>
      <w:r>
        <w:t>Tecnio</w:t>
      </w:r>
      <w:proofErr w:type="spellEnd"/>
      <w:r>
        <w:t xml:space="preserve"> i cap a on vol anar.</w:t>
      </w:r>
    </w:p>
    <w:p w14:paraId="48832964" w14:textId="77777777" w:rsidR="00A36B54" w:rsidRDefault="00A36B54" w:rsidP="00121E4A"/>
    <w:p w14:paraId="1E4451E5" w14:textId="77777777" w:rsidR="00A36B54" w:rsidRPr="00121E4A" w:rsidRDefault="00A36B54" w:rsidP="00121E4A"/>
    <w:p w14:paraId="33E632B4" w14:textId="7221AE6E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9" w:name="_Toc169264089"/>
      <w:r w:rsidRPr="00A36B54">
        <w:rPr>
          <w:sz w:val="32"/>
          <w:szCs w:val="32"/>
        </w:rPr>
        <w:t>Determinació dels objectius</w:t>
      </w:r>
      <w:bookmarkEnd w:id="9"/>
      <w:r w:rsidRPr="00A36B54">
        <w:rPr>
          <w:sz w:val="32"/>
          <w:szCs w:val="32"/>
        </w:rPr>
        <w:t xml:space="preserve"> </w:t>
      </w:r>
    </w:p>
    <w:p w14:paraId="112DA727" w14:textId="6D0D95C9" w:rsidR="00121E4A" w:rsidRDefault="00121E4A" w:rsidP="00121E4A">
      <w:r>
        <w:t>Determinar quines fites es volen aconseguir. És recomanable quantificar els objectius.</w:t>
      </w:r>
    </w:p>
    <w:p w14:paraId="5AA1D363" w14:textId="77777777" w:rsidR="00A36B54" w:rsidRDefault="00A36B54" w:rsidP="00121E4A"/>
    <w:p w14:paraId="5EB23A0C" w14:textId="77777777" w:rsidR="00A36B54" w:rsidRPr="00121E4A" w:rsidRDefault="00A36B54" w:rsidP="00121E4A"/>
    <w:p w14:paraId="2133E76D" w14:textId="3D382A58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10" w:name="_Toc169264090"/>
      <w:r w:rsidRPr="00A36B54">
        <w:rPr>
          <w:sz w:val="32"/>
          <w:szCs w:val="32"/>
        </w:rPr>
        <w:t>Implicació de recursos</w:t>
      </w:r>
      <w:bookmarkEnd w:id="10"/>
    </w:p>
    <w:p w14:paraId="2EBD4238" w14:textId="523F571F" w:rsidR="00121E4A" w:rsidRDefault="00121E4A" w:rsidP="00121E4A">
      <w:r>
        <w:t>Determinar quins recursos que s’hauran d’invertir per aconseguir els objectius (persones, capital físic</w:t>
      </w:r>
      <w:r w:rsidR="00482F32">
        <w:t>, financer, etc.)</w:t>
      </w:r>
    </w:p>
    <w:p w14:paraId="5B82238D" w14:textId="77777777" w:rsidR="00A36B54" w:rsidRDefault="00A36B54" w:rsidP="00121E4A"/>
    <w:p w14:paraId="2456B6C8" w14:textId="77777777" w:rsidR="00A36B54" w:rsidRPr="00121E4A" w:rsidRDefault="00A36B54" w:rsidP="00121E4A"/>
    <w:p w14:paraId="1F9CBBE2" w14:textId="62FE2BC8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11" w:name="_Toc169264091"/>
      <w:r w:rsidRPr="00A36B54">
        <w:rPr>
          <w:sz w:val="32"/>
          <w:szCs w:val="32"/>
        </w:rPr>
        <w:t>Determinació de l’estratègia</w:t>
      </w:r>
      <w:bookmarkEnd w:id="11"/>
    </w:p>
    <w:p w14:paraId="2592D7B7" w14:textId="6DEF68FE" w:rsidR="00B36528" w:rsidRPr="00B36528" w:rsidRDefault="00482F32" w:rsidP="0069083D">
      <w:pPr>
        <w:rPr>
          <w:rFonts w:ascii="HelveticaNeueLT Std Thin" w:eastAsiaTheme="majorEastAsia" w:hAnsi="HelveticaNeueLT Std Thin" w:cstheme="majorBidi"/>
          <w:vanish/>
          <w:color w:val="FF0000"/>
          <w:sz w:val="24"/>
          <w:szCs w:val="24"/>
        </w:rPr>
      </w:pPr>
      <w:r>
        <w:t xml:space="preserve">Explicar quina és l’estratègia per comercialitzar les capacitats tecnològiques de l’agent </w:t>
      </w:r>
      <w:proofErr w:type="spellStart"/>
      <w:r>
        <w:t>Tecnio</w:t>
      </w:r>
      <w:proofErr w:type="spellEnd"/>
      <w:r>
        <w:t xml:space="preserve"> i com es durà a terme.</w:t>
      </w:r>
      <w:bookmarkStart w:id="12" w:name="_Toc169190193"/>
      <w:bookmarkStart w:id="13" w:name="_Toc169254986"/>
      <w:bookmarkStart w:id="14" w:name="_Toc169255620"/>
      <w:bookmarkStart w:id="15" w:name="_Toc169256816"/>
      <w:bookmarkEnd w:id="12"/>
      <w:bookmarkEnd w:id="13"/>
      <w:bookmarkEnd w:id="14"/>
      <w:bookmarkEnd w:id="15"/>
    </w:p>
    <w:p w14:paraId="44835FB4" w14:textId="77777777" w:rsidR="00B36528" w:rsidRPr="00A36B54" w:rsidRDefault="00B36528" w:rsidP="00A36B54">
      <w:bookmarkStart w:id="16" w:name="_Toc169190194"/>
      <w:bookmarkStart w:id="17" w:name="_Toc169254987"/>
      <w:bookmarkStart w:id="18" w:name="_Toc169255621"/>
      <w:bookmarkStart w:id="19" w:name="_Toc169256817"/>
      <w:bookmarkStart w:id="20" w:name="_Toc169264092"/>
      <w:bookmarkEnd w:id="16"/>
      <w:bookmarkEnd w:id="17"/>
      <w:bookmarkEnd w:id="18"/>
      <w:bookmarkEnd w:id="19"/>
      <w:bookmarkEnd w:id="20"/>
    </w:p>
    <w:p w14:paraId="1550AADB" w14:textId="41AD1183" w:rsidR="00236F86" w:rsidRPr="00A36B54" w:rsidRDefault="00236F86" w:rsidP="00A36B54">
      <w:pPr>
        <w:pStyle w:val="Pargrafdellista"/>
        <w:spacing w:after="0"/>
        <w:ind w:left="0" w:right="9" w:firstLine="0"/>
        <w:contextualSpacing w:val="0"/>
        <w:outlineLvl w:val="0"/>
        <w:rPr>
          <w:b w:val="0"/>
          <w:bCs/>
          <w:sz w:val="24"/>
          <w:szCs w:val="24"/>
        </w:rPr>
      </w:pPr>
      <w:bookmarkStart w:id="21" w:name="_Toc169190195"/>
      <w:bookmarkStart w:id="22" w:name="_Toc169254988"/>
      <w:bookmarkStart w:id="23" w:name="_Toc169255622"/>
      <w:bookmarkStart w:id="24" w:name="_Toc169256818"/>
      <w:bookmarkStart w:id="25" w:name="_Toc169264093"/>
      <w:bookmarkStart w:id="26" w:name="_Toc169190196"/>
      <w:bookmarkStart w:id="27" w:name="_Toc169254989"/>
      <w:bookmarkStart w:id="28" w:name="_Toc169255623"/>
      <w:bookmarkStart w:id="29" w:name="_Toc169256819"/>
      <w:bookmarkStart w:id="30" w:name="_Toc169264094"/>
      <w:bookmarkStart w:id="31" w:name="_Toc16926409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2B7460F" w14:textId="23E811FF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32" w:name="_Toc169190202"/>
      <w:bookmarkStart w:id="33" w:name="_Toc169254995"/>
      <w:bookmarkStart w:id="34" w:name="_Toc169255629"/>
      <w:bookmarkStart w:id="35" w:name="_Toc169256825"/>
      <w:bookmarkStart w:id="36" w:name="_Toc169264096"/>
      <w:bookmarkEnd w:id="32"/>
      <w:bookmarkEnd w:id="33"/>
      <w:bookmarkEnd w:id="34"/>
      <w:bookmarkEnd w:id="35"/>
      <w:r w:rsidRPr="00A36B54">
        <w:rPr>
          <w:sz w:val="32"/>
          <w:szCs w:val="32"/>
        </w:rPr>
        <w:t>M</w:t>
      </w:r>
      <w:r w:rsidR="00482F32" w:rsidRPr="00A36B54">
        <w:rPr>
          <w:sz w:val="32"/>
          <w:szCs w:val="32"/>
        </w:rPr>
        <w:t>àrqueting mix</w:t>
      </w:r>
      <w:bookmarkEnd w:id="36"/>
    </w:p>
    <w:p w14:paraId="55CDBCC1" w14:textId="01D01A86" w:rsidR="00B36528" w:rsidRDefault="00482F32" w:rsidP="00A36B54">
      <w:r>
        <w:t xml:space="preserve">Explicar quines eines s’utilitzaran per aconseguir ens objectius establerts. </w:t>
      </w:r>
      <w:bookmarkStart w:id="37" w:name="_Toc169264097"/>
      <w:bookmarkEnd w:id="37"/>
    </w:p>
    <w:p w14:paraId="465C4392" w14:textId="77777777" w:rsidR="00A36B54" w:rsidRPr="00A36B54" w:rsidRDefault="00A36B54" w:rsidP="00A36B54"/>
    <w:p w14:paraId="790D425D" w14:textId="77777777" w:rsidR="00A36B54" w:rsidRPr="00A36B54" w:rsidRDefault="00A36B54" w:rsidP="00A36B54"/>
    <w:p w14:paraId="7D1545DB" w14:textId="3C3138C2" w:rsidR="00236F86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38" w:name="_Toc169264098"/>
      <w:r w:rsidRPr="00A36B54">
        <w:rPr>
          <w:sz w:val="32"/>
          <w:szCs w:val="32"/>
        </w:rPr>
        <w:t>Implementació</w:t>
      </w:r>
      <w:bookmarkEnd w:id="38"/>
    </w:p>
    <w:p w14:paraId="475B3E65" w14:textId="76C4C694" w:rsidR="00482F32" w:rsidRPr="00482F32" w:rsidRDefault="00482F32" w:rsidP="00482F32">
      <w:r>
        <w:t xml:space="preserve">Explicar com s’implementarà el pla d’acció. </w:t>
      </w:r>
      <w:r w:rsidR="0069083D">
        <w:t>Explicar q</w:t>
      </w:r>
      <w:r>
        <w:t>u</w:t>
      </w:r>
      <w:r w:rsidR="0069083D">
        <w:t>ine</w:t>
      </w:r>
      <w:r>
        <w:t>s accions es duran a terme</w:t>
      </w:r>
      <w:r w:rsidR="0069083D">
        <w:t xml:space="preserve"> i quins recursos necessitarà cadascuna.</w:t>
      </w:r>
    </w:p>
    <w:p w14:paraId="5616B891" w14:textId="77777777" w:rsidR="00B36528" w:rsidRPr="00A36B54" w:rsidRDefault="00B36528" w:rsidP="00A36B54">
      <w:bookmarkStart w:id="39" w:name="_Toc169190208"/>
      <w:bookmarkStart w:id="40" w:name="_Toc169255001"/>
      <w:bookmarkStart w:id="41" w:name="_Toc169255635"/>
      <w:bookmarkStart w:id="42" w:name="_Toc169256832"/>
      <w:bookmarkStart w:id="43" w:name="_Toc169264099"/>
      <w:bookmarkEnd w:id="39"/>
      <w:bookmarkEnd w:id="40"/>
      <w:bookmarkEnd w:id="41"/>
      <w:bookmarkEnd w:id="42"/>
      <w:bookmarkEnd w:id="43"/>
    </w:p>
    <w:p w14:paraId="72F1F9B7" w14:textId="77777777" w:rsidR="00A36B54" w:rsidRPr="00A36B54" w:rsidRDefault="00A36B54" w:rsidP="00A36B54">
      <w:pPr>
        <w:spacing w:after="0"/>
        <w:ind w:right="9"/>
        <w:outlineLvl w:val="0"/>
        <w:rPr>
          <w:rFonts w:eastAsiaTheme="majorEastAsia" w:cstheme="majorBidi"/>
          <w:b w:val="0"/>
          <w:bCs/>
          <w:vanish/>
          <w:sz w:val="24"/>
          <w:szCs w:val="24"/>
        </w:rPr>
      </w:pPr>
      <w:bookmarkStart w:id="44" w:name="_Toc169190209"/>
      <w:bookmarkStart w:id="45" w:name="_Toc169255002"/>
      <w:bookmarkStart w:id="46" w:name="_Toc169255636"/>
      <w:bookmarkStart w:id="47" w:name="_Toc169256833"/>
      <w:bookmarkStart w:id="48" w:name="_Toc169264100"/>
      <w:bookmarkStart w:id="49" w:name="_Toc169190210"/>
      <w:bookmarkStart w:id="50" w:name="_Toc169255003"/>
      <w:bookmarkStart w:id="51" w:name="_Toc169255637"/>
      <w:bookmarkStart w:id="52" w:name="_Toc169256834"/>
      <w:bookmarkStart w:id="53" w:name="_Toc169264101"/>
      <w:bookmarkStart w:id="54" w:name="_Toc169190211"/>
      <w:bookmarkStart w:id="55" w:name="_Toc169255004"/>
      <w:bookmarkStart w:id="56" w:name="_Toc169255638"/>
      <w:bookmarkStart w:id="57" w:name="_Toc169256835"/>
      <w:bookmarkStart w:id="58" w:name="_Toc16926410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5B934BE" w14:textId="2C5BC4BE" w:rsidR="00B36528" w:rsidRPr="00A36B54" w:rsidRDefault="00121E4A" w:rsidP="00431DE1">
      <w:pPr>
        <w:pStyle w:val="Ttol1"/>
        <w:spacing w:line="240" w:lineRule="auto"/>
        <w:rPr>
          <w:sz w:val="32"/>
          <w:szCs w:val="32"/>
        </w:rPr>
      </w:pPr>
      <w:bookmarkStart w:id="59" w:name="_Toc169264105"/>
      <w:r w:rsidRPr="00A36B54">
        <w:rPr>
          <w:sz w:val="32"/>
          <w:szCs w:val="32"/>
        </w:rPr>
        <w:t xml:space="preserve">Control i </w:t>
      </w:r>
      <w:r w:rsidR="0069083D" w:rsidRPr="00A36B54">
        <w:rPr>
          <w:sz w:val="32"/>
          <w:szCs w:val="32"/>
        </w:rPr>
        <w:t xml:space="preserve">pla de </w:t>
      </w:r>
      <w:r w:rsidRPr="00A36B54">
        <w:rPr>
          <w:sz w:val="32"/>
          <w:szCs w:val="32"/>
        </w:rPr>
        <w:t>canvis</w:t>
      </w:r>
      <w:bookmarkEnd w:id="59"/>
    </w:p>
    <w:p w14:paraId="109DB1D7" w14:textId="3068FEAB" w:rsidR="00610152" w:rsidRPr="00610152" w:rsidRDefault="00482F32" w:rsidP="0069083D">
      <w:pPr>
        <w:rPr>
          <w:rFonts w:ascii="HelveticaNeueLT Std Med" w:eastAsiaTheme="majorEastAsia" w:hAnsi="HelveticaNeueLT Std Med" w:cstheme="majorBidi"/>
          <w:color w:val="FF0000"/>
          <w:sz w:val="32"/>
          <w:szCs w:val="32"/>
        </w:rPr>
      </w:pPr>
      <w:r>
        <w:t xml:space="preserve">Determinar quins indicadors s’utilitzaran per controlar </w:t>
      </w:r>
      <w:bookmarkStart w:id="60" w:name="_Toc169256842"/>
      <w:bookmarkEnd w:id="60"/>
      <w:r>
        <w:t>el compliment dels objectius proposats</w:t>
      </w:r>
      <w:r w:rsidR="0069083D">
        <w:t xml:space="preserve">. </w:t>
      </w:r>
    </w:p>
    <w:bookmarkEnd w:id="6"/>
    <w:bookmarkEnd w:id="7"/>
    <w:bookmarkEnd w:id="8"/>
    <w:p w14:paraId="4D3FC14D" w14:textId="43674BA2" w:rsidR="001D6302" w:rsidRDefault="001D6302" w:rsidP="00610152">
      <w:pPr>
        <w:pStyle w:val="Ttol1"/>
        <w:numPr>
          <w:ilvl w:val="0"/>
          <w:numId w:val="0"/>
        </w:numPr>
        <w:ind w:left="432"/>
        <w:sectPr w:rsidR="001D6302" w:rsidSect="009F210A">
          <w:footerReference w:type="default" r:id="rId12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bookmarkEnd w:id="2"/>
    <w:bookmarkEnd w:id="3"/>
    <w:bookmarkEnd w:id="4"/>
    <w:p w14:paraId="66987058" w14:textId="77777777" w:rsidR="00C00BC8" w:rsidRPr="00030BE5" w:rsidRDefault="00C00BC8" w:rsidP="00C00BC8">
      <w:pPr>
        <w:rPr>
          <w:lang w:val="es-ES"/>
        </w:rPr>
      </w:pPr>
    </w:p>
    <w:p w14:paraId="7C568956" w14:textId="77777777" w:rsidR="00C00BC8" w:rsidRPr="00030BE5" w:rsidRDefault="00C00BC8" w:rsidP="00C00BC8">
      <w:pPr>
        <w:rPr>
          <w:lang w:val="es-ES"/>
        </w:rPr>
      </w:pPr>
    </w:p>
    <w:p w14:paraId="6B34EA9C" w14:textId="0F36C652" w:rsidR="00A60D89" w:rsidRPr="00030BE5" w:rsidRDefault="00A60D89" w:rsidP="006F54BC">
      <w:pPr>
        <w:rPr>
          <w:lang w:val="es-ES"/>
        </w:rPr>
      </w:pPr>
    </w:p>
    <w:p w14:paraId="2C51509A" w14:textId="74CC9B56" w:rsidR="006F54BC" w:rsidRPr="00030BE5" w:rsidRDefault="006F54BC" w:rsidP="006F54BC">
      <w:pPr>
        <w:rPr>
          <w:lang w:val="es-ES"/>
        </w:rPr>
      </w:pPr>
    </w:p>
    <w:p w14:paraId="4E738F08" w14:textId="4242F4BB" w:rsidR="006F54BC" w:rsidRPr="00030BE5" w:rsidRDefault="006F54BC" w:rsidP="006F54BC">
      <w:pPr>
        <w:rPr>
          <w:lang w:val="es-ES"/>
        </w:rPr>
      </w:pPr>
    </w:p>
    <w:p w14:paraId="1DB38712" w14:textId="014FBD38" w:rsidR="006F54BC" w:rsidRPr="00030BE5" w:rsidRDefault="006F54BC" w:rsidP="006F54BC">
      <w:pPr>
        <w:rPr>
          <w:lang w:val="es-ES"/>
        </w:rPr>
      </w:pPr>
    </w:p>
    <w:p w14:paraId="52E46486" w14:textId="2722A973" w:rsidR="006F54BC" w:rsidRPr="00030BE5" w:rsidRDefault="006F54BC" w:rsidP="006F54BC">
      <w:pPr>
        <w:rPr>
          <w:lang w:val="es-ES"/>
        </w:rPr>
      </w:pPr>
    </w:p>
    <w:p w14:paraId="294C9195" w14:textId="0DBF0621" w:rsidR="006F54BC" w:rsidRPr="00030BE5" w:rsidRDefault="006F54BC" w:rsidP="006F54BC">
      <w:pPr>
        <w:rPr>
          <w:lang w:val="es-ES"/>
        </w:rPr>
      </w:pPr>
    </w:p>
    <w:p w14:paraId="52DACD60" w14:textId="7D9A30D5" w:rsidR="006F54BC" w:rsidRPr="00030BE5" w:rsidRDefault="006F54BC" w:rsidP="006F54BC">
      <w:pPr>
        <w:rPr>
          <w:lang w:val="es-ES"/>
        </w:rPr>
      </w:pPr>
    </w:p>
    <w:p w14:paraId="0CF012ED" w14:textId="0841C8FC" w:rsidR="006F54BC" w:rsidRPr="00030BE5" w:rsidRDefault="006F54BC" w:rsidP="006F54BC">
      <w:pPr>
        <w:rPr>
          <w:lang w:val="es-ES"/>
        </w:rPr>
      </w:pPr>
    </w:p>
    <w:p w14:paraId="7908E584" w14:textId="674D1F08" w:rsidR="006F54BC" w:rsidRPr="00030BE5" w:rsidRDefault="006F54BC" w:rsidP="006F54BC">
      <w:pPr>
        <w:rPr>
          <w:lang w:val="es-ES"/>
        </w:rPr>
      </w:pPr>
    </w:p>
    <w:p w14:paraId="491CB53E" w14:textId="4F325E60" w:rsidR="006F54BC" w:rsidRPr="00030BE5" w:rsidRDefault="006F54BC" w:rsidP="006F54BC">
      <w:pPr>
        <w:rPr>
          <w:lang w:val="es-ES"/>
        </w:rPr>
      </w:pPr>
    </w:p>
    <w:p w14:paraId="5ECB9C6A" w14:textId="7B898C8A" w:rsidR="006F54BC" w:rsidRPr="00030BE5" w:rsidRDefault="006F54BC" w:rsidP="006F54BC">
      <w:pPr>
        <w:rPr>
          <w:lang w:val="es-ES"/>
        </w:rPr>
      </w:pPr>
    </w:p>
    <w:p w14:paraId="5DFD1EAC" w14:textId="667A36B4" w:rsidR="006F54BC" w:rsidRPr="00030BE5" w:rsidRDefault="006F54BC" w:rsidP="006F54BC">
      <w:pPr>
        <w:rPr>
          <w:lang w:val="es-ES"/>
        </w:rPr>
      </w:pPr>
    </w:p>
    <w:p w14:paraId="442DC882" w14:textId="060A372F" w:rsidR="006F54BC" w:rsidRPr="00030BE5" w:rsidRDefault="006F54BC" w:rsidP="006F54BC">
      <w:pPr>
        <w:rPr>
          <w:lang w:val="es-ES"/>
        </w:rPr>
      </w:pPr>
    </w:p>
    <w:p w14:paraId="50EEF0DD" w14:textId="308A6CBE" w:rsidR="006F54BC" w:rsidRPr="00030BE5" w:rsidRDefault="006F54BC" w:rsidP="006F54BC">
      <w:pPr>
        <w:rPr>
          <w:lang w:val="es-ES"/>
        </w:rPr>
      </w:pPr>
    </w:p>
    <w:p w14:paraId="4ECCB767" w14:textId="7FB09E44" w:rsidR="006F54BC" w:rsidRPr="00030BE5" w:rsidRDefault="006F54BC" w:rsidP="006F54BC">
      <w:pPr>
        <w:rPr>
          <w:lang w:val="es-ES"/>
        </w:rPr>
      </w:pPr>
    </w:p>
    <w:p w14:paraId="68CB2AE2" w14:textId="0B0D1A80" w:rsidR="00ED25F9" w:rsidRPr="00030BE5" w:rsidRDefault="00ED25F9" w:rsidP="006F54BC">
      <w:pPr>
        <w:rPr>
          <w:lang w:val="es-ES"/>
        </w:rPr>
      </w:pPr>
    </w:p>
    <w:p w14:paraId="08F5A067" w14:textId="5D5B0BB7" w:rsidR="00ED25F9" w:rsidRPr="00030BE5" w:rsidRDefault="00ED25F9" w:rsidP="006F54BC">
      <w:pPr>
        <w:rPr>
          <w:lang w:val="es-ES"/>
        </w:rPr>
      </w:pPr>
    </w:p>
    <w:p w14:paraId="62C42D79" w14:textId="77777777" w:rsidR="00ED25F9" w:rsidRPr="00030BE5" w:rsidRDefault="00ED25F9" w:rsidP="006F54BC">
      <w:pPr>
        <w:rPr>
          <w:lang w:val="es-ES"/>
        </w:rPr>
      </w:pPr>
    </w:p>
    <w:p w14:paraId="041CBA35" w14:textId="77777777" w:rsidR="00ED25F9" w:rsidRPr="00030BE5" w:rsidRDefault="00ED25F9" w:rsidP="006F54BC">
      <w:pPr>
        <w:rPr>
          <w:lang w:val="es-ES"/>
        </w:rPr>
      </w:pPr>
    </w:p>
    <w:p w14:paraId="363428E0" w14:textId="76BC3865" w:rsidR="00ED25F9" w:rsidRPr="00030BE5" w:rsidRDefault="00ED25F9" w:rsidP="006F54BC">
      <w:pPr>
        <w:rPr>
          <w:lang w:val="es-ES"/>
        </w:rPr>
      </w:pPr>
    </w:p>
    <w:p w14:paraId="2F516AC2" w14:textId="59BDFA73" w:rsidR="006F54BC" w:rsidRPr="00ED25F9" w:rsidRDefault="006F54BC" w:rsidP="006F2529">
      <w:pPr>
        <w:pStyle w:val="Ttol5"/>
        <w:numPr>
          <w:ilvl w:val="0"/>
          <w:numId w:val="0"/>
        </w:numPr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3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4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6F2529">
      <w:pPr>
        <w:rPr>
          <w:color w:val="434343"/>
          <w:lang w:val="es-ES"/>
        </w:rPr>
      </w:pPr>
      <w:r w:rsidRPr="00ED25F9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2F19BC4F" w:rsidR="00ED25F9" w:rsidRPr="00ED25F9" w:rsidRDefault="006F2529" w:rsidP="006F2529">
      <w:pPr>
        <w:pStyle w:val="Ttol5"/>
        <w:numPr>
          <w:ilvl w:val="0"/>
          <w:numId w:val="0"/>
        </w:numPr>
        <w:ind w:left="-441"/>
        <w:rPr>
          <w:color w:val="434343"/>
        </w:rPr>
      </w:pPr>
      <w:r w:rsidRPr="006F2529">
        <w:rPr>
          <w:color w:val="434343"/>
          <w:lang w:val="es-ES"/>
        </w:rPr>
        <w:t xml:space="preserve">               </w:t>
      </w:r>
      <w:r w:rsidR="00ED25F9"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="00ED25F9" w:rsidRPr="00ED25F9">
        <w:rPr>
          <w:color w:val="434343"/>
        </w:rPr>
        <w:t>_cat</w:t>
      </w:r>
    </w:p>
    <w:p w14:paraId="579BFE47" w14:textId="4BDDD791" w:rsidR="00ED25F9" w:rsidRPr="00ED25F9" w:rsidRDefault="00ED25F9" w:rsidP="006F2529">
      <w:pPr>
        <w:pStyle w:val="Ttol5"/>
        <w:numPr>
          <w:ilvl w:val="0"/>
          <w:numId w:val="0"/>
        </w:numPr>
        <w:ind w:left="1008" w:hanging="1008"/>
        <w:rPr>
          <w:color w:val="434343"/>
        </w:rPr>
      </w:pPr>
      <w:r w:rsidRPr="00ED25F9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529">
        <w:rPr>
          <w:color w:val="434343"/>
        </w:rPr>
        <w:t xml:space="preserve">         </w:t>
      </w:r>
      <w:r w:rsidRPr="00ED25F9">
        <w:rPr>
          <w:color w:val="434343"/>
        </w:rPr>
        <w:t>@catalonia_ti</w:t>
      </w:r>
    </w:p>
    <w:sectPr w:rsidR="00ED25F9" w:rsidRPr="00ED25F9" w:rsidSect="00ED25F9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45CF" w14:textId="77777777" w:rsidR="0066429C" w:rsidRDefault="0066429C" w:rsidP="006F4711">
      <w:r>
        <w:separator/>
      </w:r>
    </w:p>
  </w:endnote>
  <w:endnote w:type="continuationSeparator" w:id="0">
    <w:p w14:paraId="67F3F779" w14:textId="77777777" w:rsidR="0066429C" w:rsidRDefault="0066429C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B3" w14:textId="5099BD47" w:rsidR="00612CFE" w:rsidRDefault="00612CFE" w:rsidP="00612CFE">
    <w:pPr>
      <w:spacing w:after="0"/>
      <w:jc w:val="right"/>
      <w:rPr>
        <w:sz w:val="16"/>
        <w:szCs w:val="16"/>
      </w:rPr>
    </w:pPr>
  </w:p>
  <w:p w14:paraId="3C3FAB6B" w14:textId="34FF3E76" w:rsidR="00612CFE" w:rsidRDefault="00C2433A" w:rsidP="00612CFE">
    <w:pPr>
      <w:spacing w:after="0"/>
      <w:jc w:val="right"/>
      <w:rPr>
        <w:sz w:val="16"/>
        <w:szCs w:val="16"/>
      </w:rPr>
    </w:pPr>
    <w:r w:rsidRPr="00612CF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6818E29" wp14:editId="03EBCC08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6217920" cy="377825"/>
          <wp:effectExtent l="0" t="0" r="0" b="3175"/>
          <wp:wrapNone/>
          <wp:docPr id="6" name="Imatg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F7F8B6" w14:textId="77777777" w:rsidR="00612CFE" w:rsidRDefault="00612CFE" w:rsidP="00612CFE">
    <w:pPr>
      <w:spacing w:after="0"/>
      <w:jc w:val="right"/>
      <w:rPr>
        <w:sz w:val="16"/>
        <w:szCs w:val="16"/>
      </w:rPr>
    </w:pPr>
  </w:p>
  <w:p w14:paraId="65FC608E" w14:textId="77777777" w:rsidR="00612CFE" w:rsidRDefault="00612CFE" w:rsidP="00612CFE">
    <w:pPr>
      <w:spacing w:after="0"/>
      <w:jc w:val="right"/>
      <w:rPr>
        <w:sz w:val="16"/>
        <w:szCs w:val="16"/>
      </w:rPr>
    </w:pPr>
  </w:p>
  <w:p w14:paraId="6EFDF9CE" w14:textId="078182A2" w:rsidR="00E43B9C" w:rsidRPr="00612CFE" w:rsidRDefault="00612CFE" w:rsidP="00612CFE">
    <w:pPr>
      <w:spacing w:after="0"/>
      <w:jc w:val="right"/>
      <w:rPr>
        <w:sz w:val="16"/>
        <w:szCs w:val="16"/>
      </w:rPr>
    </w:pPr>
    <w:r w:rsidRPr="00612CFE">
      <w:rPr>
        <w:sz w:val="16"/>
        <w:szCs w:val="16"/>
      </w:rPr>
      <w:t>Pla d’actuaci</w:t>
    </w:r>
    <w:r>
      <w:rPr>
        <w:sz w:val="16"/>
        <w:szCs w:val="16"/>
      </w:rPr>
      <w:t>o</w:t>
    </w:r>
    <w:r w:rsidRPr="00612CFE">
      <w:rPr>
        <w:sz w:val="16"/>
        <w:szCs w:val="16"/>
      </w:rPr>
      <w:t xml:space="preserve">ns comercials </w:t>
    </w:r>
    <w:r w:rsidR="006A1544">
      <w:rPr>
        <w:sz w:val="16"/>
        <w:szCs w:val="16"/>
      </w:rPr>
      <w:t>a</w:t>
    </w:r>
    <w:r w:rsidRPr="00612CFE">
      <w:rPr>
        <w:sz w:val="16"/>
        <w:szCs w:val="16"/>
      </w:rPr>
      <w:t>creditació TECNIO</w:t>
    </w:r>
  </w:p>
  <w:p w14:paraId="2661CE8E" w14:textId="74E41701" w:rsidR="00612CFE" w:rsidRPr="00612CFE" w:rsidRDefault="00612CFE" w:rsidP="00612CFE">
    <w:pPr>
      <w:spacing w:after="0"/>
      <w:jc w:val="right"/>
      <w:rPr>
        <w:sz w:val="16"/>
        <w:szCs w:val="16"/>
      </w:rPr>
    </w:pPr>
    <w:r w:rsidRPr="00612CFE">
      <w:rPr>
        <w:sz w:val="16"/>
        <w:szCs w:val="16"/>
      </w:rPr>
      <w:t>Versió 1, 27 de juny de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1AA4DCD1" w:rsidR="00E43B9C" w:rsidRDefault="00014B5C" w:rsidP="006F4711">
    <w:r>
      <w:rPr>
        <w:noProof/>
      </w:rPr>
      <w:drawing>
        <wp:anchor distT="0" distB="0" distL="114300" distR="114300" simplePos="0" relativeHeight="251659264" behindDoc="0" locked="0" layoutInCell="1" allowOverlap="1" wp14:anchorId="41B7F9B8" wp14:editId="07FEFF63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5940" w14:textId="77777777" w:rsidR="0066429C" w:rsidRDefault="0066429C" w:rsidP="006F4711">
      <w:r>
        <w:separator/>
      </w:r>
    </w:p>
  </w:footnote>
  <w:footnote w:type="continuationSeparator" w:id="0">
    <w:p w14:paraId="3EFB62A7" w14:textId="77777777" w:rsidR="0066429C" w:rsidRDefault="0066429C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FDF"/>
    <w:multiLevelType w:val="multilevel"/>
    <w:tmpl w:val="6E7C0F26"/>
    <w:lvl w:ilvl="0">
      <w:start w:val="5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10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2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3600"/>
      </w:pPr>
      <w:rPr>
        <w:rFonts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B087D86"/>
    <w:multiLevelType w:val="multilevel"/>
    <w:tmpl w:val="172EC168"/>
    <w:name w:val="Accio 032222232222"/>
    <w:numStyleLink w:val="LlistaAcci"/>
  </w:abstractNum>
  <w:abstractNum w:abstractNumId="8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E133865"/>
    <w:multiLevelType w:val="multilevel"/>
    <w:tmpl w:val="63204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376F646B"/>
    <w:multiLevelType w:val="multilevel"/>
    <w:tmpl w:val="172EC168"/>
    <w:name w:val="Accio 0322222"/>
    <w:numStyleLink w:val="LlistaAcci"/>
  </w:abstractNum>
  <w:abstractNum w:abstractNumId="12" w15:restartNumberingAfterBreak="0">
    <w:nsid w:val="51101C2E"/>
    <w:multiLevelType w:val="multilevel"/>
    <w:tmpl w:val="04030025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717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15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5DB35F44"/>
    <w:multiLevelType w:val="multilevel"/>
    <w:tmpl w:val="172EC168"/>
    <w:name w:val="Accio 0322222322"/>
    <w:numStyleLink w:val="LlistaAcci"/>
  </w:abstractNum>
  <w:abstractNum w:abstractNumId="17" w15:restartNumberingAfterBreak="0">
    <w:nsid w:val="649335B8"/>
    <w:multiLevelType w:val="multilevel"/>
    <w:tmpl w:val="7012C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7316653E"/>
    <w:multiLevelType w:val="multilevel"/>
    <w:tmpl w:val="6E7C0F26"/>
    <w:lvl w:ilvl="0">
      <w:start w:val="5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10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2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3600"/>
      </w:pPr>
      <w:rPr>
        <w:rFonts w:hint="default"/>
      </w:rPr>
    </w:lvl>
  </w:abstractNum>
  <w:abstractNum w:abstractNumId="23" w15:restartNumberingAfterBreak="0">
    <w:nsid w:val="73F260D7"/>
    <w:multiLevelType w:val="multilevel"/>
    <w:tmpl w:val="172EC168"/>
    <w:name w:val="Accio 032222"/>
    <w:numStyleLink w:val="LlistaAcci"/>
  </w:abstractNum>
  <w:num w:numId="1" w16cid:durableId="654798484">
    <w:abstractNumId w:val="3"/>
  </w:num>
  <w:num w:numId="2" w16cid:durableId="1627422447">
    <w:abstractNumId w:val="17"/>
  </w:num>
  <w:num w:numId="3" w16cid:durableId="1137645567">
    <w:abstractNumId w:val="12"/>
  </w:num>
  <w:num w:numId="4" w16cid:durableId="853687379">
    <w:abstractNumId w:val="0"/>
  </w:num>
  <w:num w:numId="5" w16cid:durableId="742487318">
    <w:abstractNumId w:val="9"/>
  </w:num>
  <w:num w:numId="6" w16cid:durableId="15268700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0BE5"/>
    <w:rsid w:val="00037040"/>
    <w:rsid w:val="000410A0"/>
    <w:rsid w:val="000963C6"/>
    <w:rsid w:val="0009678D"/>
    <w:rsid w:val="000A27E0"/>
    <w:rsid w:val="000C114A"/>
    <w:rsid w:val="000C7505"/>
    <w:rsid w:val="001161AD"/>
    <w:rsid w:val="00121E4A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36F86"/>
    <w:rsid w:val="00240BAE"/>
    <w:rsid w:val="00254966"/>
    <w:rsid w:val="00257D19"/>
    <w:rsid w:val="00275AA5"/>
    <w:rsid w:val="002A1897"/>
    <w:rsid w:val="002A4255"/>
    <w:rsid w:val="00326BC2"/>
    <w:rsid w:val="003323F2"/>
    <w:rsid w:val="0033586B"/>
    <w:rsid w:val="00383D70"/>
    <w:rsid w:val="00394CB4"/>
    <w:rsid w:val="003A7267"/>
    <w:rsid w:val="003C2629"/>
    <w:rsid w:val="003E3D19"/>
    <w:rsid w:val="003E43F6"/>
    <w:rsid w:val="00421DE8"/>
    <w:rsid w:val="00431DE1"/>
    <w:rsid w:val="0047468B"/>
    <w:rsid w:val="00482F32"/>
    <w:rsid w:val="004A41B0"/>
    <w:rsid w:val="004D129E"/>
    <w:rsid w:val="004F222A"/>
    <w:rsid w:val="004F34AF"/>
    <w:rsid w:val="00532C8B"/>
    <w:rsid w:val="0058020C"/>
    <w:rsid w:val="005A2641"/>
    <w:rsid w:val="005E386C"/>
    <w:rsid w:val="005F4503"/>
    <w:rsid w:val="005F7B83"/>
    <w:rsid w:val="00610152"/>
    <w:rsid w:val="00612CFE"/>
    <w:rsid w:val="006176FB"/>
    <w:rsid w:val="0062269F"/>
    <w:rsid w:val="0063777D"/>
    <w:rsid w:val="0066429C"/>
    <w:rsid w:val="0067645E"/>
    <w:rsid w:val="00681278"/>
    <w:rsid w:val="0069083D"/>
    <w:rsid w:val="006A1544"/>
    <w:rsid w:val="006A22C3"/>
    <w:rsid w:val="006A7CA7"/>
    <w:rsid w:val="006F1359"/>
    <w:rsid w:val="006F252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812FC6"/>
    <w:rsid w:val="008222D3"/>
    <w:rsid w:val="008306CA"/>
    <w:rsid w:val="00837193"/>
    <w:rsid w:val="00840CD7"/>
    <w:rsid w:val="00843A35"/>
    <w:rsid w:val="0085732E"/>
    <w:rsid w:val="00860DF9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22E0D"/>
    <w:rsid w:val="00A36B54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36528"/>
    <w:rsid w:val="00B42A17"/>
    <w:rsid w:val="00B43352"/>
    <w:rsid w:val="00B5432D"/>
    <w:rsid w:val="00B60304"/>
    <w:rsid w:val="00B66688"/>
    <w:rsid w:val="00B83879"/>
    <w:rsid w:val="00B85373"/>
    <w:rsid w:val="00B86C8A"/>
    <w:rsid w:val="00B87716"/>
    <w:rsid w:val="00BA78C3"/>
    <w:rsid w:val="00BB396E"/>
    <w:rsid w:val="00BD1137"/>
    <w:rsid w:val="00BF63CC"/>
    <w:rsid w:val="00C00BC8"/>
    <w:rsid w:val="00C15C99"/>
    <w:rsid w:val="00C2433A"/>
    <w:rsid w:val="00C341FC"/>
    <w:rsid w:val="00C360A0"/>
    <w:rsid w:val="00C52DD3"/>
    <w:rsid w:val="00C93698"/>
    <w:rsid w:val="00CD60ED"/>
    <w:rsid w:val="00CF472B"/>
    <w:rsid w:val="00D079CA"/>
    <w:rsid w:val="00D35A20"/>
    <w:rsid w:val="00D40701"/>
    <w:rsid w:val="00D46668"/>
    <w:rsid w:val="00D527FE"/>
    <w:rsid w:val="00D63305"/>
    <w:rsid w:val="00D828BF"/>
    <w:rsid w:val="00D87D85"/>
    <w:rsid w:val="00DC448B"/>
    <w:rsid w:val="00DD3492"/>
    <w:rsid w:val="00DF6C5E"/>
    <w:rsid w:val="00E41FEA"/>
    <w:rsid w:val="00E43B9C"/>
    <w:rsid w:val="00E53829"/>
    <w:rsid w:val="00E75EDD"/>
    <w:rsid w:val="00EB61B9"/>
    <w:rsid w:val="00ED25F9"/>
    <w:rsid w:val="00EF6075"/>
    <w:rsid w:val="00EF7AB5"/>
    <w:rsid w:val="00F113BF"/>
    <w:rsid w:val="00F2075C"/>
    <w:rsid w:val="00F256E8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54"/>
    <w:pPr>
      <w:spacing w:after="180" w:line="274" w:lineRule="auto"/>
    </w:pPr>
    <w:rPr>
      <w:rFonts w:ascii="HelveticaNeueLT Std Lt" w:hAnsi="HelveticaNeueLT Std Lt"/>
      <w:b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numPr>
        <w:numId w:val="3"/>
      </w:num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pPr>
      <w:numPr>
        <w:ilvl w:val="1"/>
        <w:numId w:val="3"/>
      </w:numPr>
    </w:pPr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numPr>
        <w:ilvl w:val="2"/>
      </w:numPr>
      <w:spacing w:before="240" w:after="120"/>
      <w:ind w:right="11"/>
      <w:outlineLvl w:val="2"/>
    </w:pPr>
    <w:rPr>
      <w:rFonts w:ascii="HelveticaNeueLT Std" w:hAnsi="HelveticaNeueLT Std"/>
      <w:b w:val="0"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numPr>
        <w:ilvl w:val="3"/>
      </w:num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numPr>
        <w:ilvl w:val="4"/>
        <w:numId w:val="3"/>
      </w:numPr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numPr>
        <w:ilvl w:val="5"/>
        <w:numId w:val="3"/>
      </w:numPr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DF6C5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DF6C5E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unhideWhenUsed/>
    <w:qFormat/>
    <w:rsid w:val="00DF6C5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 w:val="0"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cio.gencat.c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taloni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Mulet Maña, Margarita</cp:lastModifiedBy>
  <cp:revision>10</cp:revision>
  <cp:lastPrinted>2024-07-05T08:47:00Z</cp:lastPrinted>
  <dcterms:created xsi:type="dcterms:W3CDTF">2024-06-20T15:03:00Z</dcterms:created>
  <dcterms:modified xsi:type="dcterms:W3CDTF">2024-07-08T08:17:00Z</dcterms:modified>
</cp:coreProperties>
</file>