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47F" w:rsidRPr="003667FC" w:rsidRDefault="00DA047F" w:rsidP="00DA047F">
      <w:pPr>
        <w:pStyle w:val="Capalera"/>
        <w:spacing w:before="120" w:after="120" w:line="240" w:lineRule="auto"/>
        <w:rPr>
          <w:rFonts w:asciiTheme="minorHAnsi" w:hAnsiTheme="minorHAnsi" w:cstheme="minorHAnsi"/>
          <w:sz w:val="10"/>
          <w:szCs w:val="10"/>
        </w:rPr>
      </w:pPr>
      <w:r w:rsidRPr="003667FC">
        <w:rPr>
          <w:rFonts w:asciiTheme="minorHAnsi" w:eastAsiaTheme="majorEastAsia" w:hAnsiTheme="minorHAnsi" w:cstheme="minorHAnsi"/>
          <w:b/>
          <w:color w:val="000000" w:themeColor="text1"/>
          <w:sz w:val="32"/>
          <w:szCs w:val="32"/>
        </w:rPr>
        <w:t>Ajuts de Cupons a la competitivitat empresarial – Cupons Internacionalització</w:t>
      </w:r>
    </w:p>
    <w:p w:rsidR="001F4E08" w:rsidRPr="003667FC" w:rsidRDefault="001F4E08" w:rsidP="001F4E08">
      <w:pPr>
        <w:pStyle w:val="Capalera"/>
        <w:spacing w:before="240" w:after="0" w:line="240" w:lineRule="auto"/>
        <w:jc w:val="right"/>
        <w:rPr>
          <w:rFonts w:asciiTheme="minorHAnsi" w:hAnsiTheme="minorHAnsi" w:cstheme="minorHAnsi"/>
          <w:b/>
          <w:i/>
          <w:sz w:val="16"/>
          <w:szCs w:val="16"/>
        </w:rPr>
      </w:pPr>
      <w:r w:rsidRPr="003667FC">
        <w:rPr>
          <w:rFonts w:asciiTheme="minorHAnsi" w:hAnsiTheme="minorHAnsi" w:cstheme="minorHAnsi"/>
          <w:sz w:val="10"/>
          <w:szCs w:val="10"/>
        </w:rPr>
        <w:t xml:space="preserve">                                                                               </w:t>
      </w:r>
      <w:r w:rsidRPr="003667FC">
        <w:rPr>
          <w:rFonts w:asciiTheme="minorHAnsi" w:hAnsiTheme="minorHAnsi" w:cstheme="minorHAnsi"/>
          <w:b/>
          <w:i/>
          <w:sz w:val="16"/>
          <w:szCs w:val="16"/>
        </w:rPr>
        <w:t xml:space="preserve">Data d’actualització de la </w:t>
      </w:r>
      <w:r w:rsidRPr="000206D4">
        <w:rPr>
          <w:rFonts w:asciiTheme="minorHAnsi" w:hAnsiTheme="minorHAnsi" w:cstheme="minorHAnsi"/>
          <w:b/>
          <w:i/>
          <w:sz w:val="16"/>
          <w:szCs w:val="16"/>
        </w:rPr>
        <w:t xml:space="preserve">informació: </w:t>
      </w:r>
      <w:r w:rsidR="000206D4" w:rsidRPr="000206D4">
        <w:rPr>
          <w:rFonts w:asciiTheme="minorHAnsi" w:hAnsiTheme="minorHAnsi" w:cstheme="minorHAnsi"/>
          <w:b/>
          <w:i/>
          <w:sz w:val="16"/>
          <w:szCs w:val="16"/>
        </w:rPr>
        <w:t>17/07/2020</w:t>
      </w:r>
    </w:p>
    <w:p w:rsidR="00733026" w:rsidRPr="003667FC" w:rsidRDefault="001F4E08" w:rsidP="00996F07">
      <w:pPr>
        <w:jc w:val="right"/>
        <w:rPr>
          <w:rFonts w:asciiTheme="minorHAnsi" w:hAnsiTheme="minorHAnsi" w:cstheme="minorHAnsi"/>
          <w:b/>
          <w:i/>
          <w:sz w:val="20"/>
          <w:szCs w:val="16"/>
        </w:rPr>
      </w:pPr>
      <w:r w:rsidRPr="003667FC">
        <w:rPr>
          <w:rFonts w:asciiTheme="minorHAnsi" w:hAnsiTheme="minorHAnsi" w:cstheme="minorHAnsi"/>
          <w:b/>
          <w:i/>
          <w:sz w:val="20"/>
          <w:szCs w:val="16"/>
        </w:rPr>
        <w:t>En cas de discrepància amb les bases, el que preval es el publicat al DOGC</w:t>
      </w:r>
    </w:p>
    <w:tbl>
      <w:tblPr>
        <w:tblStyle w:val="Taulaambquadrcula"/>
        <w:tblW w:w="0" w:type="auto"/>
        <w:tblLook w:val="01E0" w:firstRow="1" w:lastRow="1" w:firstColumn="1" w:lastColumn="1" w:noHBand="0" w:noVBand="0"/>
      </w:tblPr>
      <w:tblGrid>
        <w:gridCol w:w="10603"/>
      </w:tblGrid>
      <w:tr w:rsidR="006E23CD" w:rsidRPr="003667FC" w:rsidTr="00D87CD2">
        <w:trPr>
          <w:cantSplit/>
          <w:trHeight w:val="397"/>
          <w:tblHeader/>
        </w:trPr>
        <w:tc>
          <w:tcPr>
            <w:tcW w:w="10603" w:type="dxa"/>
            <w:vAlign w:val="center"/>
          </w:tcPr>
          <w:p w:rsidR="006E23CD" w:rsidRPr="003667FC" w:rsidRDefault="006E23CD" w:rsidP="006E23CD">
            <w:pPr>
              <w:spacing w:line="240" w:lineRule="auto"/>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Què se subvenciona?</w:t>
            </w:r>
          </w:p>
        </w:tc>
      </w:tr>
      <w:tr w:rsidR="006E23CD" w:rsidRPr="003667FC" w:rsidTr="00D87CD2">
        <w:trPr>
          <w:cantSplit/>
          <w:trHeight w:val="510"/>
          <w:tblHeader/>
        </w:trPr>
        <w:tc>
          <w:tcPr>
            <w:tcW w:w="10603" w:type="dxa"/>
            <w:vAlign w:val="center"/>
          </w:tcPr>
          <w:p w:rsidR="006E23CD" w:rsidRPr="003667FC" w:rsidRDefault="00DA047F" w:rsidP="00DA047F">
            <w:pPr>
              <w:spacing w:before="120" w:after="120" w:line="240" w:lineRule="auto"/>
              <w:jc w:val="left"/>
              <w:rPr>
                <w:rFonts w:asciiTheme="minorHAnsi" w:hAnsiTheme="minorHAnsi" w:cstheme="minorHAnsi"/>
                <w:bCs/>
                <w:i/>
                <w:color w:val="1F497D" w:themeColor="text2"/>
                <w:sz w:val="20"/>
              </w:rPr>
            </w:pPr>
            <w:r w:rsidRPr="003667FC">
              <w:rPr>
                <w:rFonts w:asciiTheme="minorHAnsi" w:hAnsiTheme="minorHAnsi" w:cstheme="minorHAnsi"/>
                <w:color w:val="595959" w:themeColor="text1" w:themeTint="A6"/>
                <w:sz w:val="20"/>
              </w:rPr>
              <w:t>Empreses catalanes que volen iniciar o consolidar les primeres etapes de la seva internacionalització, per a la contractació de serveis professionals orientats als mercats internacionals.</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6E23CD" w:rsidRPr="003667FC" w:rsidTr="00D87CD2">
        <w:trPr>
          <w:cantSplit/>
          <w:trHeight w:val="397"/>
          <w:tblHeader/>
        </w:trPr>
        <w:tc>
          <w:tcPr>
            <w:tcW w:w="10603" w:type="dxa"/>
            <w:vAlign w:val="bottom"/>
          </w:tcPr>
          <w:p w:rsidR="006E23CD" w:rsidRPr="003667FC" w:rsidRDefault="006E23CD" w:rsidP="006E23CD">
            <w:pPr>
              <w:jc w:val="left"/>
              <w:rPr>
                <w:rFonts w:asciiTheme="minorHAnsi" w:hAnsiTheme="minorHAnsi" w:cstheme="minorHAnsi"/>
                <w:b/>
                <w:color w:val="595959" w:themeColor="text1" w:themeTint="A6"/>
                <w:sz w:val="20"/>
              </w:rPr>
            </w:pPr>
            <w:r w:rsidRPr="003667FC">
              <w:rPr>
                <w:rFonts w:asciiTheme="minorHAnsi" w:hAnsiTheme="minorHAnsi" w:cstheme="minorHAnsi"/>
                <w:b/>
                <w:color w:val="595959" w:themeColor="text1" w:themeTint="A6"/>
                <w:sz w:val="20"/>
              </w:rPr>
              <w:t>Qui pot ser beneficiari?</w:t>
            </w:r>
          </w:p>
        </w:tc>
      </w:tr>
      <w:tr w:rsidR="006E23CD" w:rsidRPr="003667FC" w:rsidTr="00D87CD2">
        <w:trPr>
          <w:cantSplit/>
          <w:trHeight w:val="510"/>
          <w:tblHeader/>
        </w:trPr>
        <w:tc>
          <w:tcPr>
            <w:tcW w:w="10603" w:type="dxa"/>
            <w:vAlign w:val="center"/>
          </w:tcPr>
          <w:p w:rsidR="00DA047F" w:rsidRPr="003667FC" w:rsidRDefault="00DA047F" w:rsidP="00DA047F">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Petites i mitjanes empreses amb establiment operatiu a Catalunya que:</w:t>
            </w:r>
          </w:p>
          <w:p w:rsidR="00DA047F" w:rsidRPr="003667FC" w:rsidRDefault="00DA047F" w:rsidP="00DA047F">
            <w:pPr>
              <w:pStyle w:val="Pargrafdellista"/>
              <w:numPr>
                <w:ilvl w:val="0"/>
                <w:numId w:val="1"/>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No tinguin un volum d’exportacions superior al 15% del total de la seva facturació en el darrer exercici tancat i,</w:t>
            </w:r>
          </w:p>
          <w:p w:rsidR="006E23CD" w:rsidRPr="003667FC" w:rsidRDefault="00DA047F" w:rsidP="003667FC">
            <w:pPr>
              <w:pStyle w:val="Pargrafdellista"/>
              <w:numPr>
                <w:ilvl w:val="0"/>
                <w:numId w:val="1"/>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Acreditin una facturació mínima de 100.000€ i una facturació mínima per exportacions de 5.000€ l’any 2019.</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6E23CD" w:rsidRPr="003667FC" w:rsidTr="00D87CD2">
        <w:trPr>
          <w:cantSplit/>
          <w:trHeight w:val="397"/>
          <w:tblHeader/>
        </w:trPr>
        <w:tc>
          <w:tcPr>
            <w:tcW w:w="10603" w:type="dxa"/>
            <w:vAlign w:val="bottom"/>
          </w:tcPr>
          <w:p w:rsidR="006E23CD" w:rsidRPr="003667FC" w:rsidRDefault="006E23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Quins són els requisits específics?</w:t>
            </w:r>
          </w:p>
        </w:tc>
      </w:tr>
      <w:tr w:rsidR="006E23CD" w:rsidRPr="003667FC" w:rsidTr="00D87CD2">
        <w:trPr>
          <w:cantSplit/>
          <w:trHeight w:val="510"/>
          <w:tblHeader/>
        </w:trPr>
        <w:tc>
          <w:tcPr>
            <w:tcW w:w="10603" w:type="dxa"/>
            <w:vAlign w:val="center"/>
          </w:tcPr>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bCs/>
                <w:color w:val="595959" w:themeColor="text1" w:themeTint="A6"/>
                <w:sz w:val="20"/>
              </w:rPr>
            </w:pPr>
            <w:r w:rsidRPr="003667FC">
              <w:rPr>
                <w:rFonts w:asciiTheme="minorHAnsi" w:hAnsiTheme="minorHAnsi" w:cstheme="minorHAnsi"/>
                <w:bCs/>
                <w:color w:val="595959" w:themeColor="text1" w:themeTint="A6"/>
                <w:sz w:val="20"/>
              </w:rPr>
              <w:t xml:space="preserve">Una mateixa beneficiària podrà sol·licitar, per serveis diferents, </w:t>
            </w:r>
            <w:r w:rsidRPr="003667FC">
              <w:rPr>
                <w:rFonts w:asciiTheme="minorHAnsi" w:hAnsiTheme="minorHAnsi" w:cstheme="minorHAnsi"/>
                <w:b/>
                <w:bCs/>
                <w:color w:val="595959" w:themeColor="text1" w:themeTint="A6"/>
                <w:sz w:val="20"/>
              </w:rPr>
              <w:t>més d'un ajut per aquest programa</w:t>
            </w:r>
            <w:r w:rsidRPr="003667FC">
              <w:rPr>
                <w:rFonts w:asciiTheme="minorHAnsi" w:hAnsiTheme="minorHAnsi" w:cstheme="minorHAnsi"/>
                <w:bCs/>
                <w:color w:val="595959" w:themeColor="text1" w:themeTint="A6"/>
                <w:sz w:val="20"/>
              </w:rPr>
              <w:t xml:space="preserve">, però amb un cost subvencionable </w:t>
            </w:r>
            <w:r w:rsidRPr="003667FC">
              <w:rPr>
                <w:rFonts w:asciiTheme="minorHAnsi" w:hAnsiTheme="minorHAnsi" w:cstheme="minorHAnsi"/>
                <w:b/>
                <w:bCs/>
                <w:color w:val="595959" w:themeColor="text1" w:themeTint="A6"/>
                <w:sz w:val="20"/>
              </w:rPr>
              <w:t>màxim de 5.000 euros</w:t>
            </w:r>
            <w:r w:rsidRPr="003667FC">
              <w:rPr>
                <w:rFonts w:asciiTheme="minorHAnsi" w:hAnsiTheme="minorHAnsi" w:cstheme="minorHAnsi"/>
                <w:bCs/>
                <w:color w:val="595959" w:themeColor="text1" w:themeTint="A6"/>
                <w:sz w:val="20"/>
              </w:rPr>
              <w:t xml:space="preserve"> per al conjunt de sol·licituds fetes.</w:t>
            </w:r>
          </w:p>
          <w:p w:rsidR="00DA047F" w:rsidRPr="003667FC" w:rsidRDefault="00DA047F" w:rsidP="00D25BD3">
            <w:pPr>
              <w:spacing w:before="120" w:after="120" w:line="240" w:lineRule="auto"/>
              <w:rPr>
                <w:rFonts w:asciiTheme="minorHAnsi" w:hAnsiTheme="minorHAnsi" w:cstheme="minorHAnsi"/>
                <w:bCs/>
                <w:color w:val="595959" w:themeColor="text1" w:themeTint="A6"/>
                <w:sz w:val="20"/>
              </w:rPr>
            </w:pPr>
            <w:r w:rsidRPr="003667FC">
              <w:rPr>
                <w:rFonts w:asciiTheme="minorHAnsi" w:hAnsiTheme="minorHAnsi" w:cstheme="minorHAnsi"/>
                <w:bCs/>
                <w:color w:val="595959" w:themeColor="text1" w:themeTint="A6"/>
                <w:sz w:val="20"/>
              </w:rPr>
              <w:t xml:space="preserve">Una beneficiària a la que </w:t>
            </w:r>
            <w:r w:rsidRPr="003667FC">
              <w:rPr>
                <w:rFonts w:asciiTheme="minorHAnsi" w:hAnsiTheme="minorHAnsi" w:cstheme="minorHAnsi"/>
                <w:b/>
                <w:bCs/>
                <w:color w:val="595959" w:themeColor="text1" w:themeTint="A6"/>
                <w:sz w:val="20"/>
              </w:rPr>
              <w:t>s'hagi concedit</w:t>
            </w:r>
            <w:r w:rsidRPr="003667FC">
              <w:rPr>
                <w:rFonts w:asciiTheme="minorHAnsi" w:hAnsiTheme="minorHAnsi" w:cstheme="minorHAnsi"/>
                <w:bCs/>
                <w:color w:val="595959" w:themeColor="text1" w:themeTint="A6"/>
                <w:sz w:val="20"/>
              </w:rPr>
              <w:t xml:space="preserve"> un cupó a la Internacionalització en les convocatòries corresponents als anys 2017 o 2018 o 2019, </w:t>
            </w:r>
            <w:r w:rsidRPr="003667FC">
              <w:rPr>
                <w:rFonts w:asciiTheme="minorHAnsi" w:hAnsiTheme="minorHAnsi" w:cstheme="minorHAnsi"/>
                <w:b/>
                <w:bCs/>
                <w:color w:val="595959" w:themeColor="text1" w:themeTint="A6"/>
                <w:sz w:val="20"/>
              </w:rPr>
              <w:t>no en podrà rebre un altre per a la mateixa modalitat</w:t>
            </w:r>
            <w:r w:rsidRPr="003667FC">
              <w:rPr>
                <w:rFonts w:asciiTheme="minorHAnsi" w:hAnsiTheme="minorHAnsi" w:cstheme="minorHAnsi"/>
                <w:bCs/>
                <w:color w:val="595959" w:themeColor="text1" w:themeTint="A6"/>
                <w:sz w:val="20"/>
              </w:rPr>
              <w:t xml:space="preserve"> de servei a l’empara d’aquestes bases.</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 xml:space="preserve">Els </w:t>
            </w:r>
            <w:r w:rsidRPr="003667FC">
              <w:rPr>
                <w:rFonts w:asciiTheme="minorHAnsi" w:hAnsiTheme="minorHAnsi" w:cstheme="minorHAnsi"/>
                <w:b/>
                <w:color w:val="595959" w:themeColor="text1" w:themeTint="A6"/>
                <w:sz w:val="20"/>
              </w:rPr>
              <w:t>proveïdors als que es poden contractar els serveis</w:t>
            </w:r>
            <w:r w:rsidRPr="003667FC">
              <w:rPr>
                <w:rFonts w:asciiTheme="minorHAnsi" w:hAnsiTheme="minorHAnsi" w:cstheme="minorHAnsi"/>
                <w:color w:val="595959" w:themeColor="text1" w:themeTint="A6"/>
                <w:sz w:val="20"/>
              </w:rPr>
              <w:t xml:space="preserve"> són els que mantinguin una acreditació vigent d'acord amb l'establert a les Resolucions per les quals s'estableixen els requisits i el procediment d'acreditació dels agents de suport a la internacionalització, de la categoria següent:</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b/>
                <w:color w:val="595959" w:themeColor="text1" w:themeTint="A6"/>
                <w:sz w:val="20"/>
              </w:rPr>
              <w:t>Entitats d'assessorament especialitzades en processos d'internacionalització</w:t>
            </w:r>
            <w:r w:rsidRPr="003667FC">
              <w:rPr>
                <w:rFonts w:asciiTheme="minorHAnsi" w:hAnsiTheme="minorHAnsi" w:cstheme="minorHAnsi"/>
                <w:color w:val="595959" w:themeColor="text1" w:themeTint="A6"/>
                <w:sz w:val="20"/>
              </w:rPr>
              <w:t>.</w:t>
            </w:r>
          </w:p>
          <w:p w:rsidR="00DA047F" w:rsidRPr="003667FC" w:rsidRDefault="00DA047F" w:rsidP="00D25BD3">
            <w:pPr>
              <w:pStyle w:val="Pargrafdellista"/>
              <w:numPr>
                <w:ilvl w:val="0"/>
                <w:numId w:val="2"/>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No obstant, no podran exercir de proveïdors, tot i estar acreditades, aquelles entitats que hagin signat durant els anys 2019-2020 un conveni amb el Departament d'Empresa i Coneixement per a la prestació de serveis similars als que s'ofereixen en aquest programa o hagin rebut una subvenció directa per part del mateix Departament per les activitats esmentades anteriorment.</w:t>
            </w:r>
          </w:p>
          <w:p w:rsidR="00DA047F" w:rsidRPr="003667FC" w:rsidRDefault="00DA047F" w:rsidP="00D25BD3">
            <w:pPr>
              <w:pStyle w:val="Pargrafdellista"/>
              <w:numPr>
                <w:ilvl w:val="0"/>
                <w:numId w:val="2"/>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 xml:space="preserve">La llista de </w:t>
            </w:r>
            <w:r w:rsidRPr="003667FC">
              <w:rPr>
                <w:rFonts w:asciiTheme="minorHAnsi" w:hAnsiTheme="minorHAnsi" w:cstheme="minorHAnsi"/>
                <w:b/>
                <w:color w:val="595959" w:themeColor="text1" w:themeTint="A6"/>
                <w:sz w:val="20"/>
              </w:rPr>
              <w:t>proveïdors acreditats</w:t>
            </w:r>
            <w:r w:rsidRPr="003667FC">
              <w:rPr>
                <w:rFonts w:asciiTheme="minorHAnsi" w:hAnsiTheme="minorHAnsi" w:cstheme="minorHAnsi"/>
                <w:color w:val="595959" w:themeColor="text1" w:themeTint="A6"/>
                <w:sz w:val="20"/>
              </w:rPr>
              <w:t xml:space="preserve"> es pot consultar a la pàgina web d'ACCIÓ (www.accio.gencat.cat/web/.content/01_Serveis/internacionalitzacio/comencar-a-exportar/Cuponsinternacionalitzacio/docs/llistat_asi_acreditats_proveidors.pdf )</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El servei subvencionat l'haurà de portar a terme l'entitat, bé a través del seu personal en nòmina que mantingui una acreditació vigent d'acord amb l'establert a les Resolucions on s'estableixen els requisits i el procediment d'acreditació dels agents de suport a la internacionalització, o bé mitjançant la subcontractació de professionals que mantinguin una acreditació vigent.</w:t>
            </w:r>
          </w:p>
          <w:p w:rsidR="006E23CD" w:rsidRPr="003667FC" w:rsidRDefault="00DA047F" w:rsidP="00D25BD3">
            <w:pPr>
              <w:spacing w:before="120" w:after="120"/>
              <w:jc w:val="left"/>
              <w:rPr>
                <w:rFonts w:asciiTheme="minorHAnsi" w:hAnsiTheme="minorHAnsi" w:cstheme="minorHAnsi"/>
                <w:i/>
                <w:color w:val="1F497D" w:themeColor="text2"/>
                <w:sz w:val="20"/>
              </w:rPr>
            </w:pPr>
            <w:r w:rsidRPr="003667FC">
              <w:rPr>
                <w:rFonts w:asciiTheme="minorHAnsi" w:hAnsiTheme="minorHAnsi" w:cstheme="minorHAnsi"/>
                <w:color w:val="595959" w:themeColor="text1" w:themeTint="A6"/>
                <w:sz w:val="20"/>
              </w:rPr>
              <w:t>Quan el servei subvencionat es realitzi mitjançant la subcontractació de professionals que disposin d’una acreditació vigent a l’empara del procediment per l’acreditació d’assessors en el marc dels programes d’ACCIÓ, cap dels professionals subcontractats podrà dedicar a la prestació de serveis subvencionats mitjançant Cupons a la internacionalització corresponents a la convocatòria de l’any 2020, més del 50% de les hores indicades com a jornada laboral ordinària màxima a l’article 20 de la Resolució de 22 de febrer de 2018 (BOE núm. 57 de 6 de març del 2018) on s’indica que aquesta serà de 1.800 hores/any. Per tant, cap dels professionals subcontractats podrà dedicar en conjunt més de 900 hores als serveis dels cupons de l’any 2020, ja sigui realitzades   l’any 2020 o l’any  2021. Les hores destinades a la prestació de serveis subvencionats mitjançant Cupons a la internacionalització corresponent a la convocatòria de l’any 2019 no comptabilitzen en aquest còmput, independentment que s’hagin realitzat  l’any 2019 o l’any 2020.</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6E23CD" w:rsidRPr="003667FC" w:rsidTr="00D87CD2">
        <w:trPr>
          <w:cantSplit/>
          <w:trHeight w:val="397"/>
          <w:tblHeader/>
        </w:trPr>
        <w:tc>
          <w:tcPr>
            <w:tcW w:w="10603" w:type="dxa"/>
            <w:vAlign w:val="bottom"/>
          </w:tcPr>
          <w:p w:rsidR="006E23CD" w:rsidRPr="003667FC" w:rsidRDefault="006E23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lastRenderedPageBreak/>
              <w:t>Quin és el període de presentació de la sol·licitud?</w:t>
            </w:r>
          </w:p>
        </w:tc>
      </w:tr>
      <w:tr w:rsidR="006E23CD" w:rsidRPr="003667FC" w:rsidTr="00D87CD2">
        <w:trPr>
          <w:cantSplit/>
          <w:trHeight w:val="510"/>
          <w:tblHeader/>
        </w:trPr>
        <w:tc>
          <w:tcPr>
            <w:tcW w:w="10603" w:type="dxa"/>
            <w:vAlign w:val="center"/>
          </w:tcPr>
          <w:p w:rsidR="006E23CD" w:rsidRPr="003667FC" w:rsidRDefault="00AA113D" w:rsidP="00D25BD3">
            <w:pPr>
              <w:spacing w:before="120" w:after="120"/>
              <w:jc w:val="left"/>
              <w:rPr>
                <w:rFonts w:asciiTheme="minorHAnsi" w:hAnsiTheme="minorHAnsi" w:cstheme="minorHAnsi"/>
                <w:bCs/>
                <w:i/>
                <w:color w:val="1F497D" w:themeColor="text2"/>
                <w:sz w:val="20"/>
                <w:highlight w:val="yellow"/>
              </w:rPr>
            </w:pPr>
            <w:r w:rsidRPr="00A251AF">
              <w:rPr>
                <w:rFonts w:asciiTheme="minorHAnsi" w:hAnsiTheme="minorHAnsi" w:cstheme="minorHAnsi"/>
                <w:color w:val="595959" w:themeColor="text1" w:themeTint="A6"/>
                <w:sz w:val="20"/>
              </w:rPr>
              <w:t xml:space="preserve">Des de les 00:00 hores de l’endemà de la publicació fins </w:t>
            </w:r>
            <w:r w:rsidR="006F1A8D">
              <w:rPr>
                <w:rFonts w:asciiTheme="minorHAnsi" w:hAnsiTheme="minorHAnsi" w:cstheme="minorHAnsi"/>
                <w:color w:val="595959" w:themeColor="text1" w:themeTint="A6"/>
                <w:sz w:val="20"/>
              </w:rPr>
              <w:t xml:space="preserve">el </w:t>
            </w:r>
            <w:r w:rsidRPr="00A251AF">
              <w:rPr>
                <w:rFonts w:asciiTheme="minorHAnsi" w:hAnsiTheme="minorHAnsi" w:cstheme="minorHAnsi"/>
                <w:color w:val="595959" w:themeColor="text1" w:themeTint="A6"/>
                <w:sz w:val="20"/>
              </w:rPr>
              <w:t xml:space="preserve">dia </w:t>
            </w:r>
            <w:r w:rsidR="006F1A8D">
              <w:rPr>
                <w:rFonts w:asciiTheme="minorHAnsi" w:hAnsiTheme="minorHAnsi" w:cstheme="minorHAnsi"/>
                <w:color w:val="595959" w:themeColor="text1" w:themeTint="A6"/>
                <w:sz w:val="20"/>
              </w:rPr>
              <w:t>26</w:t>
            </w:r>
            <w:r>
              <w:rPr>
                <w:rFonts w:asciiTheme="minorHAnsi" w:hAnsiTheme="minorHAnsi" w:cstheme="minorHAnsi"/>
                <w:color w:val="595959" w:themeColor="text1" w:themeTint="A6"/>
                <w:sz w:val="20"/>
              </w:rPr>
              <w:t xml:space="preserve"> d</w:t>
            </w:r>
            <w:r w:rsidR="006F1A8D">
              <w:rPr>
                <w:rFonts w:asciiTheme="minorHAnsi" w:hAnsiTheme="minorHAnsi" w:cstheme="minorHAnsi"/>
                <w:color w:val="595959" w:themeColor="text1" w:themeTint="A6"/>
                <w:sz w:val="20"/>
              </w:rPr>
              <w:t xml:space="preserve">e novembre </w:t>
            </w:r>
            <w:bookmarkStart w:id="0" w:name="_GoBack"/>
            <w:bookmarkEnd w:id="0"/>
            <w:r>
              <w:rPr>
                <w:rFonts w:asciiTheme="minorHAnsi" w:hAnsiTheme="minorHAnsi" w:cstheme="minorHAnsi"/>
                <w:color w:val="595959" w:themeColor="text1" w:themeTint="A6"/>
                <w:sz w:val="20"/>
              </w:rPr>
              <w:t xml:space="preserve"> </w:t>
            </w:r>
            <w:r w:rsidRPr="00A251AF">
              <w:rPr>
                <w:rFonts w:asciiTheme="minorHAnsi" w:hAnsiTheme="minorHAnsi" w:cstheme="minorHAnsi"/>
                <w:color w:val="595959" w:themeColor="text1" w:themeTint="A6"/>
                <w:sz w:val="20"/>
              </w:rPr>
              <w:t>de 2020, o fins l'exhauriment de la dotació pressupostària dels ajuts.</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6E23CD" w:rsidRPr="003667FC" w:rsidTr="00D87CD2">
        <w:trPr>
          <w:cantSplit/>
          <w:trHeight w:val="397"/>
          <w:tblHeader/>
        </w:trPr>
        <w:tc>
          <w:tcPr>
            <w:tcW w:w="10603" w:type="dxa"/>
            <w:vAlign w:val="bottom"/>
          </w:tcPr>
          <w:p w:rsidR="006E23CD" w:rsidRPr="003667FC" w:rsidRDefault="006E23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Quines despeses són subvencionables?</w:t>
            </w:r>
          </w:p>
        </w:tc>
      </w:tr>
      <w:tr w:rsidR="006E23CD" w:rsidRPr="003667FC" w:rsidTr="00D87CD2">
        <w:trPr>
          <w:cantSplit/>
          <w:trHeight w:val="510"/>
          <w:tblHeader/>
        </w:trPr>
        <w:tc>
          <w:tcPr>
            <w:tcW w:w="10603" w:type="dxa"/>
            <w:vAlign w:val="center"/>
          </w:tcPr>
          <w:p w:rsidR="00DA047F" w:rsidRPr="003667FC" w:rsidRDefault="00DA047F" w:rsidP="00D25BD3">
            <w:pPr>
              <w:pStyle w:val="Pargrafdellista"/>
              <w:numPr>
                <w:ilvl w:val="0"/>
                <w:numId w:val="3"/>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Plans de promoció internacional. Hauran d'incloure els següents estadis: selecció de producte/servei a internacionalitzar, preselecció de països, selecció de països, selecció de canal de distribució, llistat de potencials clients.</w:t>
            </w:r>
          </w:p>
          <w:p w:rsidR="00DA047F" w:rsidRPr="003667FC" w:rsidRDefault="00DA047F" w:rsidP="00D25BD3">
            <w:pPr>
              <w:pStyle w:val="Pargrafdellista"/>
              <w:numPr>
                <w:ilvl w:val="0"/>
                <w:numId w:val="3"/>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Subcontractació Export Manager.</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 xml:space="preserve">Es considera subvencionable el cost de la prestació dels serveis subvencionats per part de l'entitat d'assessorament especialitzada en processos d'internacionalització. </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No es consideren subvencionables altres tipus de despesa com ara subministraments, fungibles, adquisició d'equipaments o d'altres despeses similars que puguin ser necessàries per a la prestació del servei.</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Les despeses no subvencionables, també són:</w:t>
            </w:r>
          </w:p>
          <w:p w:rsidR="00DA047F" w:rsidRPr="003667FC" w:rsidRDefault="00DA047F" w:rsidP="00D25BD3">
            <w:pPr>
              <w:pStyle w:val="Pargrafdellista"/>
              <w:numPr>
                <w:ilvl w:val="0"/>
                <w:numId w:val="4"/>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L'IVA no es considerà en cap cas una despesa subvencionable.</w:t>
            </w:r>
          </w:p>
          <w:p w:rsidR="00DA047F" w:rsidRPr="003667FC" w:rsidRDefault="00DA047F" w:rsidP="00D25BD3">
            <w:pPr>
              <w:pStyle w:val="Pargrafdellista"/>
              <w:numPr>
                <w:ilvl w:val="0"/>
                <w:numId w:val="4"/>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No s'admetran com a subvencionables aquelles despeses on el proveïdor i la sol·licitant de l’ajut tinguin vinculació.</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 xml:space="preserve">Aquelles despeses on el proveïdor i la sol·licitant incorrin en algun dels supòsits següents de relació entre ells: </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a) Dues entitats que pertanyin a un grup.</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b) Una entitat i els socis o partícips d'una altra entitat, quan ambdues entitats pertanyin a un grup.</w:t>
            </w:r>
          </w:p>
          <w:p w:rsidR="00DA047F" w:rsidRPr="003667FC" w:rsidRDefault="00DA047F" w:rsidP="00D25BD3">
            <w:p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c) Una entitat i una altra entitat participada per la primera directament o indirectament en, almenys, el 25 per cent del capital social o dels fons propis.</w:t>
            </w:r>
          </w:p>
          <w:p w:rsidR="00DA047F" w:rsidRPr="003667FC" w:rsidRDefault="00DA047F" w:rsidP="00D25BD3">
            <w:pPr>
              <w:pStyle w:val="Pargrafdellista"/>
              <w:numPr>
                <w:ilvl w:val="0"/>
                <w:numId w:val="5"/>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No són objecte de subvenció els serveis relacionats amb activitats permanents o periòdiques, ni els relacionats amb les despeses d'explotació normals de l'empresa.</w:t>
            </w:r>
          </w:p>
          <w:p w:rsidR="00DA047F" w:rsidRPr="003667FC" w:rsidRDefault="00DA047F" w:rsidP="00D25BD3">
            <w:pPr>
              <w:pStyle w:val="Pargrafdellista"/>
              <w:numPr>
                <w:ilvl w:val="0"/>
                <w:numId w:val="5"/>
              </w:numPr>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En el cas que el servei a desenvolupar prestar sigui el Pla de Promoció Internacional, el cost subvencionable del mateix no serà mai superior a 3.000€, sense incloure l’IVA.</w:t>
            </w:r>
          </w:p>
          <w:p w:rsidR="006E23CD" w:rsidRPr="003667FC" w:rsidRDefault="00DA047F" w:rsidP="00D25BD3">
            <w:pPr>
              <w:spacing w:before="120" w:after="120"/>
              <w:jc w:val="left"/>
              <w:rPr>
                <w:rFonts w:asciiTheme="minorHAnsi" w:hAnsiTheme="minorHAnsi" w:cstheme="minorHAnsi"/>
                <w:i/>
                <w:color w:val="1F497D" w:themeColor="text2"/>
                <w:sz w:val="20"/>
              </w:rPr>
            </w:pPr>
            <w:r w:rsidRPr="003667FC">
              <w:rPr>
                <w:rFonts w:asciiTheme="minorHAnsi" w:hAnsiTheme="minorHAnsi" w:cstheme="minorHAnsi"/>
                <w:color w:val="595959" w:themeColor="text1" w:themeTint="A6"/>
                <w:sz w:val="20"/>
              </w:rPr>
              <w:t>ACCIÓ podrà revisar les actuacions dels proveïdors acreditats atenent als resultats dels treballs serveis prestats a les beneficiàries o bé quan ho consideri necessari amb l'objectiu de comprovar que les seves actuacions corresponen als requisits establerts en el Programa de Cupons a la Internacionalització. En el cas de què es constati algun incompliment dels mateixos, ACCIÓ podrà retirar l'acreditació amb efectes immediats d'aquell proveïdor a efectes del Programa de Cupons a la Internacionalització. En el cas de que això produís la desacreditació d'un proveïdor seleccionat per un beneficiaria beneficiària, ACCIÓ li notificarà, i si escau, el beneficiari o la beneficiària haurà de sol·licitar un canvi de proveïdor.</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6E23CD" w:rsidRPr="003667FC" w:rsidTr="00D87CD2">
        <w:trPr>
          <w:cantSplit/>
          <w:trHeight w:val="397"/>
          <w:tblHeader/>
        </w:trPr>
        <w:tc>
          <w:tcPr>
            <w:tcW w:w="10603" w:type="dxa"/>
            <w:vAlign w:val="bottom"/>
          </w:tcPr>
          <w:p w:rsidR="006E23CD" w:rsidRPr="003667FC" w:rsidRDefault="006E23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Quin és el termini d’execució de l’actuació subvencionable?</w:t>
            </w:r>
          </w:p>
        </w:tc>
      </w:tr>
      <w:tr w:rsidR="006E23CD" w:rsidRPr="003667FC" w:rsidTr="00D87CD2">
        <w:trPr>
          <w:cantSplit/>
          <w:trHeight w:val="510"/>
          <w:tblHeader/>
        </w:trPr>
        <w:tc>
          <w:tcPr>
            <w:tcW w:w="10603" w:type="dxa"/>
            <w:vAlign w:val="center"/>
          </w:tcPr>
          <w:p w:rsidR="006E23CD" w:rsidRPr="003667FC" w:rsidRDefault="00DA047F" w:rsidP="00DA047F">
            <w:pPr>
              <w:spacing w:before="120" w:after="120"/>
              <w:jc w:val="left"/>
              <w:rPr>
                <w:rFonts w:asciiTheme="minorHAnsi" w:hAnsiTheme="minorHAnsi" w:cstheme="minorHAnsi"/>
                <w:bCs/>
                <w:color w:val="595959" w:themeColor="text1" w:themeTint="A6"/>
                <w:sz w:val="20"/>
              </w:rPr>
            </w:pPr>
            <w:r w:rsidRPr="003667FC">
              <w:rPr>
                <w:rFonts w:asciiTheme="minorHAnsi" w:hAnsiTheme="minorHAnsi" w:cstheme="minorHAnsi"/>
                <w:color w:val="595959" w:themeColor="text1" w:themeTint="A6"/>
                <w:sz w:val="20"/>
              </w:rPr>
              <w:t>Els projectes subvencionats es podran executar entre la data de publicació de la convocatòria al DOGC i el 30 de juny de 2021.</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6E23CD" w:rsidRPr="003667FC" w:rsidTr="00D87CD2">
        <w:trPr>
          <w:cantSplit/>
          <w:trHeight w:val="397"/>
          <w:tblHeader/>
        </w:trPr>
        <w:tc>
          <w:tcPr>
            <w:tcW w:w="10603" w:type="dxa"/>
            <w:vAlign w:val="bottom"/>
          </w:tcPr>
          <w:p w:rsidR="006E23CD" w:rsidRPr="003667FC" w:rsidRDefault="006E23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Quin és l’import de l’ajut?</w:t>
            </w:r>
          </w:p>
        </w:tc>
      </w:tr>
      <w:tr w:rsidR="006E23CD" w:rsidRPr="003667FC" w:rsidTr="00D87CD2">
        <w:trPr>
          <w:cantSplit/>
          <w:trHeight w:val="510"/>
          <w:tblHeader/>
        </w:trPr>
        <w:tc>
          <w:tcPr>
            <w:tcW w:w="10603" w:type="dxa"/>
            <w:vAlign w:val="center"/>
          </w:tcPr>
          <w:p w:rsidR="00DA047F" w:rsidRPr="003667FC" w:rsidRDefault="00DA047F" w:rsidP="00D25BD3">
            <w:pPr>
              <w:pStyle w:val="Pargrafdellista"/>
              <w:numPr>
                <w:ilvl w:val="0"/>
                <w:numId w:val="6"/>
              </w:numPr>
              <w:spacing w:before="120" w:after="120" w:line="240" w:lineRule="auto"/>
              <w:ind w:left="357" w:hanging="357"/>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Es considera subvencionable el cost de la prestació dels serveis subvencionats per part de l'entitat d'assessorament especialitzada en processos d'internacionalització i dels serveis de l'entitat de formació. El cost subvencionable màxim serà de 5.000 euros.</w:t>
            </w:r>
          </w:p>
          <w:p w:rsidR="00DA047F" w:rsidRPr="003667FC" w:rsidRDefault="00DA047F" w:rsidP="00D25BD3">
            <w:pPr>
              <w:pStyle w:val="Pargrafdellista"/>
              <w:numPr>
                <w:ilvl w:val="0"/>
                <w:numId w:val="6"/>
              </w:numPr>
              <w:spacing w:before="120" w:after="120" w:line="240" w:lineRule="auto"/>
              <w:ind w:left="357" w:hanging="357"/>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En el cas que el servei a desenvolupar prestar sigui el Pla de Promoció Internacional, el cost subvencionable del mateix no serà mai superior a 3.000€, sense incloure l’IVA.</w:t>
            </w:r>
          </w:p>
          <w:p w:rsidR="006E23CD" w:rsidRPr="003667FC" w:rsidRDefault="00DA047F" w:rsidP="00D25BD3">
            <w:pPr>
              <w:pStyle w:val="Pargrafdellista"/>
              <w:numPr>
                <w:ilvl w:val="0"/>
                <w:numId w:val="6"/>
              </w:numPr>
              <w:spacing w:before="120" w:after="120" w:line="240" w:lineRule="auto"/>
              <w:ind w:left="357" w:hanging="357"/>
              <w:rPr>
                <w:rFonts w:asciiTheme="minorHAnsi" w:hAnsiTheme="minorHAnsi" w:cstheme="minorHAnsi"/>
                <w:color w:val="595959" w:themeColor="text1" w:themeTint="A6"/>
                <w:sz w:val="20"/>
              </w:rPr>
            </w:pPr>
            <w:r w:rsidRPr="003667FC">
              <w:rPr>
                <w:rFonts w:asciiTheme="minorHAnsi" w:hAnsiTheme="minorHAnsi" w:cstheme="minorHAnsi"/>
                <w:iCs/>
                <w:color w:val="595959" w:themeColor="text1" w:themeTint="A6"/>
                <w:sz w:val="20"/>
              </w:rPr>
              <w:t>El 80% del cost de servei que es sol·licita amb un màxim de 4.000€ per empresa i any.</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F92DCD" w:rsidRPr="003667FC" w:rsidTr="00D87CD2">
        <w:trPr>
          <w:cantSplit/>
          <w:trHeight w:val="397"/>
          <w:tblHeader/>
        </w:trPr>
        <w:tc>
          <w:tcPr>
            <w:tcW w:w="10603" w:type="dxa"/>
            <w:vAlign w:val="bottom"/>
          </w:tcPr>
          <w:p w:rsidR="00F92DCD" w:rsidRPr="003667FC" w:rsidRDefault="00F92D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Quins són els criteris de valoració? (opcional)</w:t>
            </w:r>
          </w:p>
        </w:tc>
      </w:tr>
      <w:tr w:rsidR="00F92DCD" w:rsidRPr="003667FC" w:rsidTr="00793949">
        <w:trPr>
          <w:trHeight w:val="510"/>
        </w:trPr>
        <w:tc>
          <w:tcPr>
            <w:tcW w:w="10603" w:type="dxa"/>
            <w:vAlign w:val="center"/>
          </w:tcPr>
          <w:p w:rsidR="00F92DCD" w:rsidRPr="003667FC" w:rsidRDefault="00DA047F" w:rsidP="00D25BD3">
            <w:pPr>
              <w:spacing w:before="120" w:after="120"/>
              <w:jc w:val="left"/>
              <w:rPr>
                <w:rFonts w:asciiTheme="minorHAnsi" w:hAnsiTheme="minorHAnsi" w:cstheme="minorHAnsi"/>
                <w:i/>
                <w:color w:val="595959" w:themeColor="text1" w:themeTint="A6"/>
                <w:sz w:val="20"/>
              </w:rPr>
            </w:pPr>
            <w:r w:rsidRPr="003667FC">
              <w:rPr>
                <w:rFonts w:asciiTheme="minorHAnsi" w:hAnsiTheme="minorHAnsi" w:cstheme="minorHAnsi"/>
                <w:iCs/>
                <w:color w:val="595959" w:themeColor="text1" w:themeTint="A6"/>
                <w:sz w:val="20"/>
              </w:rPr>
              <w:t>El procediment de concessió és el de concurrència no competitiva, i les sol·licituds es resoldran per ordre cronològic de presentació, quan s'hagin efectuat les verificacions oportunes, i fins a exhaurir el pressupost.</w:t>
            </w:r>
          </w:p>
        </w:tc>
      </w:tr>
    </w:tbl>
    <w:p w:rsidR="006E23CD" w:rsidRPr="003667FC" w:rsidRDefault="006E23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F92DCD" w:rsidRPr="003667FC" w:rsidTr="00D87CD2">
        <w:trPr>
          <w:cantSplit/>
          <w:trHeight w:val="397"/>
          <w:tblHeader/>
        </w:trPr>
        <w:tc>
          <w:tcPr>
            <w:tcW w:w="10603" w:type="dxa"/>
            <w:vAlign w:val="bottom"/>
          </w:tcPr>
          <w:p w:rsidR="00F92DCD" w:rsidRPr="003667FC" w:rsidRDefault="00F92D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Quins són les tràmits?</w:t>
            </w:r>
          </w:p>
        </w:tc>
      </w:tr>
      <w:tr w:rsidR="00F92DCD" w:rsidRPr="003667FC" w:rsidTr="00D87CD2">
        <w:trPr>
          <w:cantSplit/>
          <w:trHeight w:val="510"/>
          <w:tblHeader/>
        </w:trPr>
        <w:tc>
          <w:tcPr>
            <w:tcW w:w="10603" w:type="dxa"/>
            <w:vAlign w:val="center"/>
          </w:tcPr>
          <w:p w:rsidR="00DA047F" w:rsidRPr="003667FC" w:rsidRDefault="00DA047F" w:rsidP="00DA047F">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Tots els tràmits, requereix signatura electrònica i tramitació electrònica.</w:t>
            </w:r>
          </w:p>
          <w:p w:rsidR="00DA047F" w:rsidRPr="003667FC" w:rsidRDefault="00DA047F" w:rsidP="00DA047F">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b/>
                <w:color w:val="595959" w:themeColor="text1" w:themeTint="A6"/>
                <w:sz w:val="20"/>
              </w:rPr>
              <w:t>Sol·licitud d’ajut</w:t>
            </w:r>
            <w:r w:rsidRPr="003667FC">
              <w:rPr>
                <w:rFonts w:asciiTheme="minorHAnsi" w:hAnsiTheme="minorHAnsi" w:cstheme="minorHAnsi"/>
                <w:color w:val="595959" w:themeColor="text1" w:themeTint="A6"/>
                <w:sz w:val="20"/>
              </w:rPr>
              <w:t xml:space="preserve">: </w:t>
            </w:r>
          </w:p>
          <w:p w:rsidR="00DA047F" w:rsidRPr="003667FC" w:rsidRDefault="00DA047F" w:rsidP="00DA047F">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Les sol·licituds s’han de presentar les sol·licituds, segons model normalitzat, per mitjans electrònics acompanyades de la documentació, a través del Canal Empresa (canalempresa.gencat.cat) i dins el termini que indica la convocatòria. Les sol·licituds presentades fora de termini no s’admetran a tràmit.</w:t>
            </w:r>
          </w:p>
          <w:p w:rsidR="00DA047F" w:rsidRPr="003667FC" w:rsidRDefault="00DA047F" w:rsidP="00DA047F">
            <w:pPr>
              <w:autoSpaceDE w:val="0"/>
              <w:autoSpaceDN w:val="0"/>
              <w:adjustRightInd w:val="0"/>
              <w:spacing w:before="120" w:after="120" w:line="240" w:lineRule="auto"/>
              <w:jc w:val="left"/>
              <w:rPr>
                <w:rFonts w:asciiTheme="minorHAnsi" w:hAnsiTheme="minorHAnsi" w:cstheme="minorHAnsi"/>
                <w:b/>
                <w:color w:val="595959" w:themeColor="text1" w:themeTint="A6"/>
                <w:sz w:val="20"/>
              </w:rPr>
            </w:pPr>
            <w:r w:rsidRPr="003667FC">
              <w:rPr>
                <w:rFonts w:asciiTheme="minorHAnsi" w:hAnsiTheme="minorHAnsi" w:cstheme="minorHAnsi"/>
                <w:b/>
                <w:color w:val="595959" w:themeColor="text1" w:themeTint="A6"/>
                <w:sz w:val="20"/>
              </w:rPr>
              <w:t xml:space="preserve">Resolució d’ajut: </w:t>
            </w:r>
          </w:p>
          <w:p w:rsidR="00DA047F" w:rsidRPr="003667FC" w:rsidRDefault="00DA047F" w:rsidP="00DA047F">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La concessió o denegació de l’ajut es notificarà per mitjans electrònics.</w:t>
            </w:r>
            <w:r w:rsidRPr="003667FC">
              <w:rPr>
                <w:rFonts w:asciiTheme="minorHAnsi" w:hAnsiTheme="minorHAnsi" w:cstheme="minorHAnsi"/>
                <w:strike/>
                <w:color w:val="FF0000"/>
                <w:sz w:val="20"/>
              </w:rPr>
              <w:t xml:space="preserve"> </w:t>
            </w:r>
          </w:p>
          <w:p w:rsidR="00DA047F" w:rsidRPr="003667FC" w:rsidRDefault="00DA047F" w:rsidP="00DA047F">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No es podran sol·licitar bestretes.</w:t>
            </w:r>
          </w:p>
          <w:p w:rsidR="00DA047F" w:rsidRPr="003667FC" w:rsidRDefault="00DA047F" w:rsidP="00DA047F">
            <w:pPr>
              <w:autoSpaceDE w:val="0"/>
              <w:autoSpaceDN w:val="0"/>
              <w:adjustRightInd w:val="0"/>
              <w:spacing w:before="120" w:after="120" w:line="240" w:lineRule="auto"/>
              <w:jc w:val="left"/>
              <w:rPr>
                <w:rFonts w:asciiTheme="minorHAnsi" w:hAnsiTheme="minorHAnsi" w:cstheme="minorHAnsi"/>
                <w:b/>
                <w:color w:val="595959" w:themeColor="text1" w:themeTint="A6"/>
                <w:sz w:val="20"/>
              </w:rPr>
            </w:pPr>
            <w:r w:rsidRPr="003667FC">
              <w:rPr>
                <w:rFonts w:asciiTheme="minorHAnsi" w:hAnsiTheme="minorHAnsi" w:cstheme="minorHAnsi"/>
                <w:b/>
                <w:color w:val="595959" w:themeColor="text1" w:themeTint="A6"/>
                <w:sz w:val="20"/>
              </w:rPr>
              <w:t>Justificació d’ajut:</w:t>
            </w:r>
          </w:p>
          <w:p w:rsidR="00DA047F" w:rsidRPr="000206D4" w:rsidRDefault="00DA047F" w:rsidP="000206D4">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 xml:space="preserve">S’hauran de justificar les actuacions objecte de l’ajut en el termini previst a la resolució de la concessió, o, si s’escau, en el termini establert d’acord amb la convocatòria corresponent. </w:t>
            </w:r>
          </w:p>
          <w:p w:rsidR="00DA047F" w:rsidRPr="003667FC" w:rsidRDefault="00DA047F" w:rsidP="000206D4">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Cal tenir present:</w:t>
            </w:r>
          </w:p>
          <w:p w:rsidR="00DA047F" w:rsidRPr="003667FC" w:rsidRDefault="00DA047F" w:rsidP="00984605">
            <w:pPr>
              <w:pStyle w:val="Pargrafdellista"/>
              <w:numPr>
                <w:ilvl w:val="0"/>
                <w:numId w:val="11"/>
              </w:num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El beneficiari de l'ajut haurà de delegar expressament la presentació de la justificació en l'entitat proveïdora que ha prestat el servei d'internacionalització objecte d'ajut; aquesta delegació formarà part del document d'endós de la subvenció que es pot trobar a la pàgina web d’ACCIÓ.</w:t>
            </w:r>
          </w:p>
          <w:p w:rsidR="00DA047F" w:rsidRPr="003667FC" w:rsidRDefault="00DA047F" w:rsidP="00984605">
            <w:pPr>
              <w:pStyle w:val="Pargrafdellista"/>
              <w:numPr>
                <w:ilvl w:val="0"/>
                <w:numId w:val="11"/>
              </w:num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El proveïdor del servei d'internacionalització està obligat a realitzar la justificació de la prestació del servei com a màxim durant els dos mesos posteriors a la data de finalització del projecte.</w:t>
            </w:r>
          </w:p>
          <w:p w:rsidR="00DA047F" w:rsidRPr="003667FC" w:rsidRDefault="00DA047F" w:rsidP="00984605">
            <w:pPr>
              <w:pStyle w:val="Pargrafdellista"/>
              <w:numPr>
                <w:ilvl w:val="0"/>
                <w:numId w:val="11"/>
              </w:num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La data de les factures emeses pel proveïdor al beneficiari en concepte de la prestació del servei subvencionat haurà d'estar dins el període d'execució de l'actuació subvencionable que s'ha definit en la resolució d'atorgament. La data del comprovant de pagament de l’import no subvencionat d'aquesta factura (inclosa la totalitat de l'IVA) podrà ser, com a màxim, dos mesos posterior a la data màxima d’execució del projecte.</w:t>
            </w:r>
          </w:p>
          <w:p w:rsidR="00DA047F" w:rsidRPr="003667FC" w:rsidRDefault="00DA047F" w:rsidP="00984605">
            <w:pPr>
              <w:pStyle w:val="Pargrafdellista"/>
              <w:numPr>
                <w:ilvl w:val="0"/>
                <w:numId w:val="11"/>
              </w:num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La modalitat de justificació és la de presentació de memòria justificativa amb la justificació de les hores dedicades.</w:t>
            </w:r>
          </w:p>
          <w:p w:rsidR="00DA047F" w:rsidRPr="003667FC" w:rsidRDefault="00DA047F" w:rsidP="00984605">
            <w:pPr>
              <w:pStyle w:val="Pargrafdellista"/>
              <w:numPr>
                <w:ilvl w:val="0"/>
                <w:numId w:val="11"/>
              </w:num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La justificació s’ha de presentar, segons el model normalitzat que estarà a disposició dels beneficiaris, a través el Canal Empresa (canalempresa.gencat.cat).</w:t>
            </w:r>
          </w:p>
          <w:p w:rsidR="00F92DCD" w:rsidRPr="003667FC" w:rsidRDefault="00DA047F" w:rsidP="00984605">
            <w:pPr>
              <w:pStyle w:val="Pargrafdellista"/>
              <w:numPr>
                <w:ilvl w:val="0"/>
                <w:numId w:val="11"/>
              </w:num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El projecte s’haurà de realitzar en la seva totalitat o aquest serà revocat totalment.</w:t>
            </w:r>
          </w:p>
        </w:tc>
      </w:tr>
    </w:tbl>
    <w:p w:rsidR="003F61D3" w:rsidRPr="003667FC" w:rsidRDefault="003F61D3"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F92DCD" w:rsidRPr="003667FC" w:rsidTr="00D87CD2">
        <w:trPr>
          <w:cantSplit/>
          <w:trHeight w:val="397"/>
          <w:tblHeader/>
        </w:trPr>
        <w:tc>
          <w:tcPr>
            <w:tcW w:w="10603" w:type="dxa"/>
            <w:vAlign w:val="bottom"/>
          </w:tcPr>
          <w:p w:rsidR="00F92DCD" w:rsidRPr="003667FC" w:rsidRDefault="00F92DCD" w:rsidP="00793949">
            <w:pPr>
              <w:jc w:val="left"/>
              <w:rPr>
                <w:rFonts w:asciiTheme="minorHAnsi" w:hAnsiTheme="minorHAnsi" w:cstheme="minorHAnsi"/>
                <w:b/>
                <w:bCs/>
                <w:color w:val="595959" w:themeColor="text1" w:themeTint="A6"/>
                <w:sz w:val="20"/>
              </w:rPr>
            </w:pPr>
            <w:r w:rsidRPr="003667FC">
              <w:rPr>
                <w:rFonts w:asciiTheme="minorHAnsi" w:hAnsiTheme="minorHAnsi" w:cstheme="minorHAnsi"/>
                <w:b/>
                <w:bCs/>
                <w:color w:val="595959" w:themeColor="text1" w:themeTint="A6"/>
                <w:sz w:val="20"/>
              </w:rPr>
              <w:t>Quina documentació s’ha d’aportar?</w:t>
            </w:r>
          </w:p>
        </w:tc>
      </w:tr>
      <w:tr w:rsidR="00F92DCD" w:rsidRPr="003667FC" w:rsidTr="00793949">
        <w:trPr>
          <w:trHeight w:val="510"/>
        </w:trPr>
        <w:tc>
          <w:tcPr>
            <w:tcW w:w="10603" w:type="dxa"/>
            <w:vAlign w:val="center"/>
          </w:tcPr>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b/>
                <w:color w:val="595959" w:themeColor="text1" w:themeTint="A6"/>
                <w:sz w:val="20"/>
              </w:rPr>
            </w:pPr>
            <w:r w:rsidRPr="003667FC">
              <w:rPr>
                <w:rFonts w:asciiTheme="minorHAnsi" w:hAnsiTheme="minorHAnsi" w:cstheme="minorHAnsi"/>
                <w:b/>
                <w:color w:val="595959" w:themeColor="text1" w:themeTint="A6"/>
                <w:sz w:val="20"/>
              </w:rPr>
              <w:t>Sol·licitud d’ajut</w:t>
            </w:r>
          </w:p>
          <w:p w:rsidR="00984605" w:rsidRPr="003724BA" w:rsidRDefault="00984605" w:rsidP="00984605">
            <w:pPr>
              <w:pStyle w:val="Pargrafdellista"/>
              <w:numPr>
                <w:ilvl w:val="0"/>
                <w:numId w:val="12"/>
              </w:numPr>
              <w:autoSpaceDE w:val="0"/>
              <w:autoSpaceDN w:val="0"/>
              <w:adjustRightInd w:val="0"/>
              <w:spacing w:before="120" w:after="120" w:line="240" w:lineRule="auto"/>
              <w:ind w:left="357" w:hanging="357"/>
              <w:contextualSpacing w:val="0"/>
              <w:rPr>
                <w:rFonts w:asciiTheme="minorHAnsi" w:hAnsiTheme="minorHAnsi"/>
                <w:color w:val="595959" w:themeColor="text1" w:themeTint="A6"/>
                <w:sz w:val="20"/>
              </w:rPr>
            </w:pPr>
            <w:r w:rsidRPr="0052240D">
              <w:rPr>
                <w:rFonts w:asciiTheme="minorHAnsi" w:hAnsiTheme="minorHAnsi"/>
                <w:color w:val="595959" w:themeColor="text1" w:themeTint="A6"/>
                <w:sz w:val="20"/>
              </w:rPr>
              <w:t xml:space="preserve">Memòria tècnica </w:t>
            </w:r>
            <w:r w:rsidRPr="003724BA">
              <w:rPr>
                <w:rFonts w:asciiTheme="minorHAnsi" w:hAnsiTheme="minorHAnsi"/>
                <w:color w:val="595959" w:themeColor="text1" w:themeTint="A6"/>
                <w:sz w:val="20"/>
              </w:rPr>
              <w:t>del projecte segons el model que està disponible a la pàgina web d’ACCIÓ.</w:t>
            </w:r>
          </w:p>
          <w:p w:rsidR="00984605" w:rsidRPr="003724BA" w:rsidRDefault="00984605" w:rsidP="00984605">
            <w:pPr>
              <w:pStyle w:val="Pargrafdellista"/>
              <w:numPr>
                <w:ilvl w:val="0"/>
                <w:numId w:val="12"/>
              </w:numPr>
              <w:autoSpaceDE w:val="0"/>
              <w:autoSpaceDN w:val="0"/>
              <w:adjustRightInd w:val="0"/>
              <w:spacing w:before="120" w:after="120" w:line="240" w:lineRule="auto"/>
              <w:ind w:left="357" w:hanging="357"/>
              <w:contextualSpacing w:val="0"/>
              <w:rPr>
                <w:rFonts w:asciiTheme="minorHAnsi" w:hAnsiTheme="minorHAnsi"/>
                <w:color w:val="595959" w:themeColor="text1" w:themeTint="A6"/>
                <w:sz w:val="20"/>
              </w:rPr>
            </w:pPr>
            <w:r w:rsidRPr="003724BA">
              <w:rPr>
                <w:rFonts w:asciiTheme="minorHAnsi" w:hAnsiTheme="minorHAnsi"/>
                <w:color w:val="595959" w:themeColor="text1" w:themeTint="A6"/>
                <w:sz w:val="20"/>
              </w:rPr>
              <w:t xml:space="preserve">Declaració dels ajuts rebuts en concepte de </w:t>
            </w:r>
            <w:proofErr w:type="spellStart"/>
            <w:r w:rsidRPr="003724BA">
              <w:rPr>
                <w:rFonts w:asciiTheme="minorHAnsi" w:hAnsiTheme="minorHAnsi"/>
                <w:color w:val="595959" w:themeColor="text1" w:themeTint="A6"/>
                <w:sz w:val="20"/>
              </w:rPr>
              <w:t>minimis</w:t>
            </w:r>
            <w:proofErr w:type="spellEnd"/>
            <w:r w:rsidRPr="003724BA">
              <w:rPr>
                <w:rFonts w:asciiTheme="minorHAnsi" w:hAnsiTheme="minorHAnsi"/>
                <w:color w:val="595959" w:themeColor="text1" w:themeTint="A6"/>
                <w:sz w:val="20"/>
              </w:rPr>
              <w:t xml:space="preserve"> dels darrers tres anys segons el model disponible a la web d’ACCIÓ.</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b/>
                <w:color w:val="595959" w:themeColor="text1" w:themeTint="A6"/>
                <w:sz w:val="20"/>
              </w:rPr>
              <w:t>Justificació d'ajut:</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a) Memòria econòmica justificativa del cost de les activitats realitzades, que inclourà una única factura electrònica emesa pel proveïdor, en format digital (PDF) i el comprovant de pagament per part del beneficiari.</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lastRenderedPageBreak/>
              <w:t>b) Una memòria tècnica de l'actuació amb signatura original tant del beneficiari com del proveïdor, segons el model que es trobarà disponible a la pàgina web d'ACCIÓ (http://www.accio.gencat.cat/ca/serveis/convocatories-dajuts/justificacions-dajuts/ que inclourà l'explicació de les activitats realitzades i el detall de les hores dedicades a cadascuna de les activitats.</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c) Si s’escau, documentació demostrativa de les accions realitzades en relació a les obligacions de publicitat.</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d) Document d'endós de la subvenció del beneficiari a favor del proveïdor del servei subvencionat, signat digitalment per ambdós, segons el model que es pot trobar a la pàgina web d’ACCIÓ.</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e) Si el servei subvencionat l'ha prestat el proveïdor amb personal en nòmina: les nòmines o TC2 de la persona que ha realitzat el servei durant el període subvencionable.</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f) Si el servei subvencionat l'ha prestat el proveïdor mitjançant la subcontractació de professionals acreditats a l’empara del procediment per a l'acreditació d'assessors en el marc dels programes d'ACCIÓ, el contracte per escrit entre el proveïdor i el professional que ha realitzat el servei.</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 xml:space="preserve">g) Documentació que justifiqui la realització de l'actuació subvencionada, en particular una còpia dels </w:t>
            </w:r>
            <w:proofErr w:type="spellStart"/>
            <w:r w:rsidRPr="003667FC">
              <w:rPr>
                <w:rFonts w:asciiTheme="minorHAnsi" w:hAnsiTheme="minorHAnsi" w:cstheme="minorHAnsi"/>
                <w:color w:val="595959" w:themeColor="text1" w:themeTint="A6"/>
                <w:sz w:val="20"/>
              </w:rPr>
              <w:t>lliurables</w:t>
            </w:r>
            <w:proofErr w:type="spellEnd"/>
            <w:r w:rsidRPr="003667FC">
              <w:rPr>
                <w:rFonts w:asciiTheme="minorHAnsi" w:hAnsiTheme="minorHAnsi" w:cstheme="minorHAnsi"/>
                <w:color w:val="595959" w:themeColor="text1" w:themeTint="A6"/>
                <w:sz w:val="20"/>
              </w:rPr>
              <w:t xml:space="preserve"> desenvolupats al llarg dels serveis prestats.</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h) Delegació del beneficiari al proveïdor del servei subvencionat de l’obligació de presentar la documentació justificativa; aquesta delegació formarà part del document original d'endós de la subvenció.</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i) Declaració del responsable legal del beneficiari conforme, en relació a les diverses despeses que formen part de la justificació, no existeix vinculació entre proveïdor i beneficiari.</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j) En despeses en les que existeixi vinculació entre beneficiari i proveïdor, informe signat pel representant legal del beneficiari justificatiu de l’existència de vinculació i conforme la contractació s’ha realitzat d’acord amb les condicions normals de mercat, així com autorització d’ACCIÓ a la realització de la despesa en el marc del projecte, prèvia a la seva realització.</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k) Una declaració responsable que indiqui que els justificants aportats corresponen fidelment als registrats a la comptabilitat, que els documents originals estan custodiats a la seu del beneficiari, que no s’han rebut d’altres subvencions per a la mateixa despesa subvencionable i que l’import imputat a la subvenció, en concurrència amb altres ingressos (fons privats o altres tipus de recursos) no supera el cost de l’activitat o projecte subvencionat.</w:t>
            </w:r>
          </w:p>
          <w:p w:rsidR="00DA047F" w:rsidRPr="003667FC" w:rsidRDefault="00DA047F" w:rsidP="003667FC">
            <w:pPr>
              <w:autoSpaceDE w:val="0"/>
              <w:autoSpaceDN w:val="0"/>
              <w:adjustRightInd w:val="0"/>
              <w:spacing w:before="120" w:after="120" w:line="240" w:lineRule="auto"/>
              <w:jc w:val="left"/>
              <w:rPr>
                <w:rFonts w:asciiTheme="minorHAnsi" w:hAnsiTheme="minorHAnsi" w:cstheme="minorHAnsi"/>
                <w:color w:val="595959" w:themeColor="text1" w:themeTint="A6"/>
                <w:sz w:val="20"/>
              </w:rPr>
            </w:pPr>
            <w:r w:rsidRPr="003667FC">
              <w:rPr>
                <w:rFonts w:asciiTheme="minorHAnsi" w:hAnsiTheme="minorHAnsi" w:cstheme="minorHAnsi"/>
                <w:color w:val="595959" w:themeColor="text1" w:themeTint="A6"/>
                <w:sz w:val="20"/>
              </w:rPr>
              <w:t>l) Si s'escau, memòria justificativa de les desviacions entre l'actuació justificada i la inicialment subvencionada, amb l'argumentació per part del beneficiari dels canvis que s'han produït entre l'actuació aprovada inicialment i la finalment justificada.</w:t>
            </w:r>
          </w:p>
          <w:p w:rsidR="00F92DCD" w:rsidRPr="003667FC" w:rsidRDefault="00DA047F" w:rsidP="003667FC">
            <w:pPr>
              <w:autoSpaceDE w:val="0"/>
              <w:autoSpaceDN w:val="0"/>
              <w:adjustRightInd w:val="0"/>
              <w:spacing w:before="120" w:after="120" w:line="240" w:lineRule="auto"/>
              <w:jc w:val="left"/>
              <w:rPr>
                <w:rFonts w:asciiTheme="minorHAnsi" w:hAnsiTheme="minorHAnsi" w:cstheme="minorHAnsi"/>
                <w:i/>
                <w:color w:val="1F497D" w:themeColor="text2"/>
                <w:sz w:val="20"/>
              </w:rPr>
            </w:pPr>
            <w:r w:rsidRPr="003667FC">
              <w:rPr>
                <w:rFonts w:asciiTheme="minorHAnsi" w:hAnsiTheme="minorHAnsi" w:cstheme="minorHAnsi"/>
                <w:color w:val="595959" w:themeColor="text1" w:themeTint="A6"/>
                <w:sz w:val="20"/>
              </w:rPr>
              <w:t>Els documents acreditatius del pagament admesos són: extracte del compte bancari, rebut bancari justificant transferència o certificat bancari.</w:t>
            </w:r>
          </w:p>
        </w:tc>
      </w:tr>
    </w:tbl>
    <w:p w:rsidR="003F61D3" w:rsidRPr="003667FC" w:rsidRDefault="003F61D3"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F92DCD" w:rsidRPr="003667FC" w:rsidTr="00D87CD2">
        <w:trPr>
          <w:cantSplit/>
          <w:trHeight w:val="397"/>
          <w:tblHeader/>
        </w:trPr>
        <w:tc>
          <w:tcPr>
            <w:tcW w:w="10603" w:type="dxa"/>
            <w:vAlign w:val="bottom"/>
          </w:tcPr>
          <w:p w:rsidR="00F92DCD" w:rsidRPr="003667FC" w:rsidRDefault="00F92DCD" w:rsidP="00F92DCD">
            <w:pPr>
              <w:autoSpaceDE w:val="0"/>
              <w:autoSpaceDN w:val="0"/>
              <w:adjustRightInd w:val="0"/>
              <w:spacing w:before="100" w:beforeAutospacing="1" w:after="0" w:afterAutospacing="1" w:line="360" w:lineRule="auto"/>
              <w:jc w:val="left"/>
              <w:rPr>
                <w:rFonts w:asciiTheme="minorHAnsi" w:hAnsiTheme="minorHAnsi" w:cstheme="minorHAnsi"/>
                <w:b/>
                <w:bCs/>
                <w:color w:val="595959" w:themeColor="text1" w:themeTint="A6"/>
                <w:sz w:val="20"/>
              </w:rPr>
            </w:pPr>
            <w:r w:rsidRPr="003667FC">
              <w:rPr>
                <w:rFonts w:asciiTheme="minorHAnsi" w:hAnsiTheme="minorHAnsi" w:cstheme="minorHAnsi"/>
                <w:b/>
                <w:color w:val="595959" w:themeColor="text1" w:themeTint="A6"/>
                <w:sz w:val="20"/>
              </w:rPr>
              <w:t xml:space="preserve">Observacions </w:t>
            </w:r>
            <w:r w:rsidRPr="003667FC">
              <w:rPr>
                <w:rFonts w:asciiTheme="minorHAnsi" w:hAnsiTheme="minorHAnsi" w:cstheme="minorHAnsi"/>
                <w:b/>
                <w:bCs/>
                <w:color w:val="595959" w:themeColor="text1" w:themeTint="A6"/>
                <w:sz w:val="20"/>
              </w:rPr>
              <w:t>(opcional)</w:t>
            </w:r>
          </w:p>
        </w:tc>
      </w:tr>
      <w:tr w:rsidR="00F92DCD" w:rsidRPr="003667FC" w:rsidTr="00793949">
        <w:trPr>
          <w:trHeight w:val="510"/>
        </w:trPr>
        <w:tc>
          <w:tcPr>
            <w:tcW w:w="10603" w:type="dxa"/>
            <w:vAlign w:val="center"/>
          </w:tcPr>
          <w:p w:rsidR="00F92DCD" w:rsidRPr="003667FC" w:rsidRDefault="00DA047F" w:rsidP="00793949">
            <w:pPr>
              <w:autoSpaceDE w:val="0"/>
              <w:autoSpaceDN w:val="0"/>
              <w:adjustRightInd w:val="0"/>
              <w:spacing w:before="100" w:beforeAutospacing="1" w:after="0" w:afterAutospacing="1" w:line="240" w:lineRule="auto"/>
              <w:jc w:val="left"/>
              <w:rPr>
                <w:rFonts w:asciiTheme="minorHAnsi" w:hAnsiTheme="minorHAnsi" w:cstheme="minorHAnsi"/>
                <w:iCs/>
                <w:color w:val="1F497D" w:themeColor="text2"/>
                <w:sz w:val="20"/>
              </w:rPr>
            </w:pPr>
            <w:r w:rsidRPr="003667FC">
              <w:rPr>
                <w:rFonts w:asciiTheme="minorHAnsi" w:hAnsiTheme="minorHAnsi" w:cstheme="minorHAnsi"/>
                <w:iCs/>
                <w:color w:val="595959" w:themeColor="text1" w:themeTint="A6"/>
                <w:sz w:val="20"/>
              </w:rPr>
              <w:t>No aplica</w:t>
            </w:r>
          </w:p>
        </w:tc>
      </w:tr>
    </w:tbl>
    <w:p w:rsidR="00F92DCD" w:rsidRPr="003667FC" w:rsidRDefault="00F92DCD" w:rsidP="00793949">
      <w:pPr>
        <w:spacing w:after="0" w:line="240" w:lineRule="auto"/>
        <w:jc w:val="left"/>
        <w:rPr>
          <w:rFonts w:asciiTheme="minorHAnsi" w:hAnsiTheme="minorHAnsi" w:cstheme="minorHAnsi"/>
          <w:b/>
          <w:bCs/>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F92DCD" w:rsidRPr="003667FC" w:rsidTr="00D87CD2">
        <w:trPr>
          <w:cantSplit/>
          <w:trHeight w:val="397"/>
          <w:tblHeader/>
        </w:trPr>
        <w:tc>
          <w:tcPr>
            <w:tcW w:w="10603" w:type="dxa"/>
            <w:vAlign w:val="bottom"/>
          </w:tcPr>
          <w:p w:rsidR="00F92DCD" w:rsidRPr="003667FC" w:rsidRDefault="00F92DCD" w:rsidP="00F92DCD">
            <w:pPr>
              <w:autoSpaceDE w:val="0"/>
              <w:autoSpaceDN w:val="0"/>
              <w:adjustRightInd w:val="0"/>
              <w:spacing w:before="100" w:beforeAutospacing="1" w:after="0" w:afterAutospacing="1" w:line="360" w:lineRule="auto"/>
              <w:jc w:val="left"/>
              <w:rPr>
                <w:rFonts w:asciiTheme="minorHAnsi" w:hAnsiTheme="minorHAnsi" w:cstheme="minorHAnsi"/>
                <w:b/>
                <w:bCs/>
                <w:color w:val="595959" w:themeColor="text1" w:themeTint="A6"/>
                <w:sz w:val="20"/>
              </w:rPr>
            </w:pPr>
            <w:r w:rsidRPr="003667FC">
              <w:rPr>
                <w:rFonts w:asciiTheme="minorHAnsi" w:hAnsiTheme="minorHAnsi" w:cstheme="minorHAnsi"/>
                <w:b/>
                <w:color w:val="595959" w:themeColor="text1" w:themeTint="A6"/>
                <w:sz w:val="20"/>
              </w:rPr>
              <w:t>Amb qui pots consultar els teus dubtes?</w:t>
            </w:r>
          </w:p>
        </w:tc>
      </w:tr>
      <w:tr w:rsidR="00F92DCD" w:rsidRPr="003667FC" w:rsidTr="00D87CD2">
        <w:trPr>
          <w:cantSplit/>
          <w:trHeight w:val="510"/>
          <w:tblHeader/>
        </w:trPr>
        <w:tc>
          <w:tcPr>
            <w:tcW w:w="10603" w:type="dxa"/>
            <w:vAlign w:val="center"/>
          </w:tcPr>
          <w:p w:rsidR="00DA047F" w:rsidRPr="003667FC" w:rsidRDefault="00DA047F" w:rsidP="003667FC">
            <w:pPr>
              <w:autoSpaceDE w:val="0"/>
              <w:autoSpaceDN w:val="0"/>
              <w:adjustRightInd w:val="0"/>
              <w:spacing w:before="120" w:after="120" w:line="240" w:lineRule="auto"/>
              <w:rPr>
                <w:rFonts w:asciiTheme="minorHAnsi" w:hAnsiTheme="minorHAnsi" w:cstheme="minorHAnsi"/>
                <w:color w:val="595959" w:themeColor="text1" w:themeTint="A6"/>
                <w:sz w:val="20"/>
              </w:rPr>
            </w:pPr>
            <w:r w:rsidRPr="003667FC">
              <w:rPr>
                <w:rFonts w:asciiTheme="minorHAnsi" w:hAnsiTheme="minorHAnsi" w:cstheme="minorHAnsi"/>
                <w:b/>
                <w:color w:val="595959" w:themeColor="text1" w:themeTint="A6"/>
                <w:sz w:val="20"/>
              </w:rPr>
              <w:t xml:space="preserve">Gestió administrativa: </w:t>
            </w:r>
            <w:r w:rsidRPr="003667FC">
              <w:rPr>
                <w:rFonts w:asciiTheme="minorHAnsi" w:hAnsiTheme="minorHAnsi" w:cstheme="minorHAnsi"/>
                <w:color w:val="595959" w:themeColor="text1" w:themeTint="A6"/>
                <w:sz w:val="20"/>
              </w:rPr>
              <w:t xml:space="preserve">Per a qualsevol altre dubte sobre la </w:t>
            </w:r>
            <w:r w:rsidRPr="007A203A">
              <w:rPr>
                <w:rFonts w:asciiTheme="minorHAnsi" w:hAnsiTheme="minorHAnsi" w:cstheme="minorHAnsi"/>
                <w:color w:val="595959" w:themeColor="text1" w:themeTint="A6"/>
                <w:sz w:val="20"/>
              </w:rPr>
              <w:t>tramitació</w:t>
            </w:r>
            <w:r w:rsidR="007A203A" w:rsidRPr="007A203A">
              <w:rPr>
                <w:rFonts w:asciiTheme="minorHAnsi" w:hAnsiTheme="minorHAnsi" w:cstheme="minorHAnsi"/>
                <w:color w:val="595959" w:themeColor="text1" w:themeTint="A6"/>
                <w:sz w:val="20"/>
              </w:rPr>
              <w:t xml:space="preserve">: </w:t>
            </w:r>
            <w:hyperlink r:id="rId8" w:history="1">
              <w:r w:rsidR="00984605" w:rsidRPr="006B63CB">
                <w:rPr>
                  <w:rStyle w:val="Enlla"/>
                  <w:rFonts w:asciiTheme="minorHAnsi" w:hAnsiTheme="minorHAnsi"/>
                  <w:sz w:val="20"/>
                </w:rPr>
                <w:t>ajuts.accio@gencat.cat</w:t>
              </w:r>
            </w:hyperlink>
          </w:p>
          <w:p w:rsidR="003667FC" w:rsidRPr="003667FC" w:rsidRDefault="00DA047F" w:rsidP="003667FC">
            <w:pPr>
              <w:autoSpaceDE w:val="0"/>
              <w:autoSpaceDN w:val="0"/>
              <w:adjustRightInd w:val="0"/>
              <w:spacing w:before="120" w:after="120" w:line="240" w:lineRule="auto"/>
              <w:jc w:val="left"/>
              <w:rPr>
                <w:rFonts w:asciiTheme="minorHAnsi" w:hAnsiTheme="minorHAnsi" w:cstheme="minorHAnsi"/>
                <w:color w:val="0000FF"/>
                <w:sz w:val="20"/>
                <w:u w:val="single"/>
                <w:lang w:eastAsia="ca-ES"/>
              </w:rPr>
            </w:pPr>
            <w:r w:rsidRPr="003667FC">
              <w:rPr>
                <w:rFonts w:asciiTheme="minorHAnsi" w:hAnsiTheme="minorHAnsi" w:cstheme="minorHAnsi"/>
                <w:b/>
                <w:color w:val="595959" w:themeColor="text1" w:themeTint="A6"/>
                <w:sz w:val="20"/>
              </w:rPr>
              <w:t xml:space="preserve">Gestió tècnica: </w:t>
            </w:r>
            <w:hyperlink r:id="rId9" w:history="1">
              <w:r w:rsidRPr="003667FC">
                <w:rPr>
                  <w:rStyle w:val="Enlla"/>
                  <w:rFonts w:asciiTheme="minorHAnsi" w:hAnsiTheme="minorHAnsi" w:cstheme="minorHAnsi"/>
                  <w:sz w:val="20"/>
                  <w:lang w:eastAsia="ca-ES"/>
                </w:rPr>
                <w:t>rcami@gencat.cat</w:t>
              </w:r>
            </w:hyperlink>
          </w:p>
        </w:tc>
      </w:tr>
    </w:tbl>
    <w:p w:rsidR="003F61D3" w:rsidRPr="003667FC" w:rsidRDefault="003F61D3" w:rsidP="00793949">
      <w:pPr>
        <w:autoSpaceDE w:val="0"/>
        <w:autoSpaceDN w:val="0"/>
        <w:adjustRightInd w:val="0"/>
        <w:spacing w:after="0" w:line="240" w:lineRule="auto"/>
        <w:jc w:val="left"/>
        <w:rPr>
          <w:rFonts w:asciiTheme="minorHAnsi" w:hAnsiTheme="minorHAnsi" w:cstheme="minorHAnsi"/>
          <w:color w:val="595959" w:themeColor="text1" w:themeTint="A6"/>
          <w:sz w:val="18"/>
          <w:szCs w:val="18"/>
        </w:rPr>
      </w:pPr>
    </w:p>
    <w:tbl>
      <w:tblPr>
        <w:tblStyle w:val="Taulaambquadrcula"/>
        <w:tblW w:w="0" w:type="auto"/>
        <w:tblLook w:val="01E0" w:firstRow="1" w:lastRow="1" w:firstColumn="1" w:lastColumn="1" w:noHBand="0" w:noVBand="0"/>
      </w:tblPr>
      <w:tblGrid>
        <w:gridCol w:w="10603"/>
      </w:tblGrid>
      <w:tr w:rsidR="00F92DCD" w:rsidRPr="003667FC" w:rsidTr="00D87CD2">
        <w:trPr>
          <w:cantSplit/>
          <w:trHeight w:val="397"/>
          <w:tblHeader/>
        </w:trPr>
        <w:tc>
          <w:tcPr>
            <w:tcW w:w="10603" w:type="dxa"/>
            <w:vAlign w:val="bottom"/>
          </w:tcPr>
          <w:p w:rsidR="00F92DCD" w:rsidRPr="003667FC" w:rsidRDefault="00F92DCD" w:rsidP="00F92DCD">
            <w:pPr>
              <w:autoSpaceDE w:val="0"/>
              <w:autoSpaceDN w:val="0"/>
              <w:adjustRightInd w:val="0"/>
              <w:spacing w:before="100" w:beforeAutospacing="1" w:after="0" w:afterAutospacing="1" w:line="360" w:lineRule="auto"/>
              <w:jc w:val="left"/>
              <w:rPr>
                <w:rFonts w:asciiTheme="minorHAnsi" w:hAnsiTheme="minorHAnsi" w:cstheme="minorHAnsi"/>
                <w:b/>
                <w:color w:val="595959" w:themeColor="text1" w:themeTint="A6"/>
                <w:sz w:val="20"/>
              </w:rPr>
            </w:pPr>
            <w:r w:rsidRPr="003667FC">
              <w:rPr>
                <w:rFonts w:asciiTheme="minorHAnsi" w:hAnsiTheme="minorHAnsi" w:cstheme="minorHAnsi"/>
                <w:b/>
                <w:color w:val="595959" w:themeColor="text1" w:themeTint="A6"/>
                <w:sz w:val="20"/>
              </w:rPr>
              <w:lastRenderedPageBreak/>
              <w:t>Quina normativa has de revisar si t’interessa la subvenció?</w:t>
            </w:r>
          </w:p>
        </w:tc>
      </w:tr>
      <w:tr w:rsidR="00F92DCD" w:rsidRPr="003667FC" w:rsidTr="00D25BD3">
        <w:trPr>
          <w:cantSplit/>
          <w:trHeight w:val="2696"/>
          <w:tblHeader/>
        </w:trPr>
        <w:tc>
          <w:tcPr>
            <w:tcW w:w="10603" w:type="dxa"/>
            <w:vAlign w:val="center"/>
          </w:tcPr>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Llei 4/2020, del 29 d’abril, de pressupostos de la Generalitat de Catalunya per al 2020.</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Text refós de la Llei de finances públiques de Catalunya, aprovat pel Decret legislatiu 3/2002, de 24 de desembre, i els preceptes bàsics de la Llei 38/2003, de 17 de novembre, general de subvencions, i del Reglament que la desenvolupa, aprovat pel Reial decret 887/2006, de 21 de juliol.</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Llei 26/2010, de 3 d’agost, de règim jurídic i de procediment de les administracions públiques de Catalunya.</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Llei 39/2015, d'1 d'octubre, del procediment administratiu comú de les administracions públiques.</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Llei 29/1998, de 13 de juliol, reguladora de la jurisdicció contenciosa administrativa.</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 xml:space="preserve">Llei 19/2014, de 29 de desembre, de transparència, accés a la informació pública i bon govern i </w:t>
            </w:r>
            <w:proofErr w:type="spellStart"/>
            <w:r w:rsidRPr="003667FC">
              <w:rPr>
                <w:rFonts w:asciiTheme="minorHAnsi" w:hAnsiTheme="minorHAnsi" w:cstheme="minorHAnsi"/>
                <w:color w:val="595959" w:themeColor="text1" w:themeTint="A6"/>
                <w:sz w:val="20"/>
                <w:lang w:eastAsia="ca-ES"/>
              </w:rPr>
              <w:t>Ley</w:t>
            </w:r>
            <w:proofErr w:type="spellEnd"/>
            <w:r w:rsidRPr="003667FC">
              <w:rPr>
                <w:rFonts w:asciiTheme="minorHAnsi" w:hAnsiTheme="minorHAnsi" w:cstheme="minorHAnsi"/>
                <w:color w:val="595959" w:themeColor="text1" w:themeTint="A6"/>
                <w:sz w:val="20"/>
                <w:lang w:eastAsia="ca-ES"/>
              </w:rPr>
              <w:t xml:space="preserve"> 19/2013, de 9 de </w:t>
            </w:r>
            <w:proofErr w:type="spellStart"/>
            <w:r w:rsidRPr="003667FC">
              <w:rPr>
                <w:rFonts w:asciiTheme="minorHAnsi" w:hAnsiTheme="minorHAnsi" w:cstheme="minorHAnsi"/>
                <w:color w:val="595959" w:themeColor="text1" w:themeTint="A6"/>
                <w:sz w:val="20"/>
                <w:lang w:eastAsia="ca-ES"/>
              </w:rPr>
              <w:t>diciembre</w:t>
            </w:r>
            <w:proofErr w:type="spellEnd"/>
            <w:r w:rsidRPr="003667FC">
              <w:rPr>
                <w:rFonts w:asciiTheme="minorHAnsi" w:hAnsiTheme="minorHAnsi" w:cstheme="minorHAnsi"/>
                <w:color w:val="595959" w:themeColor="text1" w:themeTint="A6"/>
                <w:sz w:val="20"/>
                <w:lang w:eastAsia="ca-ES"/>
              </w:rPr>
              <w:t xml:space="preserve">, de </w:t>
            </w:r>
            <w:proofErr w:type="spellStart"/>
            <w:r w:rsidRPr="003667FC">
              <w:rPr>
                <w:rFonts w:asciiTheme="minorHAnsi" w:hAnsiTheme="minorHAnsi" w:cstheme="minorHAnsi"/>
                <w:color w:val="595959" w:themeColor="text1" w:themeTint="A6"/>
                <w:sz w:val="20"/>
                <w:lang w:eastAsia="ca-ES"/>
              </w:rPr>
              <w:t>transparencia</w:t>
            </w:r>
            <w:proofErr w:type="spellEnd"/>
            <w:r w:rsidRPr="003667FC">
              <w:rPr>
                <w:rFonts w:asciiTheme="minorHAnsi" w:hAnsiTheme="minorHAnsi" w:cstheme="minorHAnsi"/>
                <w:color w:val="595959" w:themeColor="text1" w:themeTint="A6"/>
                <w:sz w:val="20"/>
                <w:lang w:eastAsia="ca-ES"/>
              </w:rPr>
              <w:t xml:space="preserve">, </w:t>
            </w:r>
            <w:proofErr w:type="spellStart"/>
            <w:r w:rsidRPr="003667FC">
              <w:rPr>
                <w:rFonts w:asciiTheme="minorHAnsi" w:hAnsiTheme="minorHAnsi" w:cstheme="minorHAnsi"/>
                <w:color w:val="595959" w:themeColor="text1" w:themeTint="A6"/>
                <w:sz w:val="20"/>
                <w:lang w:eastAsia="ca-ES"/>
              </w:rPr>
              <w:t>acceso</w:t>
            </w:r>
            <w:proofErr w:type="spellEnd"/>
            <w:r w:rsidRPr="003667FC">
              <w:rPr>
                <w:rFonts w:asciiTheme="minorHAnsi" w:hAnsiTheme="minorHAnsi" w:cstheme="minorHAnsi"/>
                <w:color w:val="595959" w:themeColor="text1" w:themeTint="A6"/>
                <w:sz w:val="20"/>
                <w:lang w:eastAsia="ca-ES"/>
              </w:rPr>
              <w:t xml:space="preserve"> a la </w:t>
            </w:r>
            <w:proofErr w:type="spellStart"/>
            <w:r w:rsidRPr="003667FC">
              <w:rPr>
                <w:rFonts w:asciiTheme="minorHAnsi" w:hAnsiTheme="minorHAnsi" w:cstheme="minorHAnsi"/>
                <w:color w:val="595959" w:themeColor="text1" w:themeTint="A6"/>
                <w:sz w:val="20"/>
                <w:lang w:eastAsia="ca-ES"/>
              </w:rPr>
              <w:t>información</w:t>
            </w:r>
            <w:proofErr w:type="spellEnd"/>
            <w:r w:rsidRPr="003667FC">
              <w:rPr>
                <w:rFonts w:asciiTheme="minorHAnsi" w:hAnsiTheme="minorHAnsi" w:cstheme="minorHAnsi"/>
                <w:color w:val="595959" w:themeColor="text1" w:themeTint="A6"/>
                <w:sz w:val="20"/>
                <w:lang w:eastAsia="ca-ES"/>
              </w:rPr>
              <w:t xml:space="preserve"> pública y </w:t>
            </w:r>
            <w:proofErr w:type="spellStart"/>
            <w:r w:rsidRPr="003667FC">
              <w:rPr>
                <w:rFonts w:asciiTheme="minorHAnsi" w:hAnsiTheme="minorHAnsi" w:cstheme="minorHAnsi"/>
                <w:color w:val="595959" w:themeColor="text1" w:themeTint="A6"/>
                <w:sz w:val="20"/>
                <w:lang w:eastAsia="ca-ES"/>
              </w:rPr>
              <w:t>buen</w:t>
            </w:r>
            <w:proofErr w:type="spellEnd"/>
            <w:r w:rsidRPr="003667FC">
              <w:rPr>
                <w:rFonts w:asciiTheme="minorHAnsi" w:hAnsiTheme="minorHAnsi" w:cstheme="minorHAnsi"/>
                <w:color w:val="595959" w:themeColor="text1" w:themeTint="A6"/>
                <w:sz w:val="20"/>
                <w:lang w:eastAsia="ca-ES"/>
              </w:rPr>
              <w:t xml:space="preserve"> </w:t>
            </w:r>
            <w:proofErr w:type="spellStart"/>
            <w:r w:rsidRPr="003667FC">
              <w:rPr>
                <w:rFonts w:asciiTheme="minorHAnsi" w:hAnsiTheme="minorHAnsi" w:cstheme="minorHAnsi"/>
                <w:color w:val="595959" w:themeColor="text1" w:themeTint="A6"/>
                <w:sz w:val="20"/>
                <w:lang w:eastAsia="ca-ES"/>
              </w:rPr>
              <w:t>gobierno</w:t>
            </w:r>
            <w:proofErr w:type="spellEnd"/>
            <w:r w:rsidRPr="003667FC">
              <w:rPr>
                <w:rFonts w:asciiTheme="minorHAnsi" w:hAnsiTheme="minorHAnsi" w:cstheme="minorHAnsi"/>
                <w:color w:val="595959" w:themeColor="text1" w:themeTint="A6"/>
                <w:sz w:val="20"/>
                <w:lang w:eastAsia="ca-ES"/>
              </w:rPr>
              <w:t>.</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Llei 7/2012, de 29 d'octubre, de modificació de la normativa tributària i pressupostària i d'adequació de la normativa financera per a la intensificació de les actuacions en la prevenció i lluita contra el frau.</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 xml:space="preserve">Reglament (UE) núm. 1407/2013 de la Comissió, de 18 de desembre de 2013, relatiu a l’aplicació dels articles 107 i 108 del Tractat de Funcionament de la Unió Europea als ajuts de </w:t>
            </w:r>
            <w:proofErr w:type="spellStart"/>
            <w:r w:rsidRPr="003667FC">
              <w:rPr>
                <w:rFonts w:asciiTheme="minorHAnsi" w:hAnsiTheme="minorHAnsi" w:cstheme="minorHAnsi"/>
                <w:color w:val="595959" w:themeColor="text1" w:themeTint="A6"/>
                <w:sz w:val="20"/>
                <w:lang w:eastAsia="ca-ES"/>
              </w:rPr>
              <w:t>minimis</w:t>
            </w:r>
            <w:proofErr w:type="spellEnd"/>
            <w:r w:rsidRPr="003667FC">
              <w:rPr>
                <w:rFonts w:asciiTheme="minorHAnsi" w:hAnsiTheme="minorHAnsi" w:cstheme="minorHAnsi"/>
                <w:color w:val="595959" w:themeColor="text1" w:themeTint="A6"/>
                <w:sz w:val="20"/>
                <w:lang w:eastAsia="ca-ES"/>
              </w:rPr>
              <w:t>.</w:t>
            </w:r>
          </w:p>
          <w:p w:rsidR="00DA047F" w:rsidRPr="003667FC" w:rsidRDefault="00DA047F" w:rsidP="00D25BD3">
            <w:pPr>
              <w:tabs>
                <w:tab w:val="left" w:pos="708"/>
              </w:tabs>
              <w:autoSpaceDE w:val="0"/>
              <w:autoSpaceDN w:val="0"/>
              <w:adjustRightInd w:val="0"/>
              <w:spacing w:before="120" w:after="120" w:line="240" w:lineRule="auto"/>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Resolució EMC/1909/2019, de 8 de juliol, per la qual s'estableixen els requisits i el procediment per a l'acreditació d'assessors en el marc dels programes d'ACCIÓ i s'obre la convocatòria pel període 2019-2022.</w:t>
            </w:r>
          </w:p>
          <w:p w:rsidR="00D25BD3" w:rsidRPr="00D25BD3" w:rsidRDefault="00DA047F" w:rsidP="00D25BD3">
            <w:pPr>
              <w:autoSpaceDE w:val="0"/>
              <w:autoSpaceDN w:val="0"/>
              <w:adjustRightInd w:val="0"/>
              <w:spacing w:before="120" w:after="120" w:line="240" w:lineRule="auto"/>
              <w:jc w:val="left"/>
              <w:rPr>
                <w:rFonts w:asciiTheme="minorHAnsi" w:hAnsiTheme="minorHAnsi" w:cstheme="minorHAnsi"/>
                <w:color w:val="595959" w:themeColor="text1" w:themeTint="A6"/>
                <w:sz w:val="20"/>
                <w:lang w:eastAsia="ca-ES"/>
              </w:rPr>
            </w:pPr>
            <w:r w:rsidRPr="003667FC">
              <w:rPr>
                <w:rFonts w:asciiTheme="minorHAnsi" w:hAnsiTheme="minorHAnsi" w:cstheme="minorHAnsi"/>
                <w:color w:val="595959" w:themeColor="text1" w:themeTint="A6"/>
                <w:sz w:val="20"/>
                <w:lang w:eastAsia="ca-ES"/>
              </w:rPr>
              <w:t>Resolució EMC/3304/2019, de 29 de novembre, per la qual s'estableixen els requisits i un procediment d'acreditació de les entitats TECNIO per al període 2020-2023.</w:t>
            </w:r>
          </w:p>
        </w:tc>
      </w:tr>
    </w:tbl>
    <w:p w:rsidR="00BD1F09" w:rsidRPr="003667FC" w:rsidRDefault="00BD1F09" w:rsidP="00050FA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s>
        <w:spacing w:after="0" w:line="240" w:lineRule="exact"/>
        <w:rPr>
          <w:rFonts w:asciiTheme="minorHAnsi" w:hAnsiTheme="minorHAnsi" w:cstheme="minorHAnsi"/>
          <w:b/>
          <w:color w:val="595959" w:themeColor="text1" w:themeTint="A6"/>
          <w:sz w:val="20"/>
        </w:rPr>
      </w:pPr>
    </w:p>
    <w:sectPr w:rsidR="00BD1F09" w:rsidRPr="003667FC" w:rsidSect="00635698">
      <w:headerReference w:type="even" r:id="rId10"/>
      <w:headerReference w:type="default" r:id="rId11"/>
      <w:footerReference w:type="even" r:id="rId12"/>
      <w:footerReference w:type="default" r:id="rId13"/>
      <w:headerReference w:type="first" r:id="rId14"/>
      <w:footerReference w:type="first" r:id="rId15"/>
      <w:pgSz w:w="11907" w:h="16840" w:code="9"/>
      <w:pgMar w:top="1559" w:right="425" w:bottom="1843" w:left="851" w:header="284" w:footer="22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949" w:rsidRDefault="00793949">
      <w:r>
        <w:separator/>
      </w:r>
    </w:p>
  </w:endnote>
  <w:endnote w:type="continuationSeparator" w:id="0">
    <w:p w:rsidR="00793949" w:rsidRDefault="0079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9" w:rsidRDefault="00793949">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9" w:rsidRDefault="00793949" w:rsidP="0063569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rPr>
        <w:rFonts w:ascii="Calibri" w:eastAsia="Calibri" w:hAnsi="Calibri"/>
        <w:sz w:val="22"/>
        <w:szCs w:val="22"/>
        <w:lang w:val="es-ES" w:eastAsia="en-US"/>
      </w:rPr>
    </w:pPr>
    <w:r>
      <w:rPr>
        <w:noProof/>
        <w:lang w:eastAsia="ca-ES"/>
      </w:rPr>
      <w:drawing>
        <wp:inline distT="0" distB="0" distL="0" distR="0" wp14:anchorId="01B717EE" wp14:editId="681DC200">
          <wp:extent cx="2341880" cy="358140"/>
          <wp:effectExtent l="0" t="0" r="1270" b="3810"/>
          <wp:docPr id="8" name="Imagen 22" descr="ACCIÓ horit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CIÓ horitzont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358140"/>
                  </a:xfrm>
                  <a:prstGeom prst="rect">
                    <a:avLst/>
                  </a:prstGeom>
                  <a:noFill/>
                  <a:ln>
                    <a:noFill/>
                  </a:ln>
                </pic:spPr>
              </pic:pic>
            </a:graphicData>
          </a:graphic>
        </wp:inline>
      </w:drawing>
    </w:r>
  </w:p>
  <w:p w:rsidR="00793949" w:rsidRPr="00635698" w:rsidRDefault="00793949" w:rsidP="0063569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rPr>
        <w:rStyle w:val="Nmerodepgina"/>
        <w:rFonts w:ascii="Calibri" w:eastAsia="Calibri" w:hAnsi="Calibri"/>
        <w:sz w:val="22"/>
        <w:szCs w:val="22"/>
        <w:lang w:val="es-ES" w:eastAsia="en-US"/>
      </w:rPr>
    </w:pPr>
    <w:r>
      <w:rPr>
        <w:rFonts w:ascii="Calibri" w:eastAsia="Calibri" w:hAnsi="Calibri"/>
        <w:noProof/>
        <w:sz w:val="22"/>
        <w:szCs w:val="22"/>
        <w:lang w:eastAsia="ca-ES"/>
      </w:rPr>
      <mc:AlternateContent>
        <mc:Choice Requires="wps">
          <w:drawing>
            <wp:inline distT="0" distB="0" distL="0" distR="0" wp14:anchorId="58A87136" wp14:editId="510C1515">
              <wp:extent cx="1045845" cy="292100"/>
              <wp:effectExtent l="0" t="0" r="1905" b="0"/>
              <wp:docPr id="5" name="6 Rectángulo redondead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45845" cy="292100"/>
                      </a:xfrm>
                      <a:prstGeom prst="roundRect">
                        <a:avLst>
                          <a:gd name="adj" fmla="val 16667"/>
                        </a:avLst>
                      </a:prstGeom>
                      <a:solidFill>
                        <a:srgbClr val="F27D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793949" w:rsidRPr="004A6A5D" w:rsidRDefault="00793949" w:rsidP="00635698">
                          <w:pPr>
                            <w:jc w:val="center"/>
                            <w:rPr>
                              <w:rFonts w:asciiTheme="minorHAnsi" w:hAnsiTheme="minorHAnsi"/>
                              <w:b/>
                              <w:color w:val="FFFFFF"/>
                              <w:sz w:val="22"/>
                              <w:szCs w:val="22"/>
                              <w:lang w:val="en-US"/>
                            </w:rPr>
                          </w:pPr>
                          <w:r w:rsidRPr="003174E6">
                            <w:rPr>
                              <w:rFonts w:asciiTheme="minorHAnsi" w:hAnsiTheme="minorHAnsi"/>
                              <w:b/>
                              <w:sz w:val="22"/>
                              <w:szCs w:val="22"/>
                            </w:rPr>
                            <w:t>+ informació</w:t>
                          </w:r>
                        </w:p>
                        <w:p w:rsidR="00793949" w:rsidRPr="00314C31" w:rsidRDefault="00793949" w:rsidP="00635698">
                          <w:pPr>
                            <w:jc w:val="center"/>
                            <w:rPr>
                              <w:lang w:val="en-US"/>
                            </w:rPr>
                          </w:pPr>
                        </w:p>
                      </w:txbxContent>
                    </wps:txbx>
                    <wps:bodyPr rot="0" vert="horz" wrap="square" lIns="36000" tIns="45720" rIns="36000" bIns="45720" anchor="ctr" anchorCtr="0" upright="1">
                      <a:noAutofit/>
                    </wps:bodyPr>
                  </wps:wsp>
                </a:graphicData>
              </a:graphic>
            </wp:inline>
          </w:drawing>
        </mc:Choice>
        <mc:Fallback>
          <w:pict>
            <v:roundrect w14:anchorId="58A87136" id="6 Rectángulo redondeado" o:spid="_x0000_s1026" style="width:82.35pt;height:23pt;flip:x y;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" fillcolor="#f27d00" stroked="f" strokeweight="2pt">
              <v:textbox inset="1mm,,1mm">
                <w:txbxContent>
                  <w:p w:rsidR="00793949" w:rsidRPr="004A6A5D" w:rsidRDefault="00793949" w:rsidP="00635698">
                    <w:pPr>
                      <w:jc w:val="center"/>
                      <w:rPr>
                        <w:rFonts w:asciiTheme="minorHAnsi" w:hAnsiTheme="minorHAnsi"/>
                        <w:b/>
                        <w:color w:val="FFFFFF"/>
                        <w:sz w:val="22"/>
                        <w:szCs w:val="22"/>
                        <w:lang w:val="en-US"/>
                      </w:rPr>
                    </w:pPr>
                    <w:r w:rsidRPr="003174E6">
                      <w:rPr>
                        <w:rFonts w:asciiTheme="minorHAnsi" w:hAnsiTheme="minorHAnsi"/>
                        <w:b/>
                        <w:sz w:val="22"/>
                        <w:szCs w:val="22"/>
                      </w:rPr>
                      <w:t>+ informació</w:t>
                    </w:r>
                  </w:p>
                  <w:p w:rsidR="00793949" w:rsidRPr="00314C31" w:rsidRDefault="00793949" w:rsidP="00635698">
                    <w:pPr>
                      <w:jc w:val="center"/>
                      <w:rPr>
                        <w:lang w:val="en-US"/>
                      </w:rPr>
                    </w:pPr>
                  </w:p>
                </w:txbxContent>
              </v:textbox>
              <w10:anchorlock/>
            </v:roundrect>
          </w:pict>
        </mc:Fallback>
      </mc:AlternateContent>
    </w:r>
    <w:r>
      <w:rPr>
        <w:noProof/>
        <w:lang w:eastAsia="ca-ES"/>
      </w:rPr>
      <mc:AlternateContent>
        <mc:Choice Requires="wps">
          <w:drawing>
            <wp:inline distT="0" distB="0" distL="0" distR="0" wp14:anchorId="5791B91E" wp14:editId="0C77A2B9">
              <wp:extent cx="4311650" cy="280670"/>
              <wp:effectExtent l="0" t="0" r="0" b="5080"/>
              <wp:docPr id="6" name="4 Rectángulo redondeado" descr="Més informació a: www.accio.gencat.cat, correu info.accio@gencat.cat, telèfon: 934767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80670"/>
                      </a:xfrm>
                      <a:prstGeom prst="roundRect">
                        <a:avLst>
                          <a:gd name="adj" fmla="val 16667"/>
                        </a:avLst>
                      </a:prstGeom>
                      <a:solidFill>
                        <a:schemeClr val="tx1">
                          <a:lumMod val="65000"/>
                          <a:lumOff val="35000"/>
                        </a:schemeClr>
                      </a:solidFill>
                      <a:ln>
                        <a:noFill/>
                      </a:ln>
                    </wps:spPr>
                    <wps:txbx>
                      <w:txbxContent>
                        <w:p w:rsidR="00793949" w:rsidRPr="004C0D05" w:rsidRDefault="00793949" w:rsidP="00635698">
                          <w:pPr>
                            <w:jc w:val="right"/>
                            <w:rPr>
                              <w:rFonts w:asciiTheme="minorHAnsi" w:hAnsiTheme="minorHAnsi"/>
                              <w:b/>
                              <w:sz w:val="20"/>
                              <w:lang w:val="es-ES"/>
                            </w:rPr>
                          </w:pPr>
                          <w:r w:rsidRPr="004C0D05">
                            <w:rPr>
                              <w:rFonts w:ascii="Helvetica 55" w:hAnsi="Helvetica 55"/>
                              <w:color w:val="FFFFFF" w:themeColor="background1"/>
                              <w:sz w:val="20"/>
                              <w:lang w:val="es-ES"/>
                            </w:rPr>
                            <w:t xml:space="preserve"> </w:t>
                          </w:r>
                          <w:hyperlink r:id="rId2" w:history="1">
                            <w:r w:rsidRPr="004C0D05">
                              <w:rPr>
                                <w:rStyle w:val="Enlla"/>
                                <w:rFonts w:asciiTheme="minorHAnsi" w:hAnsiTheme="minorHAnsi"/>
                                <w:b/>
                                <w:color w:val="FFFFFF" w:themeColor="background1"/>
                                <w:sz w:val="20"/>
                              </w:rPr>
                              <w:t>www.accio.gencat.cat</w:t>
                            </w:r>
                          </w:hyperlink>
                          <w:r w:rsidRPr="004C0D05">
                            <w:rPr>
                              <w:rFonts w:asciiTheme="minorHAnsi" w:hAnsiTheme="minorHAnsi"/>
                              <w:b/>
                              <w:color w:val="FFFFFF" w:themeColor="background1"/>
                              <w:sz w:val="20"/>
                            </w:rPr>
                            <w:t xml:space="preserve"> </w:t>
                          </w:r>
                          <w:r>
                            <w:rPr>
                              <w:rFonts w:asciiTheme="minorHAnsi" w:hAnsiTheme="minorHAnsi"/>
                              <w:b/>
                              <w:color w:val="FFFFFF" w:themeColor="background1"/>
                              <w:sz w:val="20"/>
                            </w:rPr>
                            <w:t xml:space="preserve"> · @</w:t>
                          </w:r>
                          <w:proofErr w:type="spellStart"/>
                          <w:r>
                            <w:rPr>
                              <w:rFonts w:asciiTheme="minorHAnsi" w:hAnsiTheme="minorHAnsi"/>
                              <w:b/>
                              <w:color w:val="FFFFFF" w:themeColor="background1"/>
                              <w:sz w:val="20"/>
                            </w:rPr>
                            <w:t>accio</w:t>
                          </w:r>
                          <w:r w:rsidR="009D5AA8">
                            <w:rPr>
                              <w:rFonts w:asciiTheme="minorHAnsi" w:hAnsiTheme="minorHAnsi"/>
                              <w:b/>
                              <w:color w:val="FFFFFF" w:themeColor="background1"/>
                              <w:sz w:val="20"/>
                            </w:rPr>
                            <w:t>_</w:t>
                          </w:r>
                          <w:r>
                            <w:rPr>
                              <w:rFonts w:asciiTheme="minorHAnsi" w:hAnsiTheme="minorHAnsi"/>
                              <w:b/>
                              <w:color w:val="FFFFFF" w:themeColor="background1"/>
                              <w:sz w:val="20"/>
                            </w:rPr>
                            <w:t>cat</w:t>
                          </w:r>
                          <w:proofErr w:type="spellEnd"/>
                          <w:r>
                            <w:rPr>
                              <w:rFonts w:asciiTheme="minorHAnsi" w:hAnsiTheme="minorHAnsi"/>
                              <w:b/>
                              <w:color w:val="FFFFFF" w:themeColor="background1"/>
                              <w:sz w:val="20"/>
                            </w:rPr>
                            <w:t xml:space="preserve"> </w:t>
                          </w:r>
                          <w:r w:rsidRPr="004C0D05">
                            <w:rPr>
                              <w:rFonts w:asciiTheme="minorHAnsi" w:hAnsiTheme="minorHAnsi"/>
                              <w:b/>
                              <w:color w:val="FFFFFF" w:themeColor="background1"/>
                              <w:sz w:val="20"/>
                            </w:rPr>
                            <w:t xml:space="preserve">· </w:t>
                          </w:r>
                          <w:hyperlink r:id="rId3" w:history="1">
                            <w:r w:rsidRPr="004C0D05">
                              <w:rPr>
                                <w:rStyle w:val="Enlla"/>
                                <w:rFonts w:asciiTheme="minorHAnsi" w:hAnsiTheme="minorHAnsi"/>
                                <w:b/>
                                <w:color w:val="FFFFFF"/>
                                <w:sz w:val="20"/>
                                <w:u w:val="none"/>
                              </w:rPr>
                              <w:t>info.accio@gencat.cat</w:t>
                            </w:r>
                          </w:hyperlink>
                          <w:r w:rsidRPr="004C0D05">
                            <w:rPr>
                              <w:rStyle w:val="Enlla"/>
                              <w:rFonts w:asciiTheme="minorHAnsi" w:hAnsiTheme="minorHAnsi"/>
                              <w:b/>
                              <w:color w:val="FFFFFF"/>
                              <w:sz w:val="20"/>
                              <w:u w:val="none"/>
                            </w:rPr>
                            <w:t xml:space="preserve"> ·</w:t>
                          </w:r>
                          <w:r w:rsidRPr="004C0D05">
                            <w:rPr>
                              <w:rStyle w:val="Enlla"/>
                              <w:rFonts w:asciiTheme="minorHAnsi" w:hAnsiTheme="minorHAnsi"/>
                              <w:b/>
                              <w:color w:val="FFFFFF"/>
                              <w:sz w:val="20"/>
                              <w:u w:val="none"/>
                              <w:lang w:val="es-ES"/>
                            </w:rPr>
                            <w:t xml:space="preserve"> T.93 476 72 06</w:t>
                          </w:r>
                        </w:p>
                      </w:txbxContent>
                    </wps:txbx>
                    <wps:bodyPr rot="0" vert="horz" wrap="square" lIns="91440" tIns="45720" rIns="91440" bIns="45720" anchor="ctr" anchorCtr="0" upright="1">
                      <a:noAutofit/>
                    </wps:bodyPr>
                  </wps:wsp>
                </a:graphicData>
              </a:graphic>
            </wp:inline>
          </w:drawing>
        </mc:Choice>
        <mc:Fallback>
          <w:pict>
            <v:roundrect w14:anchorId="5791B91E" id="4 Rectángulo redondeado" o:spid="_x0000_s1027" alt="Més informació a: www.accio.gencat.cat, correu info.accio@gencat.cat, telèfon: 934767206" style="width:339.5pt;height:22.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" fillcolor="#5a5a5a [2109]" stroked="f">
              <v:textbox>
                <w:txbxContent>
                  <w:p w:rsidR="00793949" w:rsidRPr="004C0D05" w:rsidRDefault="00793949" w:rsidP="00635698">
                    <w:pPr>
                      <w:jc w:val="right"/>
                      <w:rPr>
                        <w:rFonts w:asciiTheme="minorHAnsi" w:hAnsiTheme="minorHAnsi"/>
                        <w:b/>
                        <w:sz w:val="20"/>
                        <w:lang w:val="es-ES"/>
                      </w:rPr>
                    </w:pPr>
                    <w:r w:rsidRPr="004C0D05">
                      <w:rPr>
                        <w:rFonts w:ascii="Helvetica 55" w:hAnsi="Helvetica 55"/>
                        <w:color w:val="FFFFFF" w:themeColor="background1"/>
                        <w:sz w:val="20"/>
                        <w:lang w:val="es-ES"/>
                      </w:rPr>
                      <w:t xml:space="preserve"> </w:t>
                    </w:r>
                    <w:hyperlink r:id="rId4" w:history="1">
                      <w:r w:rsidRPr="004C0D05">
                        <w:rPr>
                          <w:rStyle w:val="Enlla"/>
                          <w:rFonts w:asciiTheme="minorHAnsi" w:hAnsiTheme="minorHAnsi"/>
                          <w:b/>
                          <w:color w:val="FFFFFF" w:themeColor="background1"/>
                          <w:sz w:val="20"/>
                        </w:rPr>
                        <w:t>www.accio.gencat.cat</w:t>
                      </w:r>
                    </w:hyperlink>
                    <w:r w:rsidRPr="004C0D05">
                      <w:rPr>
                        <w:rFonts w:asciiTheme="minorHAnsi" w:hAnsiTheme="minorHAnsi"/>
                        <w:b/>
                        <w:color w:val="FFFFFF" w:themeColor="background1"/>
                        <w:sz w:val="20"/>
                      </w:rPr>
                      <w:t xml:space="preserve"> </w:t>
                    </w:r>
                    <w:r>
                      <w:rPr>
                        <w:rFonts w:asciiTheme="minorHAnsi" w:hAnsiTheme="minorHAnsi"/>
                        <w:b/>
                        <w:color w:val="FFFFFF" w:themeColor="background1"/>
                        <w:sz w:val="20"/>
                      </w:rPr>
                      <w:t xml:space="preserve"> · @</w:t>
                    </w:r>
                    <w:proofErr w:type="spellStart"/>
                    <w:r>
                      <w:rPr>
                        <w:rFonts w:asciiTheme="minorHAnsi" w:hAnsiTheme="minorHAnsi"/>
                        <w:b/>
                        <w:color w:val="FFFFFF" w:themeColor="background1"/>
                        <w:sz w:val="20"/>
                      </w:rPr>
                      <w:t>accio</w:t>
                    </w:r>
                    <w:r w:rsidR="009D5AA8">
                      <w:rPr>
                        <w:rFonts w:asciiTheme="minorHAnsi" w:hAnsiTheme="minorHAnsi"/>
                        <w:b/>
                        <w:color w:val="FFFFFF" w:themeColor="background1"/>
                        <w:sz w:val="20"/>
                      </w:rPr>
                      <w:t>_</w:t>
                    </w:r>
                    <w:r>
                      <w:rPr>
                        <w:rFonts w:asciiTheme="minorHAnsi" w:hAnsiTheme="minorHAnsi"/>
                        <w:b/>
                        <w:color w:val="FFFFFF" w:themeColor="background1"/>
                        <w:sz w:val="20"/>
                      </w:rPr>
                      <w:t>cat</w:t>
                    </w:r>
                    <w:proofErr w:type="spellEnd"/>
                    <w:r>
                      <w:rPr>
                        <w:rFonts w:asciiTheme="minorHAnsi" w:hAnsiTheme="minorHAnsi"/>
                        <w:b/>
                        <w:color w:val="FFFFFF" w:themeColor="background1"/>
                        <w:sz w:val="20"/>
                      </w:rPr>
                      <w:t xml:space="preserve"> </w:t>
                    </w:r>
                    <w:r w:rsidRPr="004C0D05">
                      <w:rPr>
                        <w:rFonts w:asciiTheme="minorHAnsi" w:hAnsiTheme="minorHAnsi"/>
                        <w:b/>
                        <w:color w:val="FFFFFF" w:themeColor="background1"/>
                        <w:sz w:val="20"/>
                      </w:rPr>
                      <w:t xml:space="preserve">· </w:t>
                    </w:r>
                    <w:hyperlink r:id="rId5" w:history="1">
                      <w:r w:rsidRPr="004C0D05">
                        <w:rPr>
                          <w:rStyle w:val="Enlla"/>
                          <w:rFonts w:asciiTheme="minorHAnsi" w:hAnsiTheme="minorHAnsi"/>
                          <w:b/>
                          <w:color w:val="FFFFFF"/>
                          <w:sz w:val="20"/>
                          <w:u w:val="none"/>
                        </w:rPr>
                        <w:t>info.accio@gencat.cat</w:t>
                      </w:r>
                    </w:hyperlink>
                    <w:r w:rsidRPr="004C0D05">
                      <w:rPr>
                        <w:rStyle w:val="Enlla"/>
                        <w:rFonts w:asciiTheme="minorHAnsi" w:hAnsiTheme="minorHAnsi"/>
                        <w:b/>
                        <w:color w:val="FFFFFF"/>
                        <w:sz w:val="20"/>
                        <w:u w:val="none"/>
                      </w:rPr>
                      <w:t xml:space="preserve"> ·</w:t>
                    </w:r>
                    <w:r w:rsidRPr="004C0D05">
                      <w:rPr>
                        <w:rStyle w:val="Enlla"/>
                        <w:rFonts w:asciiTheme="minorHAnsi" w:hAnsiTheme="minorHAnsi"/>
                        <w:b/>
                        <w:color w:val="FFFFFF"/>
                        <w:sz w:val="20"/>
                        <w:u w:val="none"/>
                        <w:lang w:val="es-ES"/>
                      </w:rPr>
                      <w:t xml:space="preserve"> T.93 476 72 06</w:t>
                    </w:r>
                  </w:p>
                </w:txbxContent>
              </v:textbox>
              <w10:anchorlock/>
            </v:roundrect>
          </w:pict>
        </mc:Fallback>
      </mc:AlternateContent>
    </w:r>
    <w:r>
      <w:rPr>
        <w:rStyle w:val="Nmerodepgina"/>
      </w:rPr>
      <w:tab/>
    </w:r>
    <w:r>
      <w:rPr>
        <w:rStyle w:val="Nmerodepgina"/>
      </w:rPr>
      <w:tab/>
    </w:r>
    <w:r>
      <w:rPr>
        <w:rStyle w:val="Nmerodepgina"/>
      </w:rPr>
      <w:tab/>
    </w:r>
    <w:r>
      <w:rPr>
        <w:rStyle w:val="Nmerodepgina"/>
      </w:rPr>
      <w:tab/>
    </w:r>
  </w:p>
  <w:p w:rsidR="00793949" w:rsidRPr="003C2C00" w:rsidRDefault="00793949" w:rsidP="0063569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ind w:right="1134"/>
      <w:jc w:val="left"/>
      <w:rPr>
        <w:rStyle w:val="Nmerodepgina"/>
        <w:rFonts w:asciiTheme="minorHAnsi" w:hAnsiTheme="minorHAnsi"/>
        <w:i/>
        <w:color w:val="FF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9" w:rsidRDefault="00793949" w:rsidP="0033277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rPr>
        <w:rFonts w:ascii="Calibri" w:eastAsia="Calibri" w:hAnsi="Calibri"/>
        <w:sz w:val="22"/>
        <w:szCs w:val="22"/>
        <w:lang w:val="es-ES" w:eastAsia="en-US"/>
      </w:rPr>
    </w:pPr>
    <w:r>
      <w:rPr>
        <w:noProof/>
        <w:lang w:eastAsia="ca-ES"/>
      </w:rPr>
      <w:drawing>
        <wp:inline distT="0" distB="0" distL="0" distR="0" wp14:anchorId="23FBAB94">
          <wp:extent cx="2341880" cy="358140"/>
          <wp:effectExtent l="0" t="0" r="1270" b="3810"/>
          <wp:docPr id="14" name="Imagen 22" descr="ACCIÓ horit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CIÓ horitzont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358140"/>
                  </a:xfrm>
                  <a:prstGeom prst="rect">
                    <a:avLst/>
                  </a:prstGeom>
                  <a:noFill/>
                  <a:ln>
                    <a:noFill/>
                  </a:ln>
                </pic:spPr>
              </pic:pic>
            </a:graphicData>
          </a:graphic>
        </wp:inline>
      </w:drawing>
    </w:r>
  </w:p>
  <w:p w:rsidR="00793949" w:rsidRDefault="00793949" w:rsidP="0033277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rPr>
        <w:rFonts w:ascii="Calibri" w:eastAsia="Calibri" w:hAnsi="Calibri"/>
        <w:sz w:val="22"/>
        <w:szCs w:val="22"/>
        <w:lang w:val="es-ES" w:eastAsia="en-US"/>
      </w:rPr>
    </w:pPr>
    <w:r>
      <w:rPr>
        <w:rFonts w:ascii="Calibri" w:eastAsia="Calibri" w:hAnsi="Calibri"/>
        <w:noProof/>
        <w:sz w:val="22"/>
        <w:szCs w:val="22"/>
        <w:lang w:eastAsia="ca-ES"/>
      </w:rPr>
      <mc:AlternateContent>
        <mc:Choice Requires="wps">
          <w:drawing>
            <wp:inline distT="0" distB="0" distL="0" distR="0" wp14:anchorId="0894E812" wp14:editId="5397A0D4">
              <wp:extent cx="1045845" cy="292100"/>
              <wp:effectExtent l="0" t="0" r="1905" b="0"/>
              <wp:docPr id="13" name="6 Rectángulo redondead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45845" cy="292100"/>
                      </a:xfrm>
                      <a:prstGeom prst="roundRect">
                        <a:avLst>
                          <a:gd name="adj" fmla="val 16667"/>
                        </a:avLst>
                      </a:prstGeom>
                      <a:solidFill>
                        <a:schemeClr val="accent6">
                          <a:lumMod val="75000"/>
                        </a:schemeClr>
                      </a:solidFill>
                      <a:ln>
                        <a:noFill/>
                      </a:ln>
                    </wps:spPr>
                    <wps:txbx>
                      <w:txbxContent>
                        <w:p w:rsidR="00793949" w:rsidRPr="004A6A5D" w:rsidRDefault="00793949" w:rsidP="00A70097">
                          <w:pPr>
                            <w:jc w:val="center"/>
                            <w:rPr>
                              <w:rFonts w:asciiTheme="minorHAnsi" w:hAnsiTheme="minorHAnsi"/>
                              <w:b/>
                              <w:color w:val="FFFFFF"/>
                              <w:sz w:val="22"/>
                              <w:szCs w:val="22"/>
                              <w:lang w:val="en-US"/>
                            </w:rPr>
                          </w:pPr>
                          <w:r w:rsidRPr="00E11C03">
                            <w:rPr>
                              <w:rFonts w:asciiTheme="minorHAnsi" w:hAnsiTheme="minorHAnsi"/>
                              <w:b/>
                              <w:sz w:val="22"/>
                              <w:szCs w:val="22"/>
                            </w:rPr>
                            <w:t>+ informació</w:t>
                          </w:r>
                        </w:p>
                        <w:p w:rsidR="00793949" w:rsidRPr="00314C31" w:rsidRDefault="00793949" w:rsidP="00A70097">
                          <w:pPr>
                            <w:jc w:val="center"/>
                            <w:rPr>
                              <w:lang w:val="en-US"/>
                            </w:rPr>
                          </w:pPr>
                        </w:p>
                      </w:txbxContent>
                    </wps:txbx>
                    <wps:bodyPr rot="0" vert="horz" wrap="square" lIns="36000" tIns="45720" rIns="36000" bIns="45720" anchor="ctr" anchorCtr="0" upright="1">
                      <a:noAutofit/>
                    </wps:bodyPr>
                  </wps:wsp>
                </a:graphicData>
              </a:graphic>
            </wp:inline>
          </w:drawing>
        </mc:Choice>
        <mc:Fallback>
          <w:pict>
            <v:roundrect w14:anchorId="0894E812" id="_x0000_s1029" style="width:82.35pt;height:23pt;flip:x y;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" fillcolor="#e36c0a [2409]" stroked="f">
              <v:textbox inset="1mm,,1mm">
                <w:txbxContent>
                  <w:p w:rsidR="00793949" w:rsidRPr="004A6A5D" w:rsidRDefault="00793949" w:rsidP="00A70097">
                    <w:pPr>
                      <w:jc w:val="center"/>
                      <w:rPr>
                        <w:rFonts w:asciiTheme="minorHAnsi" w:hAnsiTheme="minorHAnsi"/>
                        <w:b/>
                        <w:color w:val="FFFFFF"/>
                        <w:sz w:val="22"/>
                        <w:szCs w:val="22"/>
                        <w:lang w:val="en-US"/>
                      </w:rPr>
                    </w:pPr>
                    <w:r w:rsidRPr="00E11C03">
                      <w:rPr>
                        <w:rFonts w:asciiTheme="minorHAnsi" w:hAnsiTheme="minorHAnsi"/>
                        <w:b/>
                        <w:sz w:val="22"/>
                        <w:szCs w:val="22"/>
                      </w:rPr>
                      <w:t>+ informació</w:t>
                    </w:r>
                  </w:p>
                  <w:p w:rsidR="00793949" w:rsidRPr="00314C31" w:rsidRDefault="00793949" w:rsidP="00A70097">
                    <w:pPr>
                      <w:jc w:val="center"/>
                      <w:rPr>
                        <w:lang w:val="en-US"/>
                      </w:rPr>
                    </w:pPr>
                  </w:p>
                </w:txbxContent>
              </v:textbox>
              <w10:anchorlock/>
            </v:roundrect>
          </w:pict>
        </mc:Fallback>
      </mc:AlternateContent>
    </w:r>
    <w:r>
      <w:rPr>
        <w:noProof/>
        <w:lang w:eastAsia="ca-ES"/>
      </w:rPr>
      <mc:AlternateContent>
        <mc:Choice Requires="wps">
          <w:drawing>
            <wp:inline distT="0" distB="0" distL="0" distR="0" wp14:anchorId="1CECD3F9" wp14:editId="448CC888">
              <wp:extent cx="4311650" cy="280670"/>
              <wp:effectExtent l="0" t="0" r="0" b="5080"/>
              <wp:docPr id="12" name="4 Rectángulo redondeado" descr="Més informació a: www.accio.gencat.cat, correu info.accio@gencat.cat, telèfon: 934767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80670"/>
                      </a:xfrm>
                      <a:prstGeom prst="roundRect">
                        <a:avLst>
                          <a:gd name="adj" fmla="val 16667"/>
                        </a:avLst>
                      </a:prstGeom>
                      <a:solidFill>
                        <a:schemeClr val="tx1">
                          <a:lumMod val="65000"/>
                          <a:lumOff val="35000"/>
                        </a:schemeClr>
                      </a:solidFill>
                      <a:ln>
                        <a:noFill/>
                      </a:ln>
                    </wps:spPr>
                    <wps:txbx>
                      <w:txbxContent>
                        <w:p w:rsidR="00793949" w:rsidRPr="004C0D05" w:rsidRDefault="00793949" w:rsidP="00A70097">
                          <w:pPr>
                            <w:jc w:val="right"/>
                            <w:rPr>
                              <w:rFonts w:asciiTheme="minorHAnsi" w:hAnsiTheme="minorHAnsi"/>
                              <w:b/>
                              <w:sz w:val="20"/>
                              <w:lang w:val="es-ES"/>
                            </w:rPr>
                          </w:pPr>
                          <w:r w:rsidRPr="004C0D05">
                            <w:rPr>
                              <w:rFonts w:ascii="Helvetica 55" w:hAnsi="Helvetica 55"/>
                              <w:color w:val="FFFFFF" w:themeColor="background1"/>
                              <w:sz w:val="20"/>
                              <w:lang w:val="es-ES"/>
                            </w:rPr>
                            <w:t xml:space="preserve"> </w:t>
                          </w:r>
                          <w:hyperlink r:id="rId2" w:history="1">
                            <w:r w:rsidRPr="004C0D05">
                              <w:rPr>
                                <w:rStyle w:val="Enlla"/>
                                <w:rFonts w:asciiTheme="minorHAnsi" w:hAnsiTheme="minorHAnsi"/>
                                <w:b/>
                                <w:color w:val="FFFFFF" w:themeColor="background1"/>
                                <w:sz w:val="20"/>
                              </w:rPr>
                              <w:t>www.accio.gencat.cat</w:t>
                            </w:r>
                          </w:hyperlink>
                          <w:r w:rsidRPr="004C0D05">
                            <w:rPr>
                              <w:rFonts w:asciiTheme="minorHAnsi" w:hAnsiTheme="minorHAnsi"/>
                              <w:b/>
                              <w:color w:val="FFFFFF" w:themeColor="background1"/>
                              <w:sz w:val="20"/>
                            </w:rPr>
                            <w:t xml:space="preserve"> </w:t>
                          </w:r>
                          <w:r>
                            <w:rPr>
                              <w:rFonts w:asciiTheme="minorHAnsi" w:hAnsiTheme="minorHAnsi"/>
                              <w:b/>
                              <w:color w:val="FFFFFF" w:themeColor="background1"/>
                              <w:sz w:val="20"/>
                            </w:rPr>
                            <w:t xml:space="preserve"> · @</w:t>
                          </w:r>
                          <w:proofErr w:type="spellStart"/>
                          <w:r>
                            <w:rPr>
                              <w:rFonts w:asciiTheme="minorHAnsi" w:hAnsiTheme="minorHAnsi"/>
                              <w:b/>
                              <w:color w:val="FFFFFF" w:themeColor="background1"/>
                              <w:sz w:val="20"/>
                            </w:rPr>
                            <w:t>accio</w:t>
                          </w:r>
                          <w:r w:rsidR="009D5AA8">
                            <w:rPr>
                              <w:rFonts w:asciiTheme="minorHAnsi" w:hAnsiTheme="minorHAnsi"/>
                              <w:b/>
                              <w:color w:val="FFFFFF" w:themeColor="background1"/>
                              <w:sz w:val="20"/>
                            </w:rPr>
                            <w:t>_</w:t>
                          </w:r>
                          <w:r>
                            <w:rPr>
                              <w:rFonts w:asciiTheme="minorHAnsi" w:hAnsiTheme="minorHAnsi"/>
                              <w:b/>
                              <w:color w:val="FFFFFF" w:themeColor="background1"/>
                              <w:sz w:val="20"/>
                            </w:rPr>
                            <w:t>cat</w:t>
                          </w:r>
                          <w:proofErr w:type="spellEnd"/>
                          <w:r>
                            <w:rPr>
                              <w:rFonts w:asciiTheme="minorHAnsi" w:hAnsiTheme="minorHAnsi"/>
                              <w:b/>
                              <w:color w:val="FFFFFF" w:themeColor="background1"/>
                              <w:sz w:val="20"/>
                            </w:rPr>
                            <w:t xml:space="preserve"> </w:t>
                          </w:r>
                          <w:r w:rsidRPr="004C0D05">
                            <w:rPr>
                              <w:rFonts w:asciiTheme="minorHAnsi" w:hAnsiTheme="minorHAnsi"/>
                              <w:b/>
                              <w:color w:val="FFFFFF" w:themeColor="background1"/>
                              <w:sz w:val="20"/>
                            </w:rPr>
                            <w:t xml:space="preserve">· </w:t>
                          </w:r>
                          <w:hyperlink r:id="rId3" w:history="1">
                            <w:r w:rsidRPr="004C0D05">
                              <w:rPr>
                                <w:rStyle w:val="Enlla"/>
                                <w:rFonts w:asciiTheme="minorHAnsi" w:hAnsiTheme="minorHAnsi"/>
                                <w:b/>
                                <w:color w:val="FFFFFF"/>
                                <w:sz w:val="20"/>
                                <w:u w:val="none"/>
                              </w:rPr>
                              <w:t>info.accio@gencat.cat</w:t>
                            </w:r>
                          </w:hyperlink>
                          <w:r w:rsidRPr="004C0D05">
                            <w:rPr>
                              <w:rStyle w:val="Enlla"/>
                              <w:rFonts w:asciiTheme="minorHAnsi" w:hAnsiTheme="minorHAnsi"/>
                              <w:b/>
                              <w:color w:val="FFFFFF"/>
                              <w:sz w:val="20"/>
                              <w:u w:val="none"/>
                            </w:rPr>
                            <w:t xml:space="preserve"> ·</w:t>
                          </w:r>
                          <w:r w:rsidRPr="004C0D05">
                            <w:rPr>
                              <w:rStyle w:val="Enlla"/>
                              <w:rFonts w:asciiTheme="minorHAnsi" w:hAnsiTheme="minorHAnsi"/>
                              <w:b/>
                              <w:color w:val="FFFFFF"/>
                              <w:sz w:val="20"/>
                              <w:u w:val="none"/>
                              <w:lang w:val="es-ES"/>
                            </w:rPr>
                            <w:t xml:space="preserve"> T.93 476 72 06</w:t>
                          </w:r>
                        </w:p>
                      </w:txbxContent>
                    </wps:txbx>
                    <wps:bodyPr rot="0" vert="horz" wrap="square" lIns="91440" tIns="45720" rIns="91440" bIns="45720" anchor="ctr" anchorCtr="0" upright="1">
                      <a:noAutofit/>
                    </wps:bodyPr>
                  </wps:wsp>
                </a:graphicData>
              </a:graphic>
            </wp:inline>
          </w:drawing>
        </mc:Choice>
        <mc:Fallback>
          <w:pict>
            <v:roundrect w14:anchorId="1CECD3F9" id="_x0000_s1030" alt="Més informació a: www.accio.gencat.cat, correu info.accio@gencat.cat, telèfon: 934767206" style="width:339.5pt;height:22.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" fillcolor="#5a5a5a [2109]" stroked="f">
              <v:textbox>
                <w:txbxContent>
                  <w:p w:rsidR="00793949" w:rsidRPr="004C0D05" w:rsidRDefault="00793949" w:rsidP="00A70097">
                    <w:pPr>
                      <w:jc w:val="right"/>
                      <w:rPr>
                        <w:rFonts w:asciiTheme="minorHAnsi" w:hAnsiTheme="minorHAnsi"/>
                        <w:b/>
                        <w:sz w:val="20"/>
                        <w:lang w:val="es-ES"/>
                      </w:rPr>
                    </w:pPr>
                    <w:r w:rsidRPr="004C0D05">
                      <w:rPr>
                        <w:rFonts w:ascii="Helvetica 55" w:hAnsi="Helvetica 55"/>
                        <w:color w:val="FFFFFF" w:themeColor="background1"/>
                        <w:sz w:val="20"/>
                        <w:lang w:val="es-ES"/>
                      </w:rPr>
                      <w:t xml:space="preserve"> </w:t>
                    </w:r>
                    <w:hyperlink r:id="rId4" w:history="1">
                      <w:r w:rsidRPr="004C0D05">
                        <w:rPr>
                          <w:rStyle w:val="Enlla"/>
                          <w:rFonts w:asciiTheme="minorHAnsi" w:hAnsiTheme="minorHAnsi"/>
                          <w:b/>
                          <w:color w:val="FFFFFF" w:themeColor="background1"/>
                          <w:sz w:val="20"/>
                        </w:rPr>
                        <w:t>www.accio.gencat.cat</w:t>
                      </w:r>
                    </w:hyperlink>
                    <w:r w:rsidRPr="004C0D05">
                      <w:rPr>
                        <w:rFonts w:asciiTheme="minorHAnsi" w:hAnsiTheme="minorHAnsi"/>
                        <w:b/>
                        <w:color w:val="FFFFFF" w:themeColor="background1"/>
                        <w:sz w:val="20"/>
                      </w:rPr>
                      <w:t xml:space="preserve"> </w:t>
                    </w:r>
                    <w:r>
                      <w:rPr>
                        <w:rFonts w:asciiTheme="minorHAnsi" w:hAnsiTheme="minorHAnsi"/>
                        <w:b/>
                        <w:color w:val="FFFFFF" w:themeColor="background1"/>
                        <w:sz w:val="20"/>
                      </w:rPr>
                      <w:t xml:space="preserve"> · @</w:t>
                    </w:r>
                    <w:proofErr w:type="spellStart"/>
                    <w:r>
                      <w:rPr>
                        <w:rFonts w:asciiTheme="minorHAnsi" w:hAnsiTheme="minorHAnsi"/>
                        <w:b/>
                        <w:color w:val="FFFFFF" w:themeColor="background1"/>
                        <w:sz w:val="20"/>
                      </w:rPr>
                      <w:t>accio</w:t>
                    </w:r>
                    <w:r w:rsidR="009D5AA8">
                      <w:rPr>
                        <w:rFonts w:asciiTheme="minorHAnsi" w:hAnsiTheme="minorHAnsi"/>
                        <w:b/>
                        <w:color w:val="FFFFFF" w:themeColor="background1"/>
                        <w:sz w:val="20"/>
                      </w:rPr>
                      <w:t>_</w:t>
                    </w:r>
                    <w:r>
                      <w:rPr>
                        <w:rFonts w:asciiTheme="minorHAnsi" w:hAnsiTheme="minorHAnsi"/>
                        <w:b/>
                        <w:color w:val="FFFFFF" w:themeColor="background1"/>
                        <w:sz w:val="20"/>
                      </w:rPr>
                      <w:t>cat</w:t>
                    </w:r>
                    <w:proofErr w:type="spellEnd"/>
                    <w:r>
                      <w:rPr>
                        <w:rFonts w:asciiTheme="minorHAnsi" w:hAnsiTheme="minorHAnsi"/>
                        <w:b/>
                        <w:color w:val="FFFFFF" w:themeColor="background1"/>
                        <w:sz w:val="20"/>
                      </w:rPr>
                      <w:t xml:space="preserve"> </w:t>
                    </w:r>
                    <w:r w:rsidRPr="004C0D05">
                      <w:rPr>
                        <w:rFonts w:asciiTheme="minorHAnsi" w:hAnsiTheme="minorHAnsi"/>
                        <w:b/>
                        <w:color w:val="FFFFFF" w:themeColor="background1"/>
                        <w:sz w:val="20"/>
                      </w:rPr>
                      <w:t xml:space="preserve">· </w:t>
                    </w:r>
                    <w:hyperlink r:id="rId5" w:history="1">
                      <w:r w:rsidRPr="004C0D05">
                        <w:rPr>
                          <w:rStyle w:val="Enlla"/>
                          <w:rFonts w:asciiTheme="minorHAnsi" w:hAnsiTheme="minorHAnsi"/>
                          <w:b/>
                          <w:color w:val="FFFFFF"/>
                          <w:sz w:val="20"/>
                          <w:u w:val="none"/>
                        </w:rPr>
                        <w:t>info.accio@gencat.cat</w:t>
                      </w:r>
                    </w:hyperlink>
                    <w:r w:rsidRPr="004C0D05">
                      <w:rPr>
                        <w:rStyle w:val="Enlla"/>
                        <w:rFonts w:asciiTheme="minorHAnsi" w:hAnsiTheme="minorHAnsi"/>
                        <w:b/>
                        <w:color w:val="FFFFFF"/>
                        <w:sz w:val="20"/>
                        <w:u w:val="none"/>
                      </w:rPr>
                      <w:t xml:space="preserve"> ·</w:t>
                    </w:r>
                    <w:r w:rsidRPr="004C0D05">
                      <w:rPr>
                        <w:rStyle w:val="Enlla"/>
                        <w:rFonts w:asciiTheme="minorHAnsi" w:hAnsiTheme="minorHAnsi"/>
                        <w:b/>
                        <w:color w:val="FFFFFF"/>
                        <w:sz w:val="20"/>
                        <w:u w:val="none"/>
                        <w:lang w:val="es-ES"/>
                      </w:rPr>
                      <w:t xml:space="preserve"> T.93 476 72 06</w:t>
                    </w:r>
                  </w:p>
                </w:txbxContent>
              </v:textbox>
              <w10:anchorlock/>
            </v:roundrect>
          </w:pict>
        </mc:Fallback>
      </mc:AlternateContent>
    </w:r>
  </w:p>
  <w:p w:rsidR="00793949" w:rsidRPr="008034CF" w:rsidRDefault="00793949" w:rsidP="0033277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ind w:right="1134"/>
      <w:jc w:val="left"/>
      <w:rPr>
        <w:rStyle w:val="Nmerodepgina"/>
        <w:rFonts w:asciiTheme="minorHAnsi" w:hAnsiTheme="minorHAnsi"/>
        <w:sz w:val="16"/>
        <w:szCs w:val="16"/>
      </w:rPr>
    </w:pPr>
    <w:r w:rsidRPr="008034CF">
      <w:rPr>
        <w:rStyle w:val="Nmerodepgina"/>
        <w:rFonts w:asciiTheme="minorHAnsi" w:hAnsiTheme="minorHAnsi"/>
        <w:sz w:val="16"/>
        <w:szCs w:val="16"/>
      </w:rPr>
      <w:t xml:space="preserve">Fitxa </w:t>
    </w:r>
    <w:r>
      <w:rPr>
        <w:rStyle w:val="Nmerodepgina"/>
        <w:rFonts w:asciiTheme="minorHAnsi" w:hAnsiTheme="minorHAnsi"/>
        <w:sz w:val="16"/>
        <w:szCs w:val="16"/>
      </w:rPr>
      <w:t>informativa</w:t>
    </w:r>
    <w:r w:rsidRPr="008034CF">
      <w:rPr>
        <w:rStyle w:val="Nmerodepgina"/>
        <w:rFonts w:asciiTheme="minorHAnsi" w:hAnsiTheme="minorHAnsi"/>
        <w:sz w:val="16"/>
        <w:szCs w:val="16"/>
      </w:rPr>
      <w:t xml:space="preserve"> </w:t>
    </w:r>
    <w:r>
      <w:rPr>
        <w:rStyle w:val="Nmerodepgina"/>
        <w:rFonts w:asciiTheme="minorHAnsi" w:hAnsiTheme="minorHAnsi"/>
        <w:sz w:val="16"/>
        <w:szCs w:val="16"/>
      </w:rPr>
      <w:t>ajuts ACCIÓ</w:t>
    </w:r>
  </w:p>
  <w:p w:rsidR="00793949" w:rsidRPr="004C11D0" w:rsidRDefault="00793949" w:rsidP="0033277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ind w:right="1134"/>
      <w:jc w:val="left"/>
      <w:rPr>
        <w:rStyle w:val="Nmerodepgina"/>
        <w:rFonts w:asciiTheme="minorHAnsi" w:hAnsiTheme="minorHAnsi"/>
        <w:i/>
        <w:sz w:val="14"/>
        <w:szCs w:val="14"/>
      </w:rPr>
    </w:pPr>
    <w:r w:rsidRPr="004C11D0">
      <w:rPr>
        <w:rStyle w:val="Nmerodepgina"/>
        <w:rFonts w:asciiTheme="minorHAnsi" w:hAnsiTheme="minorHAnsi"/>
        <w:sz w:val="16"/>
        <w:szCs w:val="16"/>
      </w:rPr>
      <w:t xml:space="preserve">Versió </w:t>
    </w:r>
    <w:r>
      <w:rPr>
        <w:rStyle w:val="Nmerodepgina"/>
        <w:rFonts w:asciiTheme="minorHAnsi" w:hAnsiTheme="minorHAnsi"/>
        <w:sz w:val="16"/>
        <w:szCs w:val="16"/>
      </w:rPr>
      <w:t xml:space="preserve">1, 2 de gener </w:t>
    </w:r>
    <w:r w:rsidRPr="004C11D0">
      <w:rPr>
        <w:rStyle w:val="Nmerodepgina"/>
        <w:rFonts w:asciiTheme="minorHAnsi" w:hAnsiTheme="minorHAnsi"/>
        <w:sz w:val="16"/>
        <w:szCs w:val="16"/>
      </w:rPr>
      <w:t>de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949" w:rsidRDefault="00793949">
      <w:r>
        <w:separator/>
      </w:r>
    </w:p>
  </w:footnote>
  <w:footnote w:type="continuationSeparator" w:id="0">
    <w:p w:rsidR="00793949" w:rsidRDefault="0079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9" w:rsidRDefault="00793949">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9" w:rsidRDefault="00793949">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9" w:rsidRPr="00F27F14" w:rsidRDefault="00793949" w:rsidP="001F4E08">
    <w:pPr>
      <w:spacing w:line="240" w:lineRule="auto"/>
      <w:rPr>
        <w:sz w:val="12"/>
      </w:rPr>
    </w:pPr>
    <w:r>
      <w:rPr>
        <w:noProof/>
        <w:lang w:eastAsia="ca-ES"/>
      </w:rPr>
      <mc:AlternateContent>
        <mc:Choice Requires="wps">
          <w:drawing>
            <wp:inline distT="0" distB="0" distL="0" distR="0" wp14:anchorId="3C73073A">
              <wp:extent cx="1666875" cy="762000"/>
              <wp:effectExtent l="0" t="0" r="28575" b="19050"/>
              <wp:docPr id="16" name="3 Rectángulo redondeado" descr="Fitxa Informativa Aju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62000"/>
                      </a:xfrm>
                      <a:prstGeom prst="roundRect">
                        <a:avLst>
                          <a:gd name="adj" fmla="val 16667"/>
                        </a:avLst>
                      </a:prstGeom>
                      <a:solidFill>
                        <a:schemeClr val="tx1">
                          <a:lumMod val="50000"/>
                          <a:lumOff val="50000"/>
                        </a:schemeClr>
                      </a:solidFill>
                      <a:ln w="25400" algn="ctr">
                        <a:solidFill>
                          <a:schemeClr val="tx1">
                            <a:lumMod val="50000"/>
                            <a:lumOff val="50000"/>
                          </a:schemeClr>
                        </a:solidFill>
                        <a:round/>
                        <a:headEnd/>
                        <a:tailEnd/>
                      </a:ln>
                    </wps:spPr>
                    <wps:txbx>
                      <w:txbxContent>
                        <w:p w:rsidR="00793949" w:rsidRPr="00457C17" w:rsidRDefault="00793949" w:rsidP="001F4E08">
                          <w:pPr>
                            <w:spacing w:after="0" w:line="240" w:lineRule="auto"/>
                            <w:jc w:val="left"/>
                            <w:rPr>
                              <w:rFonts w:asciiTheme="minorHAnsi" w:hAnsiTheme="minorHAnsi"/>
                              <w:b/>
                              <w:color w:val="FFFFFF"/>
                              <w:sz w:val="28"/>
                              <w:szCs w:val="28"/>
                            </w:rPr>
                          </w:pPr>
                          <w:r>
                            <w:rPr>
                              <w:rFonts w:asciiTheme="minorHAnsi" w:hAnsiTheme="minorHAnsi"/>
                              <w:b/>
                              <w:color w:val="FFFFFF"/>
                              <w:sz w:val="28"/>
                              <w:szCs w:val="28"/>
                            </w:rPr>
                            <w:t>FITXA INFORMATIVA AJUTS</w:t>
                          </w:r>
                        </w:p>
                      </w:txbxContent>
                    </wps:txbx>
                    <wps:bodyPr rot="0" vert="horz" wrap="square" lIns="91440" tIns="0" rIns="91440" bIns="0" anchor="ctr" anchorCtr="0" upright="1">
                      <a:noAutofit/>
                    </wps:bodyPr>
                  </wps:wsp>
                </a:graphicData>
              </a:graphic>
            </wp:inline>
          </w:drawing>
        </mc:Choice>
        <mc:Fallback>
          <w:pict>
            <v:roundrect w14:anchorId="3C73073A" id="3 Rectángulo redondeado" o:spid="_x0000_s1028" alt="Fitxa Informativa Ajuts" style="width:131.25pt;height:6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" fillcolor="gray [1629]" strokecolor="gray [1629]" strokeweight="2pt">
              <v:textbox inset=",0,,0">
                <w:txbxContent>
                  <w:p w:rsidR="00793949" w:rsidRPr="00457C17" w:rsidRDefault="00793949" w:rsidP="001F4E08">
                    <w:pPr>
                      <w:spacing w:after="0" w:line="240" w:lineRule="auto"/>
                      <w:jc w:val="left"/>
                      <w:rPr>
                        <w:rFonts w:asciiTheme="minorHAnsi" w:hAnsiTheme="minorHAnsi"/>
                        <w:b/>
                        <w:color w:val="FFFFFF"/>
                        <w:sz w:val="28"/>
                        <w:szCs w:val="28"/>
                      </w:rPr>
                    </w:pPr>
                    <w:r>
                      <w:rPr>
                        <w:rFonts w:asciiTheme="minorHAnsi" w:hAnsiTheme="minorHAnsi"/>
                        <w:b/>
                        <w:color w:val="FFFFFF"/>
                        <w:sz w:val="28"/>
                        <w:szCs w:val="28"/>
                      </w:rPr>
                      <w:t>FITXA INFORMATIVA AJUTS</w:t>
                    </w:r>
                  </w:p>
                </w:txbxContent>
              </v:textbox>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3D9"/>
    <w:multiLevelType w:val="hybridMultilevel"/>
    <w:tmpl w:val="838051D2"/>
    <w:lvl w:ilvl="0" w:tplc="B8006142">
      <w:start w:val="3"/>
      <w:numFmt w:val="bullet"/>
      <w:lvlText w:val="-"/>
      <w:lvlJc w:val="left"/>
      <w:pPr>
        <w:ind w:left="360" w:hanging="360"/>
      </w:pPr>
      <w:rPr>
        <w:rFonts w:ascii="Calibri" w:eastAsia="Times New Roman"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 w15:restartNumberingAfterBreak="0">
    <w:nsid w:val="06105476"/>
    <w:multiLevelType w:val="hybridMultilevel"/>
    <w:tmpl w:val="F5FA049E"/>
    <w:lvl w:ilvl="0" w:tplc="B8006142">
      <w:start w:val="3"/>
      <w:numFmt w:val="bullet"/>
      <w:lvlText w:val="-"/>
      <w:lvlJc w:val="left"/>
      <w:pPr>
        <w:ind w:left="360" w:hanging="360"/>
      </w:pPr>
      <w:rPr>
        <w:rFonts w:ascii="Calibri" w:eastAsia="Times New Roman"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 w15:restartNumberingAfterBreak="0">
    <w:nsid w:val="06D542A9"/>
    <w:multiLevelType w:val="hybridMultilevel"/>
    <w:tmpl w:val="D8BC5EF0"/>
    <w:lvl w:ilvl="0" w:tplc="B8006142">
      <w:start w:val="3"/>
      <w:numFmt w:val="bullet"/>
      <w:lvlText w:val="-"/>
      <w:lvlJc w:val="left"/>
      <w:pPr>
        <w:ind w:left="360" w:hanging="360"/>
      </w:pPr>
      <w:rPr>
        <w:rFonts w:ascii="Calibri" w:eastAsia="Times New Roman"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3" w15:restartNumberingAfterBreak="0">
    <w:nsid w:val="0CA66FF4"/>
    <w:multiLevelType w:val="hybridMultilevel"/>
    <w:tmpl w:val="6B783A6C"/>
    <w:lvl w:ilvl="0" w:tplc="B458412C">
      <w:start w:val="4"/>
      <w:numFmt w:val="bullet"/>
      <w:lvlText w:val="-"/>
      <w:lvlJc w:val="left"/>
      <w:pPr>
        <w:ind w:left="360" w:hanging="360"/>
      </w:pPr>
      <w:rPr>
        <w:rFonts w:ascii="Calibri" w:eastAsia="Times New Roman"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4" w15:restartNumberingAfterBreak="0">
    <w:nsid w:val="0E341154"/>
    <w:multiLevelType w:val="hybridMultilevel"/>
    <w:tmpl w:val="D6B8E3FC"/>
    <w:lvl w:ilvl="0" w:tplc="62E2E8D0">
      <w:start w:val="6"/>
      <w:numFmt w:val="bullet"/>
      <w:lvlText w:val="-"/>
      <w:lvlJc w:val="left"/>
      <w:pPr>
        <w:ind w:left="360" w:hanging="360"/>
      </w:pPr>
      <w:rPr>
        <w:rFonts w:ascii="Calibri" w:eastAsia="Times New Roman"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E7537CE"/>
    <w:multiLevelType w:val="hybridMultilevel"/>
    <w:tmpl w:val="362EE790"/>
    <w:lvl w:ilvl="0" w:tplc="C83ACEBA">
      <w:start w:val="1"/>
      <w:numFmt w:val="bullet"/>
      <w:lvlText w:val="-"/>
      <w:lvlJc w:val="left"/>
      <w:pPr>
        <w:ind w:left="360" w:hanging="360"/>
      </w:pPr>
      <w:rPr>
        <w:rFonts w:ascii="Verdana" w:eastAsia="Verdana" w:hAnsi="Verdana" w:cs="Verdana" w:hint="default"/>
        <w:b w:val="0"/>
        <w:i w:val="0"/>
        <w:strike w:val="0"/>
        <w:dstrike w:val="0"/>
        <w:color w:val="000000"/>
        <w:sz w:val="18"/>
        <w:szCs w:val="18"/>
        <w:u w:val="none" w:color="000000"/>
        <w:effect w:val="none"/>
        <w:bdr w:val="none" w:sz="0" w:space="0" w:color="auto" w:frame="1"/>
        <w:vertAlign w:val="baseline"/>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6" w15:restartNumberingAfterBreak="0">
    <w:nsid w:val="24A92DD5"/>
    <w:multiLevelType w:val="hybridMultilevel"/>
    <w:tmpl w:val="EEB2C4A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7" w15:restartNumberingAfterBreak="0">
    <w:nsid w:val="29FB39E4"/>
    <w:multiLevelType w:val="hybridMultilevel"/>
    <w:tmpl w:val="7EF4FD1C"/>
    <w:lvl w:ilvl="0" w:tplc="B458412C">
      <w:start w:val="4"/>
      <w:numFmt w:val="bullet"/>
      <w:lvlText w:val="-"/>
      <w:lvlJc w:val="left"/>
      <w:pPr>
        <w:ind w:left="360" w:hanging="360"/>
      </w:pPr>
      <w:rPr>
        <w:rFonts w:ascii="Calibri" w:eastAsia="Times New Roman"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 w15:restartNumberingAfterBreak="0">
    <w:nsid w:val="2DB82F75"/>
    <w:multiLevelType w:val="hybridMultilevel"/>
    <w:tmpl w:val="C1F4679A"/>
    <w:lvl w:ilvl="0" w:tplc="C83ACEBA">
      <w:start w:val="1"/>
      <w:numFmt w:val="bullet"/>
      <w:lvlText w:val="-"/>
      <w:lvlJc w:val="left"/>
      <w:pPr>
        <w:ind w:left="360" w:hanging="36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9" w15:restartNumberingAfterBreak="0">
    <w:nsid w:val="307E1337"/>
    <w:multiLevelType w:val="hybridMultilevel"/>
    <w:tmpl w:val="B2DC4284"/>
    <w:lvl w:ilvl="0" w:tplc="B8006142">
      <w:start w:val="3"/>
      <w:numFmt w:val="bullet"/>
      <w:lvlText w:val="-"/>
      <w:lvlJc w:val="left"/>
      <w:pPr>
        <w:ind w:left="360" w:hanging="360"/>
      </w:pPr>
      <w:rPr>
        <w:rFonts w:ascii="Calibri" w:eastAsia="Times New Roman"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0" w15:restartNumberingAfterBreak="0">
    <w:nsid w:val="6734054D"/>
    <w:multiLevelType w:val="hybridMultilevel"/>
    <w:tmpl w:val="24042F50"/>
    <w:lvl w:ilvl="0" w:tplc="C83ACEBA">
      <w:start w:val="1"/>
      <w:numFmt w:val="bullet"/>
      <w:lvlText w:val="-"/>
      <w:lvlJc w:val="left"/>
      <w:pPr>
        <w:ind w:left="360" w:hanging="36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1" w15:restartNumberingAfterBreak="0">
    <w:nsid w:val="676F4A4B"/>
    <w:multiLevelType w:val="hybridMultilevel"/>
    <w:tmpl w:val="A8425C40"/>
    <w:lvl w:ilvl="0" w:tplc="0403000F">
      <w:start w:val="1"/>
      <w:numFmt w:val="decimal"/>
      <w:lvlText w:val="%1."/>
      <w:lvlJc w:val="left"/>
      <w:pPr>
        <w:ind w:left="360" w:hanging="360"/>
      </w:pPr>
      <w:rPr>
        <w:rFonts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0"/>
  </w:num>
  <w:num w:numId="6">
    <w:abstractNumId w:val="3"/>
  </w:num>
  <w:num w:numId="7">
    <w:abstractNumId w:val="6"/>
  </w:num>
  <w:num w:numId="8">
    <w:abstractNumId w:val="10"/>
  </w:num>
  <w:num w:numId="9">
    <w:abstractNumId w:val="7"/>
  </w:num>
  <w:num w:numId="10">
    <w:abstractNumId w:val="11"/>
  </w:num>
  <w:num w:numId="11">
    <w:abstractNumId w:val="5"/>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77825">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13"/>
    <w:rsid w:val="00013BBD"/>
    <w:rsid w:val="000206D4"/>
    <w:rsid w:val="000230B2"/>
    <w:rsid w:val="00032E20"/>
    <w:rsid w:val="000338D6"/>
    <w:rsid w:val="000348DA"/>
    <w:rsid w:val="0004124C"/>
    <w:rsid w:val="000421F3"/>
    <w:rsid w:val="0004313E"/>
    <w:rsid w:val="00050FAA"/>
    <w:rsid w:val="0005248C"/>
    <w:rsid w:val="0006529E"/>
    <w:rsid w:val="00066D82"/>
    <w:rsid w:val="0006730D"/>
    <w:rsid w:val="00070908"/>
    <w:rsid w:val="000749CD"/>
    <w:rsid w:val="00086768"/>
    <w:rsid w:val="00093993"/>
    <w:rsid w:val="000950E6"/>
    <w:rsid w:val="000A09DA"/>
    <w:rsid w:val="000A18BF"/>
    <w:rsid w:val="000A3226"/>
    <w:rsid w:val="000A400E"/>
    <w:rsid w:val="000A49E7"/>
    <w:rsid w:val="000C6252"/>
    <w:rsid w:val="000D0AD0"/>
    <w:rsid w:val="000D52FC"/>
    <w:rsid w:val="000D6847"/>
    <w:rsid w:val="000D7C00"/>
    <w:rsid w:val="000E511B"/>
    <w:rsid w:val="000F0750"/>
    <w:rsid w:val="000F3770"/>
    <w:rsid w:val="00101137"/>
    <w:rsid w:val="00102DB9"/>
    <w:rsid w:val="0010382D"/>
    <w:rsid w:val="0010499A"/>
    <w:rsid w:val="00104D9E"/>
    <w:rsid w:val="0010670F"/>
    <w:rsid w:val="00113AAE"/>
    <w:rsid w:val="001148B0"/>
    <w:rsid w:val="00125451"/>
    <w:rsid w:val="00127AAB"/>
    <w:rsid w:val="00131A3D"/>
    <w:rsid w:val="00135956"/>
    <w:rsid w:val="00137BD4"/>
    <w:rsid w:val="00137DED"/>
    <w:rsid w:val="00142AEF"/>
    <w:rsid w:val="00144F17"/>
    <w:rsid w:val="0014623D"/>
    <w:rsid w:val="001575C7"/>
    <w:rsid w:val="001600BB"/>
    <w:rsid w:val="001604F8"/>
    <w:rsid w:val="00160AF5"/>
    <w:rsid w:val="00161DB3"/>
    <w:rsid w:val="00174EB4"/>
    <w:rsid w:val="0017689C"/>
    <w:rsid w:val="00183525"/>
    <w:rsid w:val="00190FB9"/>
    <w:rsid w:val="00191873"/>
    <w:rsid w:val="001A5CFD"/>
    <w:rsid w:val="001B1589"/>
    <w:rsid w:val="001D38F1"/>
    <w:rsid w:val="001D4212"/>
    <w:rsid w:val="001E3430"/>
    <w:rsid w:val="001E5CD9"/>
    <w:rsid w:val="001F4E08"/>
    <w:rsid w:val="00205930"/>
    <w:rsid w:val="00207F83"/>
    <w:rsid w:val="0021046E"/>
    <w:rsid w:val="0021442D"/>
    <w:rsid w:val="0021443F"/>
    <w:rsid w:val="00214CC9"/>
    <w:rsid w:val="0021503F"/>
    <w:rsid w:val="0021509B"/>
    <w:rsid w:val="002155ED"/>
    <w:rsid w:val="002156A1"/>
    <w:rsid w:val="00215885"/>
    <w:rsid w:val="00216099"/>
    <w:rsid w:val="002374AA"/>
    <w:rsid w:val="00241719"/>
    <w:rsid w:val="00241E08"/>
    <w:rsid w:val="00244D92"/>
    <w:rsid w:val="00251AD2"/>
    <w:rsid w:val="00253010"/>
    <w:rsid w:val="0025401B"/>
    <w:rsid w:val="00260F99"/>
    <w:rsid w:val="00261456"/>
    <w:rsid w:val="00272215"/>
    <w:rsid w:val="002742E8"/>
    <w:rsid w:val="002751C3"/>
    <w:rsid w:val="00275685"/>
    <w:rsid w:val="00276E06"/>
    <w:rsid w:val="00280796"/>
    <w:rsid w:val="002858F3"/>
    <w:rsid w:val="00290CFF"/>
    <w:rsid w:val="00295438"/>
    <w:rsid w:val="002A2EED"/>
    <w:rsid w:val="002A39A4"/>
    <w:rsid w:val="002A7613"/>
    <w:rsid w:val="002B251C"/>
    <w:rsid w:val="002B48D1"/>
    <w:rsid w:val="002B6F4F"/>
    <w:rsid w:val="002C1078"/>
    <w:rsid w:val="002C4728"/>
    <w:rsid w:val="002D249C"/>
    <w:rsid w:val="002D7BE9"/>
    <w:rsid w:val="002E1366"/>
    <w:rsid w:val="002E3493"/>
    <w:rsid w:val="002E534C"/>
    <w:rsid w:val="002F11ED"/>
    <w:rsid w:val="002F2C35"/>
    <w:rsid w:val="00301BA3"/>
    <w:rsid w:val="00301D17"/>
    <w:rsid w:val="00306EA7"/>
    <w:rsid w:val="00313E2F"/>
    <w:rsid w:val="003174E6"/>
    <w:rsid w:val="00325BDB"/>
    <w:rsid w:val="003261F1"/>
    <w:rsid w:val="003275B6"/>
    <w:rsid w:val="00327B90"/>
    <w:rsid w:val="0033277E"/>
    <w:rsid w:val="0033534D"/>
    <w:rsid w:val="003368DD"/>
    <w:rsid w:val="00345990"/>
    <w:rsid w:val="00345A80"/>
    <w:rsid w:val="00346235"/>
    <w:rsid w:val="00347300"/>
    <w:rsid w:val="0034748C"/>
    <w:rsid w:val="00350069"/>
    <w:rsid w:val="00352403"/>
    <w:rsid w:val="003544B7"/>
    <w:rsid w:val="00356116"/>
    <w:rsid w:val="00360E23"/>
    <w:rsid w:val="003651E8"/>
    <w:rsid w:val="003662F5"/>
    <w:rsid w:val="003667FC"/>
    <w:rsid w:val="00366A59"/>
    <w:rsid w:val="00366B6E"/>
    <w:rsid w:val="00370A52"/>
    <w:rsid w:val="0037149E"/>
    <w:rsid w:val="003730C4"/>
    <w:rsid w:val="00374ED3"/>
    <w:rsid w:val="00390FFC"/>
    <w:rsid w:val="00393226"/>
    <w:rsid w:val="003969B0"/>
    <w:rsid w:val="003A36A6"/>
    <w:rsid w:val="003A40E5"/>
    <w:rsid w:val="003A6640"/>
    <w:rsid w:val="003B7E51"/>
    <w:rsid w:val="003C03F8"/>
    <w:rsid w:val="003C292D"/>
    <w:rsid w:val="003C2C00"/>
    <w:rsid w:val="003D117C"/>
    <w:rsid w:val="003D233A"/>
    <w:rsid w:val="003D371F"/>
    <w:rsid w:val="003E057C"/>
    <w:rsid w:val="003F2A50"/>
    <w:rsid w:val="003F363D"/>
    <w:rsid w:val="003F61D3"/>
    <w:rsid w:val="003F7A2C"/>
    <w:rsid w:val="003F7F53"/>
    <w:rsid w:val="00400B4E"/>
    <w:rsid w:val="00401A63"/>
    <w:rsid w:val="00407AC1"/>
    <w:rsid w:val="004122D5"/>
    <w:rsid w:val="004357CB"/>
    <w:rsid w:val="004366D6"/>
    <w:rsid w:val="004410BC"/>
    <w:rsid w:val="00457C17"/>
    <w:rsid w:val="00464BA1"/>
    <w:rsid w:val="0048332D"/>
    <w:rsid w:val="00495AA5"/>
    <w:rsid w:val="00497CA7"/>
    <w:rsid w:val="00497DA0"/>
    <w:rsid w:val="00497EB9"/>
    <w:rsid w:val="004A3041"/>
    <w:rsid w:val="004A6A5D"/>
    <w:rsid w:val="004B3C8F"/>
    <w:rsid w:val="004B704B"/>
    <w:rsid w:val="004C0D05"/>
    <w:rsid w:val="004C11D0"/>
    <w:rsid w:val="004C2ACD"/>
    <w:rsid w:val="004D6AF8"/>
    <w:rsid w:val="004E6508"/>
    <w:rsid w:val="00502F0F"/>
    <w:rsid w:val="005119F6"/>
    <w:rsid w:val="00513F36"/>
    <w:rsid w:val="005154B7"/>
    <w:rsid w:val="00517AA2"/>
    <w:rsid w:val="00520670"/>
    <w:rsid w:val="00522D16"/>
    <w:rsid w:val="005523F1"/>
    <w:rsid w:val="00553C71"/>
    <w:rsid w:val="00557385"/>
    <w:rsid w:val="00566E54"/>
    <w:rsid w:val="005703D0"/>
    <w:rsid w:val="00571988"/>
    <w:rsid w:val="0058072E"/>
    <w:rsid w:val="00584606"/>
    <w:rsid w:val="00592018"/>
    <w:rsid w:val="0059614E"/>
    <w:rsid w:val="005A23D6"/>
    <w:rsid w:val="005B396C"/>
    <w:rsid w:val="005C1A5E"/>
    <w:rsid w:val="005C2D3A"/>
    <w:rsid w:val="005C402F"/>
    <w:rsid w:val="005D479B"/>
    <w:rsid w:val="005D6B72"/>
    <w:rsid w:val="005E1FA5"/>
    <w:rsid w:val="005E2BCC"/>
    <w:rsid w:val="005E534D"/>
    <w:rsid w:val="005E5F4C"/>
    <w:rsid w:val="005F360F"/>
    <w:rsid w:val="00602DC5"/>
    <w:rsid w:val="006068BF"/>
    <w:rsid w:val="00614732"/>
    <w:rsid w:val="00630259"/>
    <w:rsid w:val="006334F3"/>
    <w:rsid w:val="006345F0"/>
    <w:rsid w:val="00635698"/>
    <w:rsid w:val="00643E7E"/>
    <w:rsid w:val="006463D5"/>
    <w:rsid w:val="0064765C"/>
    <w:rsid w:val="00650F2C"/>
    <w:rsid w:val="00651959"/>
    <w:rsid w:val="006523F3"/>
    <w:rsid w:val="00655F96"/>
    <w:rsid w:val="006626B9"/>
    <w:rsid w:val="0066277C"/>
    <w:rsid w:val="00666FEA"/>
    <w:rsid w:val="00682C74"/>
    <w:rsid w:val="00682D42"/>
    <w:rsid w:val="00695905"/>
    <w:rsid w:val="006A0E90"/>
    <w:rsid w:val="006A429C"/>
    <w:rsid w:val="006B1DAA"/>
    <w:rsid w:val="006B2BCB"/>
    <w:rsid w:val="006B6DD8"/>
    <w:rsid w:val="006C4011"/>
    <w:rsid w:val="006C655E"/>
    <w:rsid w:val="006D21C0"/>
    <w:rsid w:val="006D23D1"/>
    <w:rsid w:val="006D5B1C"/>
    <w:rsid w:val="006E23CD"/>
    <w:rsid w:val="006E4668"/>
    <w:rsid w:val="006E4D28"/>
    <w:rsid w:val="006F1A8D"/>
    <w:rsid w:val="006F4EE1"/>
    <w:rsid w:val="006F5F99"/>
    <w:rsid w:val="00701396"/>
    <w:rsid w:val="0070643A"/>
    <w:rsid w:val="007163CA"/>
    <w:rsid w:val="007226E4"/>
    <w:rsid w:val="00731EE3"/>
    <w:rsid w:val="00733026"/>
    <w:rsid w:val="00742C00"/>
    <w:rsid w:val="00753943"/>
    <w:rsid w:val="00762C9E"/>
    <w:rsid w:val="00765EE6"/>
    <w:rsid w:val="007663E3"/>
    <w:rsid w:val="00766B60"/>
    <w:rsid w:val="00774CDE"/>
    <w:rsid w:val="007850D2"/>
    <w:rsid w:val="0078680F"/>
    <w:rsid w:val="007904B7"/>
    <w:rsid w:val="00793949"/>
    <w:rsid w:val="007952C0"/>
    <w:rsid w:val="007A203A"/>
    <w:rsid w:val="007A2446"/>
    <w:rsid w:val="007A7F37"/>
    <w:rsid w:val="007B4704"/>
    <w:rsid w:val="007B54D0"/>
    <w:rsid w:val="007C0AD4"/>
    <w:rsid w:val="007D351F"/>
    <w:rsid w:val="007D60D9"/>
    <w:rsid w:val="007E7410"/>
    <w:rsid w:val="007F6F6C"/>
    <w:rsid w:val="0080498E"/>
    <w:rsid w:val="00813721"/>
    <w:rsid w:val="008144CE"/>
    <w:rsid w:val="00822EB1"/>
    <w:rsid w:val="008261B8"/>
    <w:rsid w:val="00826645"/>
    <w:rsid w:val="00834ACF"/>
    <w:rsid w:val="0083622E"/>
    <w:rsid w:val="00863290"/>
    <w:rsid w:val="008674D0"/>
    <w:rsid w:val="00870194"/>
    <w:rsid w:val="00870E28"/>
    <w:rsid w:val="00875719"/>
    <w:rsid w:val="00891152"/>
    <w:rsid w:val="008918FA"/>
    <w:rsid w:val="008949B3"/>
    <w:rsid w:val="008A4FE2"/>
    <w:rsid w:val="008A53EB"/>
    <w:rsid w:val="008A7F32"/>
    <w:rsid w:val="008B72C4"/>
    <w:rsid w:val="008D1A36"/>
    <w:rsid w:val="008D2234"/>
    <w:rsid w:val="008D4658"/>
    <w:rsid w:val="008D6000"/>
    <w:rsid w:val="008D7AE2"/>
    <w:rsid w:val="008E0C28"/>
    <w:rsid w:val="008E3DAE"/>
    <w:rsid w:val="00907EAA"/>
    <w:rsid w:val="0091126B"/>
    <w:rsid w:val="00912F8E"/>
    <w:rsid w:val="00917323"/>
    <w:rsid w:val="009179DC"/>
    <w:rsid w:val="00920B99"/>
    <w:rsid w:val="00920C0D"/>
    <w:rsid w:val="0092337A"/>
    <w:rsid w:val="00926D02"/>
    <w:rsid w:val="0092715D"/>
    <w:rsid w:val="00933731"/>
    <w:rsid w:val="009365BA"/>
    <w:rsid w:val="00944580"/>
    <w:rsid w:val="00947F4B"/>
    <w:rsid w:val="0095083A"/>
    <w:rsid w:val="00957258"/>
    <w:rsid w:val="00964CAE"/>
    <w:rsid w:val="0097301D"/>
    <w:rsid w:val="0097470C"/>
    <w:rsid w:val="00984605"/>
    <w:rsid w:val="009847DB"/>
    <w:rsid w:val="00985A53"/>
    <w:rsid w:val="009903BA"/>
    <w:rsid w:val="009956FF"/>
    <w:rsid w:val="00996F07"/>
    <w:rsid w:val="009A01AB"/>
    <w:rsid w:val="009A2643"/>
    <w:rsid w:val="009B71FC"/>
    <w:rsid w:val="009C3E00"/>
    <w:rsid w:val="009D032E"/>
    <w:rsid w:val="009D5AA8"/>
    <w:rsid w:val="009E1C13"/>
    <w:rsid w:val="00A03CA2"/>
    <w:rsid w:val="00A05359"/>
    <w:rsid w:val="00A24AA0"/>
    <w:rsid w:val="00A305DB"/>
    <w:rsid w:val="00A31E75"/>
    <w:rsid w:val="00A4085D"/>
    <w:rsid w:val="00A457D7"/>
    <w:rsid w:val="00A502CB"/>
    <w:rsid w:val="00A55C14"/>
    <w:rsid w:val="00A56D18"/>
    <w:rsid w:val="00A70097"/>
    <w:rsid w:val="00A74066"/>
    <w:rsid w:val="00A774C5"/>
    <w:rsid w:val="00A90102"/>
    <w:rsid w:val="00A97D4A"/>
    <w:rsid w:val="00AA0310"/>
    <w:rsid w:val="00AA113D"/>
    <w:rsid w:val="00AA15E6"/>
    <w:rsid w:val="00AA440A"/>
    <w:rsid w:val="00AA561D"/>
    <w:rsid w:val="00AB1986"/>
    <w:rsid w:val="00AB6ED7"/>
    <w:rsid w:val="00AC057B"/>
    <w:rsid w:val="00AC5327"/>
    <w:rsid w:val="00AC6EF4"/>
    <w:rsid w:val="00AD0AEA"/>
    <w:rsid w:val="00AF4C9F"/>
    <w:rsid w:val="00AF7986"/>
    <w:rsid w:val="00B0011E"/>
    <w:rsid w:val="00B04131"/>
    <w:rsid w:val="00B04BBD"/>
    <w:rsid w:val="00B079AE"/>
    <w:rsid w:val="00B17BD4"/>
    <w:rsid w:val="00B24EB5"/>
    <w:rsid w:val="00B31B12"/>
    <w:rsid w:val="00B33346"/>
    <w:rsid w:val="00B3350B"/>
    <w:rsid w:val="00B3500B"/>
    <w:rsid w:val="00B42895"/>
    <w:rsid w:val="00B461D2"/>
    <w:rsid w:val="00B4691A"/>
    <w:rsid w:val="00B528C5"/>
    <w:rsid w:val="00B632FA"/>
    <w:rsid w:val="00B64269"/>
    <w:rsid w:val="00B74BA8"/>
    <w:rsid w:val="00B81DA1"/>
    <w:rsid w:val="00B83C1D"/>
    <w:rsid w:val="00B8694D"/>
    <w:rsid w:val="00B87DF9"/>
    <w:rsid w:val="00B92D8D"/>
    <w:rsid w:val="00BA13A0"/>
    <w:rsid w:val="00BA436B"/>
    <w:rsid w:val="00BA4857"/>
    <w:rsid w:val="00BA4B6A"/>
    <w:rsid w:val="00BA78C9"/>
    <w:rsid w:val="00BC7214"/>
    <w:rsid w:val="00BD1F09"/>
    <w:rsid w:val="00BD7656"/>
    <w:rsid w:val="00BE1278"/>
    <w:rsid w:val="00BE1399"/>
    <w:rsid w:val="00BE3524"/>
    <w:rsid w:val="00BF09A7"/>
    <w:rsid w:val="00BF4D5A"/>
    <w:rsid w:val="00C1368E"/>
    <w:rsid w:val="00C14FD9"/>
    <w:rsid w:val="00C165E6"/>
    <w:rsid w:val="00C170FD"/>
    <w:rsid w:val="00C176E2"/>
    <w:rsid w:val="00C26D46"/>
    <w:rsid w:val="00C27666"/>
    <w:rsid w:val="00C3465C"/>
    <w:rsid w:val="00C36860"/>
    <w:rsid w:val="00C37E32"/>
    <w:rsid w:val="00C40ECB"/>
    <w:rsid w:val="00C421D9"/>
    <w:rsid w:val="00C42DF4"/>
    <w:rsid w:val="00C475DB"/>
    <w:rsid w:val="00C54BAC"/>
    <w:rsid w:val="00C55C96"/>
    <w:rsid w:val="00C5708B"/>
    <w:rsid w:val="00C57AA0"/>
    <w:rsid w:val="00C62650"/>
    <w:rsid w:val="00C668DC"/>
    <w:rsid w:val="00C739D5"/>
    <w:rsid w:val="00C75F5C"/>
    <w:rsid w:val="00C76CD8"/>
    <w:rsid w:val="00C81176"/>
    <w:rsid w:val="00C81647"/>
    <w:rsid w:val="00C87FF9"/>
    <w:rsid w:val="00C91B2B"/>
    <w:rsid w:val="00C934A8"/>
    <w:rsid w:val="00CA02CD"/>
    <w:rsid w:val="00CA058C"/>
    <w:rsid w:val="00CA1320"/>
    <w:rsid w:val="00CB10D8"/>
    <w:rsid w:val="00CB2B2E"/>
    <w:rsid w:val="00CC126D"/>
    <w:rsid w:val="00CC4DD4"/>
    <w:rsid w:val="00CC79A3"/>
    <w:rsid w:val="00CD209D"/>
    <w:rsid w:val="00CD76CC"/>
    <w:rsid w:val="00CF3141"/>
    <w:rsid w:val="00D01239"/>
    <w:rsid w:val="00D07215"/>
    <w:rsid w:val="00D17923"/>
    <w:rsid w:val="00D25BD3"/>
    <w:rsid w:val="00D26900"/>
    <w:rsid w:val="00D26E46"/>
    <w:rsid w:val="00D31C81"/>
    <w:rsid w:val="00D31D0F"/>
    <w:rsid w:val="00D44A64"/>
    <w:rsid w:val="00D47032"/>
    <w:rsid w:val="00D57811"/>
    <w:rsid w:val="00D63513"/>
    <w:rsid w:val="00D64455"/>
    <w:rsid w:val="00D67C0D"/>
    <w:rsid w:val="00D75D1A"/>
    <w:rsid w:val="00D76150"/>
    <w:rsid w:val="00D7622D"/>
    <w:rsid w:val="00D77A74"/>
    <w:rsid w:val="00D81D42"/>
    <w:rsid w:val="00D83699"/>
    <w:rsid w:val="00D87CD2"/>
    <w:rsid w:val="00D97A5F"/>
    <w:rsid w:val="00D97D02"/>
    <w:rsid w:val="00DA047F"/>
    <w:rsid w:val="00DB23EF"/>
    <w:rsid w:val="00DB4A8E"/>
    <w:rsid w:val="00DB61FB"/>
    <w:rsid w:val="00DB69E8"/>
    <w:rsid w:val="00DC295F"/>
    <w:rsid w:val="00DC386B"/>
    <w:rsid w:val="00DC3DDD"/>
    <w:rsid w:val="00DC68DB"/>
    <w:rsid w:val="00DC7E9A"/>
    <w:rsid w:val="00DE4AE2"/>
    <w:rsid w:val="00E11C03"/>
    <w:rsid w:val="00E14501"/>
    <w:rsid w:val="00E24AAD"/>
    <w:rsid w:val="00E2558B"/>
    <w:rsid w:val="00E2659C"/>
    <w:rsid w:val="00E26D97"/>
    <w:rsid w:val="00E349B3"/>
    <w:rsid w:val="00E44234"/>
    <w:rsid w:val="00E4682A"/>
    <w:rsid w:val="00E47341"/>
    <w:rsid w:val="00E57D99"/>
    <w:rsid w:val="00E60AFD"/>
    <w:rsid w:val="00E65E96"/>
    <w:rsid w:val="00E72F9C"/>
    <w:rsid w:val="00E7499B"/>
    <w:rsid w:val="00E936EF"/>
    <w:rsid w:val="00EA065B"/>
    <w:rsid w:val="00EA1FFF"/>
    <w:rsid w:val="00EA3976"/>
    <w:rsid w:val="00EA7306"/>
    <w:rsid w:val="00EB4154"/>
    <w:rsid w:val="00EB481D"/>
    <w:rsid w:val="00EB6261"/>
    <w:rsid w:val="00EB78D0"/>
    <w:rsid w:val="00EB7E0C"/>
    <w:rsid w:val="00EC56CB"/>
    <w:rsid w:val="00EC71F5"/>
    <w:rsid w:val="00ED13EE"/>
    <w:rsid w:val="00EE0061"/>
    <w:rsid w:val="00EE1F1C"/>
    <w:rsid w:val="00EF1E93"/>
    <w:rsid w:val="00EF4C66"/>
    <w:rsid w:val="00EF4C8A"/>
    <w:rsid w:val="00F0100C"/>
    <w:rsid w:val="00F127FA"/>
    <w:rsid w:val="00F15906"/>
    <w:rsid w:val="00F20265"/>
    <w:rsid w:val="00F2653C"/>
    <w:rsid w:val="00F2784E"/>
    <w:rsid w:val="00F27F14"/>
    <w:rsid w:val="00F33983"/>
    <w:rsid w:val="00F41A87"/>
    <w:rsid w:val="00F50A0B"/>
    <w:rsid w:val="00F60D92"/>
    <w:rsid w:val="00F65C10"/>
    <w:rsid w:val="00F74DB3"/>
    <w:rsid w:val="00F753A9"/>
    <w:rsid w:val="00F81778"/>
    <w:rsid w:val="00F84E50"/>
    <w:rsid w:val="00F85BDC"/>
    <w:rsid w:val="00F91473"/>
    <w:rsid w:val="00F92396"/>
    <w:rsid w:val="00F92DCD"/>
    <w:rsid w:val="00F95614"/>
    <w:rsid w:val="00FA3A70"/>
    <w:rsid w:val="00FB20E1"/>
    <w:rsid w:val="00FB23C2"/>
    <w:rsid w:val="00FC097A"/>
    <w:rsid w:val="00FC6B53"/>
    <w:rsid w:val="00FD322F"/>
    <w:rsid w:val="00FE0CCD"/>
    <w:rsid w:val="00FE1B14"/>
    <w:rsid w:val="00FE4B2F"/>
    <w:rsid w:val="00FE7681"/>
    <w:rsid w:val="00FF6C4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066"/>
    </o:shapedefaults>
    <o:shapelayout v:ext="edit">
      <o:idmap v:ext="edit" data="1"/>
    </o:shapelayout>
  </w:shapeDefaults>
  <w:decimalSymbol w:val=","/>
  <w:listSeparator w:val=";"/>
  <w14:docId w14:val="576FDFB9"/>
  <w15:docId w15:val="{6A5BDEC4-03F0-4368-96CE-0EA9098E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9E1C13"/>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sz w:val="24"/>
      <w:lang w:eastAsia="es-ES"/>
    </w:rPr>
  </w:style>
  <w:style w:type="paragraph" w:styleId="Ttol1">
    <w:name w:val="heading 1"/>
    <w:basedOn w:val="Normal"/>
    <w:next w:val="Normal"/>
    <w:link w:val="Ttol1Car"/>
    <w:qFormat/>
    <w:rsid w:val="001F4E08"/>
    <w:pPr>
      <w:keepNext/>
      <w:keepLines/>
      <w:spacing w:before="240" w:after="360"/>
      <w:outlineLvl w:val="0"/>
    </w:pPr>
    <w:rPr>
      <w:rFonts w:asciiTheme="minorHAnsi" w:eastAsiaTheme="majorEastAsia" w:hAnsiTheme="minorHAnsi" w:cstheme="majorBidi"/>
      <w:b/>
      <w:color w:val="000000" w:themeColor="text1"/>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9E1C13"/>
    <w:pPr>
      <w:tabs>
        <w:tab w:val="clear" w:pos="4253"/>
        <w:tab w:val="clear" w:pos="8505"/>
        <w:tab w:val="center" w:pos="4252"/>
        <w:tab w:val="right" w:pos="8504"/>
      </w:tabs>
    </w:pPr>
  </w:style>
  <w:style w:type="paragraph" w:styleId="Peu">
    <w:name w:val="footer"/>
    <w:basedOn w:val="Normal"/>
    <w:link w:val="PeuCar"/>
    <w:uiPriority w:val="99"/>
    <w:rsid w:val="009E1C13"/>
    <w:pPr>
      <w:tabs>
        <w:tab w:val="clear" w:pos="4253"/>
        <w:tab w:val="clear" w:pos="8505"/>
        <w:tab w:val="center" w:pos="4252"/>
        <w:tab w:val="right" w:pos="8504"/>
      </w:tabs>
    </w:pPr>
  </w:style>
  <w:style w:type="paragraph" w:customStyle="1" w:styleId="AAdrea">
    <w:name w:val="A Adreça"/>
    <w:basedOn w:val="Normal"/>
    <w:rsid w:val="009E1C13"/>
    <w:pPr>
      <w:spacing w:line="160" w:lineRule="exact"/>
    </w:pPr>
    <w:rPr>
      <w:rFonts w:ascii="Arial" w:hAnsi="Arial"/>
      <w:sz w:val="16"/>
      <w:lang w:val="en-US"/>
    </w:rPr>
  </w:style>
  <w:style w:type="paragraph" w:styleId="NormalWeb">
    <w:name w:val="Normal (Web)"/>
    <w:basedOn w:val="Normal"/>
    <w:rsid w:val="009E1C1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szCs w:val="24"/>
      <w:lang w:val="es-ES" w:bidi="ks-Deva"/>
    </w:rPr>
  </w:style>
  <w:style w:type="table" w:styleId="Taulamoderna">
    <w:name w:val="Table Contemporary"/>
    <w:basedOn w:val="Taulanormal"/>
    <w:rsid w:val="009E1C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Nmerodepgina">
    <w:name w:val="page number"/>
    <w:basedOn w:val="Lletraperdefectedelpargraf"/>
    <w:rsid w:val="00E349B3"/>
  </w:style>
  <w:style w:type="paragraph" w:styleId="Textdeglobus">
    <w:name w:val="Balloon Text"/>
    <w:basedOn w:val="Normal"/>
    <w:semiHidden/>
    <w:rsid w:val="00513F36"/>
    <w:rPr>
      <w:rFonts w:ascii="Tahoma" w:hAnsi="Tahoma" w:cs="Tahoma"/>
      <w:sz w:val="16"/>
      <w:szCs w:val="16"/>
    </w:rPr>
  </w:style>
  <w:style w:type="character" w:styleId="Enlla">
    <w:name w:val="Hyperlink"/>
    <w:rsid w:val="00E72F9C"/>
    <w:rPr>
      <w:color w:val="0000FF"/>
      <w:u w:val="single"/>
    </w:rPr>
  </w:style>
  <w:style w:type="character" w:styleId="Enllavisitat">
    <w:name w:val="FollowedHyperlink"/>
    <w:rsid w:val="00B079AE"/>
    <w:rPr>
      <w:color w:val="800080"/>
      <w:u w:val="single"/>
    </w:rPr>
  </w:style>
  <w:style w:type="character" w:styleId="Textennegreta">
    <w:name w:val="Strong"/>
    <w:qFormat/>
    <w:rsid w:val="00C42DF4"/>
    <w:rPr>
      <w:b/>
      <w:bCs/>
    </w:rPr>
  </w:style>
  <w:style w:type="table" w:styleId="Taulaambquadrcula">
    <w:name w:val="Table Grid"/>
    <w:basedOn w:val="Taulanormal"/>
    <w:rsid w:val="00C42DF4"/>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rsid w:val="00B0011E"/>
    <w:rPr>
      <w:sz w:val="16"/>
      <w:szCs w:val="16"/>
    </w:rPr>
  </w:style>
  <w:style w:type="paragraph" w:styleId="Textdecomentari">
    <w:name w:val="annotation text"/>
    <w:basedOn w:val="Normal"/>
    <w:link w:val="TextdecomentariCar"/>
    <w:rsid w:val="00B0011E"/>
    <w:rPr>
      <w:sz w:val="20"/>
    </w:rPr>
  </w:style>
  <w:style w:type="character" w:customStyle="1" w:styleId="TextdecomentariCar">
    <w:name w:val="Text de comentari Car"/>
    <w:link w:val="Textdecomentari"/>
    <w:rsid w:val="00B0011E"/>
    <w:rPr>
      <w:lang w:eastAsia="es-ES"/>
    </w:rPr>
  </w:style>
  <w:style w:type="paragraph" w:styleId="Temadelcomentari">
    <w:name w:val="annotation subject"/>
    <w:basedOn w:val="Textdecomentari"/>
    <w:next w:val="Textdecomentari"/>
    <w:link w:val="TemadelcomentariCar"/>
    <w:rsid w:val="00B0011E"/>
    <w:rPr>
      <w:b/>
      <w:bCs/>
    </w:rPr>
  </w:style>
  <w:style w:type="character" w:customStyle="1" w:styleId="TemadelcomentariCar">
    <w:name w:val="Tema del comentari Car"/>
    <w:link w:val="Temadelcomentari"/>
    <w:rsid w:val="00B0011E"/>
    <w:rPr>
      <w:b/>
      <w:bCs/>
      <w:lang w:eastAsia="es-ES"/>
    </w:rPr>
  </w:style>
  <w:style w:type="character" w:customStyle="1" w:styleId="PeuCar">
    <w:name w:val="Peu Car"/>
    <w:link w:val="Peu"/>
    <w:uiPriority w:val="99"/>
    <w:rsid w:val="00104D9E"/>
    <w:rPr>
      <w:sz w:val="24"/>
      <w:lang w:val="ca-ES"/>
    </w:rPr>
  </w:style>
  <w:style w:type="paragraph" w:customStyle="1" w:styleId="Default">
    <w:name w:val="Default"/>
    <w:rsid w:val="0010382D"/>
    <w:pPr>
      <w:autoSpaceDE w:val="0"/>
      <w:autoSpaceDN w:val="0"/>
      <w:adjustRightInd w:val="0"/>
    </w:pPr>
    <w:rPr>
      <w:rFonts w:ascii="Calibri" w:hAnsi="Calibri" w:cs="Calibri"/>
      <w:color w:val="000000"/>
      <w:sz w:val="24"/>
      <w:szCs w:val="24"/>
    </w:rPr>
  </w:style>
  <w:style w:type="paragraph" w:styleId="Pargrafdellista">
    <w:name w:val="List Paragraph"/>
    <w:aliases w:val="Llistat números"/>
    <w:basedOn w:val="Normal"/>
    <w:link w:val="PargrafdellistaCar"/>
    <w:qFormat/>
    <w:rsid w:val="002751C3"/>
    <w:pPr>
      <w:ind w:left="720"/>
      <w:contextualSpacing/>
    </w:pPr>
  </w:style>
  <w:style w:type="character" w:customStyle="1" w:styleId="Ttol1Car">
    <w:name w:val="Títol 1 Car"/>
    <w:basedOn w:val="Lletraperdefectedelpargraf"/>
    <w:link w:val="Ttol1"/>
    <w:rsid w:val="001F4E08"/>
    <w:rPr>
      <w:rFonts w:asciiTheme="minorHAnsi" w:eastAsiaTheme="majorEastAsia" w:hAnsiTheme="minorHAnsi" w:cstheme="majorBidi"/>
      <w:b/>
      <w:color w:val="000000" w:themeColor="text1"/>
      <w:sz w:val="32"/>
      <w:szCs w:val="32"/>
      <w:lang w:eastAsia="es-ES"/>
    </w:rPr>
  </w:style>
  <w:style w:type="character" w:customStyle="1" w:styleId="CapaleraCar">
    <w:name w:val="Capçalera Car"/>
    <w:basedOn w:val="Lletraperdefectedelpargraf"/>
    <w:link w:val="Capalera"/>
    <w:rsid w:val="00DA047F"/>
    <w:rPr>
      <w:sz w:val="24"/>
      <w:lang w:eastAsia="es-ES"/>
    </w:rPr>
  </w:style>
  <w:style w:type="character" w:customStyle="1" w:styleId="PargrafdellistaCar">
    <w:name w:val="Paràgraf de llista Car"/>
    <w:aliases w:val="Llistat números Car"/>
    <w:link w:val="Pargrafdellista"/>
    <w:locked/>
    <w:rsid w:val="00DA047F"/>
    <w:rPr>
      <w:sz w:val="24"/>
      <w:lang w:eastAsia="es-ES"/>
    </w:rPr>
  </w:style>
  <w:style w:type="character" w:styleId="Mencisenseresoldre">
    <w:name w:val="Unresolved Mention"/>
    <w:basedOn w:val="Lletraperdefectedelpargraf"/>
    <w:uiPriority w:val="99"/>
    <w:semiHidden/>
    <w:unhideWhenUsed/>
    <w:rsid w:val="007A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0939">
      <w:bodyDiv w:val="1"/>
      <w:marLeft w:val="0"/>
      <w:marRight w:val="0"/>
      <w:marTop w:val="0"/>
      <w:marBottom w:val="0"/>
      <w:divBdr>
        <w:top w:val="none" w:sz="0" w:space="0" w:color="auto"/>
        <w:left w:val="none" w:sz="0" w:space="0" w:color="auto"/>
        <w:bottom w:val="none" w:sz="0" w:space="0" w:color="auto"/>
        <w:right w:val="none" w:sz="0" w:space="0" w:color="auto"/>
      </w:divBdr>
    </w:div>
    <w:div w:id="202210234">
      <w:bodyDiv w:val="1"/>
      <w:marLeft w:val="0"/>
      <w:marRight w:val="0"/>
      <w:marTop w:val="0"/>
      <w:marBottom w:val="0"/>
      <w:divBdr>
        <w:top w:val="none" w:sz="0" w:space="0" w:color="auto"/>
        <w:left w:val="none" w:sz="0" w:space="0" w:color="auto"/>
        <w:bottom w:val="none" w:sz="0" w:space="0" w:color="auto"/>
        <w:right w:val="none" w:sz="0" w:space="0" w:color="auto"/>
      </w:divBdr>
    </w:div>
    <w:div w:id="269549921">
      <w:bodyDiv w:val="1"/>
      <w:marLeft w:val="0"/>
      <w:marRight w:val="0"/>
      <w:marTop w:val="0"/>
      <w:marBottom w:val="0"/>
      <w:divBdr>
        <w:top w:val="none" w:sz="0" w:space="0" w:color="auto"/>
        <w:left w:val="none" w:sz="0" w:space="0" w:color="auto"/>
        <w:bottom w:val="none" w:sz="0" w:space="0" w:color="auto"/>
        <w:right w:val="none" w:sz="0" w:space="0" w:color="auto"/>
      </w:divBdr>
    </w:div>
    <w:div w:id="542055310">
      <w:bodyDiv w:val="1"/>
      <w:marLeft w:val="0"/>
      <w:marRight w:val="0"/>
      <w:marTop w:val="0"/>
      <w:marBottom w:val="0"/>
      <w:divBdr>
        <w:top w:val="none" w:sz="0" w:space="0" w:color="auto"/>
        <w:left w:val="none" w:sz="0" w:space="0" w:color="auto"/>
        <w:bottom w:val="none" w:sz="0" w:space="0" w:color="auto"/>
        <w:right w:val="none" w:sz="0" w:space="0" w:color="auto"/>
      </w:divBdr>
    </w:div>
    <w:div w:id="574440608">
      <w:bodyDiv w:val="1"/>
      <w:marLeft w:val="0"/>
      <w:marRight w:val="0"/>
      <w:marTop w:val="0"/>
      <w:marBottom w:val="0"/>
      <w:divBdr>
        <w:top w:val="none" w:sz="0" w:space="0" w:color="auto"/>
        <w:left w:val="none" w:sz="0" w:space="0" w:color="auto"/>
        <w:bottom w:val="none" w:sz="0" w:space="0" w:color="auto"/>
        <w:right w:val="none" w:sz="0" w:space="0" w:color="auto"/>
      </w:divBdr>
    </w:div>
    <w:div w:id="684597767">
      <w:bodyDiv w:val="1"/>
      <w:marLeft w:val="0"/>
      <w:marRight w:val="0"/>
      <w:marTop w:val="0"/>
      <w:marBottom w:val="0"/>
      <w:divBdr>
        <w:top w:val="none" w:sz="0" w:space="0" w:color="auto"/>
        <w:left w:val="none" w:sz="0" w:space="0" w:color="auto"/>
        <w:bottom w:val="none" w:sz="0" w:space="0" w:color="auto"/>
        <w:right w:val="none" w:sz="0" w:space="0" w:color="auto"/>
      </w:divBdr>
    </w:div>
    <w:div w:id="730691006">
      <w:bodyDiv w:val="1"/>
      <w:marLeft w:val="0"/>
      <w:marRight w:val="0"/>
      <w:marTop w:val="0"/>
      <w:marBottom w:val="0"/>
      <w:divBdr>
        <w:top w:val="none" w:sz="0" w:space="0" w:color="auto"/>
        <w:left w:val="none" w:sz="0" w:space="0" w:color="auto"/>
        <w:bottom w:val="none" w:sz="0" w:space="0" w:color="auto"/>
        <w:right w:val="none" w:sz="0" w:space="0" w:color="auto"/>
      </w:divBdr>
    </w:div>
    <w:div w:id="739253428">
      <w:bodyDiv w:val="1"/>
      <w:marLeft w:val="0"/>
      <w:marRight w:val="0"/>
      <w:marTop w:val="0"/>
      <w:marBottom w:val="0"/>
      <w:divBdr>
        <w:top w:val="none" w:sz="0" w:space="0" w:color="auto"/>
        <w:left w:val="none" w:sz="0" w:space="0" w:color="auto"/>
        <w:bottom w:val="none" w:sz="0" w:space="0" w:color="auto"/>
        <w:right w:val="none" w:sz="0" w:space="0" w:color="auto"/>
      </w:divBdr>
    </w:div>
    <w:div w:id="792754414">
      <w:bodyDiv w:val="1"/>
      <w:marLeft w:val="0"/>
      <w:marRight w:val="0"/>
      <w:marTop w:val="0"/>
      <w:marBottom w:val="0"/>
      <w:divBdr>
        <w:top w:val="none" w:sz="0" w:space="0" w:color="auto"/>
        <w:left w:val="none" w:sz="0" w:space="0" w:color="auto"/>
        <w:bottom w:val="none" w:sz="0" w:space="0" w:color="auto"/>
        <w:right w:val="none" w:sz="0" w:space="0" w:color="auto"/>
      </w:divBdr>
    </w:div>
    <w:div w:id="1114250553">
      <w:bodyDiv w:val="1"/>
      <w:marLeft w:val="0"/>
      <w:marRight w:val="0"/>
      <w:marTop w:val="0"/>
      <w:marBottom w:val="0"/>
      <w:divBdr>
        <w:top w:val="none" w:sz="0" w:space="0" w:color="auto"/>
        <w:left w:val="none" w:sz="0" w:space="0" w:color="auto"/>
        <w:bottom w:val="none" w:sz="0" w:space="0" w:color="auto"/>
        <w:right w:val="none" w:sz="0" w:space="0" w:color="auto"/>
      </w:divBdr>
    </w:div>
    <w:div w:id="1191143573">
      <w:bodyDiv w:val="1"/>
      <w:marLeft w:val="0"/>
      <w:marRight w:val="0"/>
      <w:marTop w:val="0"/>
      <w:marBottom w:val="0"/>
      <w:divBdr>
        <w:top w:val="none" w:sz="0" w:space="0" w:color="auto"/>
        <w:left w:val="none" w:sz="0" w:space="0" w:color="auto"/>
        <w:bottom w:val="none" w:sz="0" w:space="0" w:color="auto"/>
        <w:right w:val="none" w:sz="0" w:space="0" w:color="auto"/>
      </w:divBdr>
    </w:div>
    <w:div w:id="1245839996">
      <w:bodyDiv w:val="1"/>
      <w:marLeft w:val="0"/>
      <w:marRight w:val="0"/>
      <w:marTop w:val="0"/>
      <w:marBottom w:val="0"/>
      <w:divBdr>
        <w:top w:val="none" w:sz="0" w:space="0" w:color="auto"/>
        <w:left w:val="none" w:sz="0" w:space="0" w:color="auto"/>
        <w:bottom w:val="none" w:sz="0" w:space="0" w:color="auto"/>
        <w:right w:val="none" w:sz="0" w:space="0" w:color="auto"/>
      </w:divBdr>
    </w:div>
    <w:div w:id="1279028562">
      <w:bodyDiv w:val="1"/>
      <w:marLeft w:val="0"/>
      <w:marRight w:val="0"/>
      <w:marTop w:val="0"/>
      <w:marBottom w:val="0"/>
      <w:divBdr>
        <w:top w:val="none" w:sz="0" w:space="0" w:color="auto"/>
        <w:left w:val="none" w:sz="0" w:space="0" w:color="auto"/>
        <w:bottom w:val="none" w:sz="0" w:space="0" w:color="auto"/>
        <w:right w:val="none" w:sz="0" w:space="0" w:color="auto"/>
      </w:divBdr>
    </w:div>
    <w:div w:id="1318262665">
      <w:bodyDiv w:val="1"/>
      <w:marLeft w:val="0"/>
      <w:marRight w:val="0"/>
      <w:marTop w:val="0"/>
      <w:marBottom w:val="0"/>
      <w:divBdr>
        <w:top w:val="none" w:sz="0" w:space="0" w:color="auto"/>
        <w:left w:val="none" w:sz="0" w:space="0" w:color="auto"/>
        <w:bottom w:val="none" w:sz="0" w:space="0" w:color="auto"/>
        <w:right w:val="none" w:sz="0" w:space="0" w:color="auto"/>
      </w:divBdr>
    </w:div>
    <w:div w:id="1528253546">
      <w:bodyDiv w:val="1"/>
      <w:marLeft w:val="0"/>
      <w:marRight w:val="0"/>
      <w:marTop w:val="0"/>
      <w:marBottom w:val="0"/>
      <w:divBdr>
        <w:top w:val="none" w:sz="0" w:space="0" w:color="auto"/>
        <w:left w:val="none" w:sz="0" w:space="0" w:color="auto"/>
        <w:bottom w:val="none" w:sz="0" w:space="0" w:color="auto"/>
        <w:right w:val="none" w:sz="0" w:space="0" w:color="auto"/>
      </w:divBdr>
    </w:div>
    <w:div w:id="1580096292">
      <w:bodyDiv w:val="1"/>
      <w:marLeft w:val="0"/>
      <w:marRight w:val="0"/>
      <w:marTop w:val="0"/>
      <w:marBottom w:val="0"/>
      <w:divBdr>
        <w:top w:val="none" w:sz="0" w:space="0" w:color="auto"/>
        <w:left w:val="none" w:sz="0" w:space="0" w:color="auto"/>
        <w:bottom w:val="none" w:sz="0" w:space="0" w:color="auto"/>
        <w:right w:val="none" w:sz="0" w:space="0" w:color="auto"/>
      </w:divBdr>
    </w:div>
    <w:div w:id="21121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uts.accio@gencat.c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cami@gencat.c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info.accio@gencat.cat" TargetMode="External"/><Relationship Id="rId2" Type="http://schemas.openxmlformats.org/officeDocument/2006/relationships/hyperlink" Target="http://www.accio.gencat.cat" TargetMode="External"/><Relationship Id="rId1" Type="http://schemas.openxmlformats.org/officeDocument/2006/relationships/image" Target="media/image1.png"/><Relationship Id="rId5" Type="http://schemas.openxmlformats.org/officeDocument/2006/relationships/hyperlink" Target="mailto:info.accio@gencat.cat" TargetMode="External"/><Relationship Id="rId4" Type="http://schemas.openxmlformats.org/officeDocument/2006/relationships/hyperlink" Target="http://www.accio.gencat.ca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accio@gencat.cat" TargetMode="External"/><Relationship Id="rId2" Type="http://schemas.openxmlformats.org/officeDocument/2006/relationships/hyperlink" Target="http://www.accio.gencat.cat" TargetMode="External"/><Relationship Id="rId1" Type="http://schemas.openxmlformats.org/officeDocument/2006/relationships/image" Target="media/image1.png"/><Relationship Id="rId5" Type="http://schemas.openxmlformats.org/officeDocument/2006/relationships/hyperlink" Target="mailto:info.accio@gencat.cat" TargetMode="External"/><Relationship Id="rId4" Type="http://schemas.openxmlformats.org/officeDocument/2006/relationships/hyperlink" Target="http://www.accio.gencat.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E4E7-BD40-41B0-B125-96AEA389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2169</Words>
  <Characters>12616</Characters>
  <Application>Microsoft Office Word</Application>
  <DocSecurity>0</DocSecurity>
  <Lines>105</Lines>
  <Paragraphs>29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Fitxa informativa ajuts</vt:lpstr>
      <vt:lpstr/>
    </vt:vector>
  </TitlesOfParts>
  <Company>Consorci de Promoció Comercial de Catalunya</Company>
  <LinksUpToDate>false</LinksUpToDate>
  <CharactersWithSpaces>14756</CharactersWithSpaces>
  <SharedDoc>false</SharedDoc>
  <HLinks>
    <vt:vector size="12" baseType="variant">
      <vt:variant>
        <vt:i4>7077889</vt:i4>
      </vt:variant>
      <vt:variant>
        <vt:i4>3</vt:i4>
      </vt:variant>
      <vt:variant>
        <vt:i4>0</vt:i4>
      </vt:variant>
      <vt:variant>
        <vt:i4>5</vt:i4>
      </vt:variant>
      <vt:variant>
        <vt:lpwstr>mailto:info.accio@gencat.cat</vt:lpwstr>
      </vt:variant>
      <vt:variant>
        <vt:lpwstr/>
      </vt:variant>
      <vt:variant>
        <vt:i4>2293861</vt:i4>
      </vt:variant>
      <vt:variant>
        <vt:i4>0</vt:i4>
      </vt:variant>
      <vt:variant>
        <vt:i4>0</vt:i4>
      </vt:variant>
      <vt:variant>
        <vt:i4>5</vt:i4>
      </vt:variant>
      <vt:variant>
        <vt:lpwstr>mailto:acc10.cat/ajuts2013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Fitxa informativa ajuts</dc:title>
  <dc:subject>Fitxa informativa ajuts</dc:subject>
  <dc:creator>ACCIÓ</dc:creator>
  <cp:keywords>Fitxa informativa ajuts</cp:keywords>
  <cp:lastModifiedBy>Marta de Miguel</cp:lastModifiedBy>
  <cp:revision>3</cp:revision>
  <cp:lastPrinted>2019-12-17T12:55:00Z</cp:lastPrinted>
  <dcterms:created xsi:type="dcterms:W3CDTF">2020-11-11T14:04:00Z</dcterms:created>
  <dcterms:modified xsi:type="dcterms:W3CDTF">2020-11-11T14:05:00Z</dcterms:modified>
</cp:coreProperties>
</file>