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C0B52" w14:textId="4E49679C" w:rsidR="00767F09" w:rsidRPr="00207D85" w:rsidRDefault="005D17E8" w:rsidP="00207D85">
      <w:pPr>
        <w:autoSpaceDE w:val="0"/>
        <w:autoSpaceDN w:val="0"/>
        <w:adjustRightInd w:val="0"/>
        <w:spacing w:before="120" w:after="36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207D85">
        <w:rPr>
          <w:rFonts w:ascii="Arial" w:hAnsi="Arial" w:cs="Arial"/>
          <w:b/>
          <w:bCs/>
          <w:sz w:val="28"/>
          <w:szCs w:val="28"/>
        </w:rPr>
        <w:t>Protecció de dades</w:t>
      </w:r>
      <w:r w:rsidR="00207D85">
        <w:rPr>
          <w:rFonts w:ascii="Arial" w:hAnsi="Arial" w:cs="Arial"/>
          <w:b/>
          <w:bCs/>
          <w:sz w:val="28"/>
          <w:szCs w:val="28"/>
        </w:rPr>
        <w:t xml:space="preserve"> i deure de confidencialitat</w:t>
      </w:r>
      <w:r w:rsidRPr="00207D85">
        <w:rPr>
          <w:rFonts w:ascii="Arial" w:hAnsi="Arial" w:cs="Arial"/>
          <w:b/>
          <w:bCs/>
          <w:sz w:val="28"/>
          <w:szCs w:val="28"/>
        </w:rPr>
        <w:t xml:space="preserve"> en serveis sense tractament de dades</w:t>
      </w:r>
    </w:p>
    <w:bookmarkEnd w:id="0"/>
    <w:p w14:paraId="21AB40D4" w14:textId="77777777" w:rsidR="00767F09" w:rsidRPr="00734640" w:rsidRDefault="00767F09" w:rsidP="00767F09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before="120" w:after="240" w:line="286" w:lineRule="exact"/>
        <w:rPr>
          <w:rFonts w:ascii="Arial" w:hAnsi="Arial" w:cs="Arial"/>
          <w:snapToGrid w:val="0"/>
          <w:color w:val="000000"/>
          <w:lang w:eastAsia="es-ES"/>
        </w:rPr>
      </w:pPr>
      <w:r w:rsidRPr="00734640">
        <w:rPr>
          <w:rFonts w:ascii="Arial" w:hAnsi="Arial" w:cs="Arial"/>
          <w:snapToGrid w:val="0"/>
          <w:color w:val="000000"/>
          <w:lang w:eastAsia="es-ES"/>
        </w:rPr>
        <w:t xml:space="preserve">En relació amb la seva activitat ordinària, les </w:t>
      </w:r>
      <w:r w:rsidR="00B5343D" w:rsidRPr="00B5343D">
        <w:rPr>
          <w:rFonts w:ascii="Arial" w:hAnsi="Arial" w:cs="Arial"/>
          <w:snapToGrid w:val="0"/>
          <w:lang w:eastAsia="es-ES"/>
        </w:rPr>
        <w:t>entitats</w:t>
      </w:r>
      <w:r w:rsidRPr="00B5343D">
        <w:rPr>
          <w:rFonts w:ascii="Arial" w:hAnsi="Arial" w:cs="Arial"/>
          <w:snapToGrid w:val="0"/>
          <w:lang w:eastAsia="es-ES"/>
        </w:rPr>
        <w:t xml:space="preserve"> beneficiàries d’una subvenció estan </w:t>
      </w:r>
      <w:r w:rsidRPr="00734640">
        <w:rPr>
          <w:rFonts w:ascii="Arial" w:hAnsi="Arial" w:cs="Arial"/>
          <w:snapToGrid w:val="0"/>
          <w:color w:val="000000"/>
          <w:lang w:eastAsia="es-ES"/>
        </w:rPr>
        <w:t>obligades al compliment d’allò establert a la normativa europea i estatal vigent en matèria de protecció de dades personals.</w:t>
      </w:r>
    </w:p>
    <w:p w14:paraId="41E2B831" w14:textId="77777777" w:rsidR="00767F09" w:rsidRPr="00734640" w:rsidRDefault="00767F09" w:rsidP="00767F09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before="120" w:after="240" w:line="286" w:lineRule="exact"/>
        <w:rPr>
          <w:rFonts w:ascii="Arial" w:hAnsi="Arial" w:cs="Arial"/>
          <w:snapToGrid w:val="0"/>
          <w:color w:val="000000"/>
          <w:lang w:eastAsia="es-ES"/>
        </w:rPr>
      </w:pPr>
      <w:r w:rsidRPr="00734640">
        <w:rPr>
          <w:rFonts w:ascii="Arial" w:hAnsi="Arial" w:cs="Arial"/>
          <w:snapToGrid w:val="0"/>
          <w:color w:val="000000"/>
          <w:lang w:eastAsia="es-ES"/>
        </w:rPr>
        <w:t xml:space="preserve">Tot i que </w:t>
      </w:r>
      <w:r w:rsidRPr="00B5343D">
        <w:rPr>
          <w:rFonts w:ascii="Arial" w:hAnsi="Arial" w:cs="Arial"/>
          <w:snapToGrid w:val="0"/>
          <w:lang w:eastAsia="es-ES"/>
        </w:rPr>
        <w:t xml:space="preserve">el present projecte pel qual s’ha obtingut una subvenció no </w:t>
      </w:r>
      <w:r w:rsidRPr="00734640">
        <w:rPr>
          <w:rFonts w:ascii="Arial" w:hAnsi="Arial" w:cs="Arial"/>
          <w:snapToGrid w:val="0"/>
          <w:color w:val="000000"/>
          <w:lang w:eastAsia="es-ES"/>
        </w:rPr>
        <w:t xml:space="preserve">implica necessàriament un encàrrec del tractament de dades personals, és necessari establir els següents preceptes annexos a l’instrument jurídic principal. </w:t>
      </w:r>
    </w:p>
    <w:p w14:paraId="31C10BF7" w14:textId="77777777" w:rsidR="00767F09" w:rsidRPr="00A269CA" w:rsidRDefault="00767F09" w:rsidP="00767F0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240" w:line="286" w:lineRule="exact"/>
        <w:ind w:left="714" w:hanging="357"/>
        <w:contextualSpacing w:val="0"/>
        <w:rPr>
          <w:rFonts w:ascii="Arial" w:hAnsi="Arial" w:cs="Arial"/>
        </w:rPr>
      </w:pPr>
      <w:r w:rsidRPr="00734640">
        <w:rPr>
          <w:rFonts w:ascii="Arial" w:hAnsi="Arial" w:cs="Arial"/>
        </w:rPr>
        <w:t xml:space="preserve">El personal </w:t>
      </w:r>
      <w:r w:rsidR="00B5343D">
        <w:rPr>
          <w:rFonts w:ascii="Arial" w:hAnsi="Arial" w:cs="Arial"/>
        </w:rPr>
        <w:t xml:space="preserve">de l’entitat </w:t>
      </w:r>
      <w:r w:rsidRPr="00734640">
        <w:rPr>
          <w:rFonts w:ascii="Arial" w:hAnsi="Arial" w:cs="Arial"/>
        </w:rPr>
        <w:t xml:space="preserve">i, en el seu cas, el de les </w:t>
      </w:r>
      <w:r w:rsidRPr="00B5343D">
        <w:rPr>
          <w:rFonts w:ascii="Arial" w:hAnsi="Arial" w:cs="Arial"/>
        </w:rPr>
        <w:t xml:space="preserve">empreses o entitats subcontractades </w:t>
      </w:r>
      <w:r w:rsidRPr="00734640">
        <w:rPr>
          <w:rFonts w:ascii="Arial" w:hAnsi="Arial" w:cs="Arial"/>
          <w:b/>
        </w:rPr>
        <w:t>no pot accedir a les dades personals</w:t>
      </w:r>
      <w:r w:rsidRPr="00734640">
        <w:rPr>
          <w:rFonts w:ascii="Arial" w:hAnsi="Arial" w:cs="Arial"/>
        </w:rPr>
        <w:t xml:space="preserve"> que figuren als arxius, documents i sistemes informàtics </w:t>
      </w:r>
      <w:r w:rsidRPr="00B5343D">
        <w:rPr>
          <w:rFonts w:ascii="Arial" w:hAnsi="Arial" w:cs="Arial"/>
        </w:rPr>
        <w:t>de l’entitat adjudicadora</w:t>
      </w:r>
      <w:r w:rsidRPr="00B5343D">
        <w:rPr>
          <w:rFonts w:ascii="Arial" w:hAnsi="Arial" w:cs="Arial"/>
          <w:color w:val="FF0000"/>
        </w:rPr>
        <w:t xml:space="preserve"> </w:t>
      </w:r>
      <w:r w:rsidRPr="00B5343D">
        <w:rPr>
          <w:rFonts w:ascii="Arial" w:hAnsi="Arial" w:cs="Arial"/>
        </w:rPr>
        <w:t xml:space="preserve">i del Departament de Justícia i Qualitat </w:t>
      </w:r>
      <w:r w:rsidRPr="00A269CA">
        <w:rPr>
          <w:rFonts w:ascii="Arial" w:hAnsi="Arial" w:cs="Arial"/>
        </w:rPr>
        <w:t>Democràtica o dels serveis o centres que en depenen.</w:t>
      </w:r>
    </w:p>
    <w:p w14:paraId="55F4C63D" w14:textId="77777777" w:rsidR="00767F09" w:rsidRPr="00A269CA" w:rsidRDefault="00767F09" w:rsidP="00767F0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240" w:line="286" w:lineRule="exact"/>
        <w:ind w:left="714" w:hanging="357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t xml:space="preserve">No obstant això, quan el personal de l’entitat i, en el seu cas, el de les entitats o empreses subcontractades accedeixi a les dades personals </w:t>
      </w:r>
      <w:r w:rsidRPr="00A269CA">
        <w:rPr>
          <w:rFonts w:ascii="Arial" w:hAnsi="Arial" w:cs="Arial"/>
          <w:b/>
        </w:rPr>
        <w:t>incidentalment</w:t>
      </w:r>
      <w:r w:rsidRPr="00A269CA">
        <w:rPr>
          <w:rFonts w:ascii="Arial" w:hAnsi="Arial" w:cs="Arial"/>
        </w:rPr>
        <w:t>, estarà obligat a guardar secret fins i tot després de la finalització del projecte pel qual es va concedir la subvenció, sense que en cap cas pugui utilitzar les dades ni revelar-les a tercers.</w:t>
      </w:r>
    </w:p>
    <w:p w14:paraId="2A660540" w14:textId="77777777" w:rsidR="00767F09" w:rsidRPr="00A269CA" w:rsidRDefault="00B5343D" w:rsidP="00767F0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240" w:line="286" w:lineRule="exact"/>
        <w:ind w:left="714" w:hanging="357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t>El personal de l’entitat</w:t>
      </w:r>
      <w:r w:rsidR="00767F09" w:rsidRPr="00A269CA">
        <w:rPr>
          <w:rFonts w:ascii="Arial" w:hAnsi="Arial" w:cs="Arial"/>
        </w:rPr>
        <w:t xml:space="preserve"> i, en el seu cas el de les empreses o entitats subcontractades, tot i que no siguin encarregades del tractament, han de </w:t>
      </w:r>
      <w:r w:rsidR="00767F09" w:rsidRPr="00A269CA">
        <w:rPr>
          <w:rFonts w:ascii="Arial" w:hAnsi="Arial" w:cs="Arial"/>
          <w:b/>
        </w:rPr>
        <w:t>respectar les mesures de seguretat</w:t>
      </w:r>
      <w:r w:rsidR="00767F09" w:rsidRPr="00A269CA">
        <w:rPr>
          <w:rFonts w:ascii="Arial" w:hAnsi="Arial" w:cs="Arial"/>
        </w:rPr>
        <w:t xml:space="preserve"> que hagi establert el responsable del tractament. En particular, ha de tenir en compte el següent: </w:t>
      </w:r>
    </w:p>
    <w:p w14:paraId="26E44217" w14:textId="77777777" w:rsidR="00767F09" w:rsidRPr="00A269CA" w:rsidRDefault="00767F09" w:rsidP="00767F09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120" w:after="240" w:line="286" w:lineRule="exact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t xml:space="preserve">El personal propi i, en el seu cas, el de les  entitats o empreses subcontractades ha de conèixer i complir la confidencialitat de la informació referent a la tasca realitzada i estarà obligat a mantenir absoluta reserva respecte a qualsevol dada o informació a què </w:t>
      </w:r>
      <w:r w:rsidRPr="00A269CA">
        <w:rPr>
          <w:rFonts w:ascii="Arial" w:hAnsi="Arial" w:cs="Arial"/>
          <w:b/>
        </w:rPr>
        <w:t xml:space="preserve">pugui accedir de forma extraordinària </w:t>
      </w:r>
      <w:r w:rsidRPr="00A269CA">
        <w:rPr>
          <w:rFonts w:ascii="Arial" w:hAnsi="Arial" w:cs="Arial"/>
        </w:rPr>
        <w:t>durant el compliment del contracte.</w:t>
      </w:r>
    </w:p>
    <w:p w14:paraId="1DC83E08" w14:textId="77777777" w:rsidR="00767F09" w:rsidRPr="00A269CA" w:rsidRDefault="00767F09" w:rsidP="00767F09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120" w:after="240" w:line="286" w:lineRule="exact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t xml:space="preserve">No es podrà emprar les dades i informacions </w:t>
      </w:r>
      <w:r w:rsidRPr="00A269CA">
        <w:rPr>
          <w:rFonts w:ascii="Arial" w:hAnsi="Arial" w:cs="Arial"/>
          <w:b/>
        </w:rPr>
        <w:t>derivades</w:t>
      </w:r>
      <w:r w:rsidRPr="00A269CA">
        <w:rPr>
          <w:rFonts w:ascii="Arial" w:hAnsi="Arial" w:cs="Arial"/>
        </w:rPr>
        <w:t xml:space="preserve"> de l’execució del projecte per a finalitats diferents de les necessàries per complir-lo, ni podran cedir-se a tercers, ni copiar-se o reproduir-se, excepte en la forma i condicions necessàries per garantir-ne la seguretat i la recuperació de la informació en cas de fallides o accidents.</w:t>
      </w:r>
    </w:p>
    <w:p w14:paraId="26006BEF" w14:textId="77777777" w:rsidR="00767F09" w:rsidRPr="00A269CA" w:rsidRDefault="00767F09" w:rsidP="00767F09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120" w:after="240" w:line="286" w:lineRule="exact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t xml:space="preserve">En tot el procés d’execució de les tasques pròpies del </w:t>
      </w:r>
      <w:r w:rsidR="00B5343D" w:rsidRPr="00A269CA">
        <w:rPr>
          <w:rFonts w:ascii="Arial" w:hAnsi="Arial" w:cs="Arial"/>
        </w:rPr>
        <w:t>projecte</w:t>
      </w:r>
      <w:r w:rsidRPr="00A269CA">
        <w:rPr>
          <w:rFonts w:ascii="Arial" w:hAnsi="Arial" w:cs="Arial"/>
        </w:rPr>
        <w:t xml:space="preserve">, l’entitat beneficiària i, en el seu cas, les entitats o empreses subcontractades han de complir estrictes normes de seguretat a fi d’assegurar en tot moment la confidencialitat de la informació referent a les </w:t>
      </w:r>
      <w:r w:rsidRPr="00A269CA">
        <w:rPr>
          <w:rFonts w:ascii="Arial" w:hAnsi="Arial" w:cs="Arial"/>
          <w:b/>
        </w:rPr>
        <w:t>tasques executades</w:t>
      </w:r>
      <w:r w:rsidRPr="00A269CA">
        <w:rPr>
          <w:rFonts w:ascii="Arial" w:hAnsi="Arial" w:cs="Arial"/>
        </w:rPr>
        <w:t>.</w:t>
      </w:r>
    </w:p>
    <w:p w14:paraId="79397E0C" w14:textId="77777777" w:rsidR="00767F09" w:rsidRPr="00A269CA" w:rsidRDefault="00767F09" w:rsidP="00767F09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120" w:after="240" w:line="286" w:lineRule="exact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t xml:space="preserve">Igualment, caldrà garantir la seguretat i la confidencialitat de la informació continguda en la documentació dels </w:t>
      </w:r>
      <w:r w:rsidRPr="00A269CA">
        <w:rPr>
          <w:rFonts w:ascii="Arial" w:hAnsi="Arial" w:cs="Arial"/>
          <w:b/>
        </w:rPr>
        <w:t>registres i seguiments</w:t>
      </w:r>
      <w:r w:rsidRPr="00A269CA">
        <w:rPr>
          <w:rFonts w:ascii="Arial" w:hAnsi="Arial" w:cs="Arial"/>
        </w:rPr>
        <w:t xml:space="preserve"> duts per l’entitat beneficiària respecte al procés d’execució del projecte.</w:t>
      </w:r>
    </w:p>
    <w:p w14:paraId="2DA5847A" w14:textId="77777777" w:rsidR="00767F09" w:rsidRPr="00A269CA" w:rsidRDefault="00767F09" w:rsidP="00767F0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240" w:line="286" w:lineRule="exact"/>
        <w:ind w:left="714" w:hanging="357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lastRenderedPageBreak/>
        <w:t xml:space="preserve">L’entitat ha de posar en </w:t>
      </w:r>
      <w:r w:rsidRPr="00A269CA">
        <w:rPr>
          <w:rFonts w:ascii="Arial" w:hAnsi="Arial" w:cs="Arial"/>
          <w:b/>
        </w:rPr>
        <w:t>coneixement dels treballadors</w:t>
      </w:r>
      <w:r w:rsidRPr="00A269CA">
        <w:rPr>
          <w:rFonts w:ascii="Arial" w:hAnsi="Arial" w:cs="Arial"/>
        </w:rPr>
        <w:t xml:space="preserve"> afectats les mesures establertes a la clàusula anterior i conservar l’acreditació del compliment d’aquest deure.</w:t>
      </w:r>
    </w:p>
    <w:p w14:paraId="41D8085F" w14:textId="77777777" w:rsidR="00767F09" w:rsidRPr="00A269CA" w:rsidRDefault="00767F09" w:rsidP="00767F0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240" w:line="286" w:lineRule="exact"/>
        <w:ind w:left="714" w:hanging="357"/>
        <w:contextualSpacing w:val="0"/>
        <w:rPr>
          <w:rFonts w:ascii="Arial" w:hAnsi="Arial" w:cs="Arial"/>
        </w:rPr>
      </w:pPr>
      <w:r w:rsidRPr="00A269CA">
        <w:rPr>
          <w:rFonts w:ascii="Arial" w:hAnsi="Arial" w:cs="Arial"/>
        </w:rPr>
        <w:t xml:space="preserve">L’entitat ha de posar en coneixement del responsable del tractament, de forma immediata, qualsevol </w:t>
      </w:r>
      <w:r w:rsidRPr="00A269CA">
        <w:rPr>
          <w:rFonts w:ascii="Arial" w:hAnsi="Arial" w:cs="Arial"/>
          <w:b/>
        </w:rPr>
        <w:t>incidència que es produeixi durant l’execució</w:t>
      </w:r>
      <w:r w:rsidRPr="00A269CA">
        <w:rPr>
          <w:rFonts w:ascii="Arial" w:hAnsi="Arial" w:cs="Arial"/>
        </w:rPr>
        <w:t xml:space="preserve"> del contracte que pugui afectar la integritat o la confidencialitat de les dades personals tractades.</w:t>
      </w:r>
    </w:p>
    <w:p w14:paraId="17C60C5D" w14:textId="77777777" w:rsidR="00767F09" w:rsidRPr="00A269CA" w:rsidRDefault="00B5343D" w:rsidP="00767F09">
      <w:pPr>
        <w:pStyle w:val="Pargrafdellista"/>
        <w:widowControl w:val="0"/>
        <w:numPr>
          <w:ilvl w:val="0"/>
          <w:numId w:val="1"/>
        </w:numPr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autoSpaceDE w:val="0"/>
        <w:autoSpaceDN w:val="0"/>
        <w:adjustRightInd w:val="0"/>
        <w:spacing w:before="120" w:after="240" w:line="286" w:lineRule="exact"/>
        <w:ind w:left="714" w:hanging="357"/>
        <w:contextualSpacing w:val="0"/>
        <w:rPr>
          <w:rFonts w:ascii="Arial" w:hAnsi="Arial" w:cs="Arial"/>
          <w:b/>
          <w:snapToGrid w:val="0"/>
          <w:u w:val="single"/>
          <w:lang w:eastAsia="es-ES"/>
        </w:rPr>
      </w:pPr>
      <w:r w:rsidRPr="00A269CA">
        <w:rPr>
          <w:rFonts w:ascii="Arial" w:hAnsi="Arial" w:cs="Arial"/>
        </w:rPr>
        <w:t>L’entitat</w:t>
      </w:r>
      <w:r w:rsidR="00767F09" w:rsidRPr="00A269CA">
        <w:rPr>
          <w:rFonts w:ascii="Arial" w:hAnsi="Arial" w:cs="Arial"/>
        </w:rPr>
        <w:t xml:space="preserve">, que no té la condició d’encarregada del tractament de les dades personals que són de la titularitat de l’Administració responsable del tractament, es compromet, en cas d’accés incidental, a utilitzar-les amb l’única i exclusiva finalitat de prestar el projecte pel qual ha estat beneficiària d’una subvenció i a </w:t>
      </w:r>
      <w:r w:rsidR="00767F09" w:rsidRPr="00A269CA">
        <w:rPr>
          <w:rFonts w:ascii="Arial" w:hAnsi="Arial" w:cs="Arial"/>
          <w:b/>
        </w:rPr>
        <w:t>no conservar-les ni comunicar-les</w:t>
      </w:r>
      <w:r w:rsidR="00767F09" w:rsidRPr="00A269CA">
        <w:rPr>
          <w:rFonts w:ascii="Arial" w:hAnsi="Arial" w:cs="Arial"/>
        </w:rPr>
        <w:t>.</w:t>
      </w:r>
    </w:p>
    <w:p w14:paraId="23D51C2F" w14:textId="77777777" w:rsidR="00767F09" w:rsidRPr="00A269CA" w:rsidRDefault="00767F09" w:rsidP="00767F09">
      <w:pPr>
        <w:rPr>
          <w:rFonts w:ascii="Arial" w:hAnsi="Arial" w:cs="Arial"/>
        </w:rPr>
      </w:pPr>
    </w:p>
    <w:p w14:paraId="41A70D18" w14:textId="31ED5EC8" w:rsidR="00712133" w:rsidRPr="00A269CA" w:rsidRDefault="00B45EF3" w:rsidP="000353BD">
      <w:pPr>
        <w:rPr>
          <w:rFonts w:ascii="Arial" w:hAnsi="Arial" w:cs="Arial"/>
        </w:rPr>
      </w:pPr>
      <w:r>
        <w:rPr>
          <w:rFonts w:ascii="Arial" w:hAnsi="Arial" w:cs="Arial"/>
        </w:rPr>
        <w:t>Signatura</w:t>
      </w:r>
    </w:p>
    <w:sectPr w:rsidR="00712133" w:rsidRPr="00A269CA" w:rsidSect="00207D85">
      <w:footerReference w:type="default" r:id="rId10"/>
      <w:footerReference w:type="first" r:id="rId11"/>
      <w:pgSz w:w="11906" w:h="16838"/>
      <w:pgMar w:top="851" w:right="1134" w:bottom="1985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1149B" w14:textId="77777777" w:rsidR="00751E70" w:rsidRDefault="00751E70" w:rsidP="00E023FD">
      <w:pPr>
        <w:spacing w:after="0" w:line="240" w:lineRule="auto"/>
      </w:pPr>
      <w:r>
        <w:separator/>
      </w:r>
    </w:p>
  </w:endnote>
  <w:endnote w:type="continuationSeparator" w:id="0">
    <w:p w14:paraId="4862E14D" w14:textId="77777777" w:rsidR="00751E70" w:rsidRDefault="00751E70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99868"/>
      <w:docPartObj>
        <w:docPartGallery w:val="Page Numbers (Bottom of Page)"/>
        <w:docPartUnique/>
      </w:docPartObj>
    </w:sdtPr>
    <w:sdtEndPr/>
    <w:sdtContent>
      <w:sdt>
        <w:sdtPr>
          <w:id w:val="925927393"/>
          <w:docPartObj>
            <w:docPartGallery w:val="Page Numbers (Top of Page)"/>
            <w:docPartUnique/>
          </w:docPartObj>
        </w:sdtPr>
        <w:sdtEndPr/>
        <w:sdtContent>
          <w:p w14:paraId="2E5CBFF7" w14:textId="2F8F527C" w:rsidR="00AD4536" w:rsidRDefault="00AD4536" w:rsidP="00AD4536">
            <w:pPr>
              <w:pStyle w:val="Peu"/>
              <w:jc w:val="right"/>
            </w:pP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B3F77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D4536">
              <w:rPr>
                <w:rFonts w:ascii="Arial" w:hAnsi="Arial" w:cs="Arial"/>
                <w:sz w:val="20"/>
                <w:szCs w:val="20"/>
              </w:rPr>
              <w:t>/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B3F77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124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389D6B8" w14:textId="77777777" w:rsidR="00AD4536" w:rsidRPr="000353BD" w:rsidRDefault="00AD4536" w:rsidP="002F46A4">
        <w:pPr>
          <w:spacing w:before="240" w:after="0" w:line="140" w:lineRule="exact"/>
          <w:rPr>
            <w:rFonts w:ascii="Arial" w:hAnsi="Arial" w:cs="Arial"/>
            <w:sz w:val="14"/>
          </w:rPr>
        </w:pPr>
      </w:p>
      <w:p w14:paraId="19FF36E6" w14:textId="514DE7C1" w:rsidR="00AD4536" w:rsidRPr="000353BD" w:rsidRDefault="00751E70" w:rsidP="00AD4536">
        <w:pPr>
          <w:pStyle w:val="Peu"/>
          <w:jc w:val="right"/>
          <w:rPr>
            <w:rFonts w:ascii="Arial" w:hAnsi="Arial" w:cs="Arial"/>
            <w:bCs/>
            <w:sz w:val="20"/>
            <w:szCs w:val="20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7D85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AD4536" w:rsidRPr="000353BD">
              <w:rPr>
                <w:rFonts w:ascii="Arial" w:hAnsi="Arial" w:cs="Arial"/>
                <w:sz w:val="20"/>
                <w:szCs w:val="20"/>
              </w:rPr>
              <w:t>/</w:t>
            </w:r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7D8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="00AD4536" w:rsidRPr="000353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07753" w14:textId="77777777" w:rsidR="00751E70" w:rsidRDefault="00751E70" w:rsidP="00E023FD">
      <w:pPr>
        <w:spacing w:after="0" w:line="240" w:lineRule="auto"/>
      </w:pPr>
      <w:r>
        <w:separator/>
      </w:r>
    </w:p>
  </w:footnote>
  <w:footnote w:type="continuationSeparator" w:id="0">
    <w:p w14:paraId="41636946" w14:textId="77777777" w:rsidR="00751E70" w:rsidRDefault="00751E70" w:rsidP="00E0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7B3"/>
    <w:multiLevelType w:val="hybridMultilevel"/>
    <w:tmpl w:val="7BC0FF74"/>
    <w:lvl w:ilvl="0" w:tplc="94224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73"/>
    <w:rsid w:val="000036A6"/>
    <w:rsid w:val="000353BD"/>
    <w:rsid w:val="0005406A"/>
    <w:rsid w:val="00056958"/>
    <w:rsid w:val="000D7F75"/>
    <w:rsid w:val="00126052"/>
    <w:rsid w:val="00184ADE"/>
    <w:rsid w:val="00207D85"/>
    <w:rsid w:val="00212D96"/>
    <w:rsid w:val="00230385"/>
    <w:rsid w:val="002D026D"/>
    <w:rsid w:val="002F3855"/>
    <w:rsid w:val="002F46A4"/>
    <w:rsid w:val="00347321"/>
    <w:rsid w:val="003734CD"/>
    <w:rsid w:val="003D72C4"/>
    <w:rsid w:val="004C2E82"/>
    <w:rsid w:val="005274D5"/>
    <w:rsid w:val="0058103C"/>
    <w:rsid w:val="005B75CD"/>
    <w:rsid w:val="005D17E8"/>
    <w:rsid w:val="005F63CC"/>
    <w:rsid w:val="005F73E8"/>
    <w:rsid w:val="00611903"/>
    <w:rsid w:val="006706B5"/>
    <w:rsid w:val="00696BA2"/>
    <w:rsid w:val="00712133"/>
    <w:rsid w:val="00712554"/>
    <w:rsid w:val="00751E70"/>
    <w:rsid w:val="00756DD0"/>
    <w:rsid w:val="0076370F"/>
    <w:rsid w:val="00767F09"/>
    <w:rsid w:val="00824E38"/>
    <w:rsid w:val="00881824"/>
    <w:rsid w:val="00892C09"/>
    <w:rsid w:val="008D3D83"/>
    <w:rsid w:val="00901659"/>
    <w:rsid w:val="00925017"/>
    <w:rsid w:val="00992685"/>
    <w:rsid w:val="009B61E4"/>
    <w:rsid w:val="009D08F6"/>
    <w:rsid w:val="00A269CA"/>
    <w:rsid w:val="00A5614C"/>
    <w:rsid w:val="00A73DAA"/>
    <w:rsid w:val="00A955A6"/>
    <w:rsid w:val="00AD4536"/>
    <w:rsid w:val="00B354B6"/>
    <w:rsid w:val="00B440DF"/>
    <w:rsid w:val="00B45EF3"/>
    <w:rsid w:val="00B5343D"/>
    <w:rsid w:val="00B63BE7"/>
    <w:rsid w:val="00BB7670"/>
    <w:rsid w:val="00BC5D0A"/>
    <w:rsid w:val="00BD35C6"/>
    <w:rsid w:val="00C336EE"/>
    <w:rsid w:val="00C443D7"/>
    <w:rsid w:val="00C51173"/>
    <w:rsid w:val="00C57450"/>
    <w:rsid w:val="00C8491F"/>
    <w:rsid w:val="00CC5234"/>
    <w:rsid w:val="00D566DC"/>
    <w:rsid w:val="00D805B2"/>
    <w:rsid w:val="00D82D69"/>
    <w:rsid w:val="00DB69B3"/>
    <w:rsid w:val="00DD43F9"/>
    <w:rsid w:val="00DF204C"/>
    <w:rsid w:val="00E023FD"/>
    <w:rsid w:val="00E869D3"/>
    <w:rsid w:val="00F17CC9"/>
    <w:rsid w:val="00F230D1"/>
    <w:rsid w:val="00F42C44"/>
    <w:rsid w:val="00F57671"/>
    <w:rsid w:val="00F775FB"/>
    <w:rsid w:val="00F839FD"/>
    <w:rsid w:val="00F903D8"/>
    <w:rsid w:val="00FA04A4"/>
    <w:rsid w:val="00FB3F77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DBC84"/>
  <w15:chartTrackingRefBased/>
  <w15:docId w15:val="{CA13D513-E3AC-40A6-B391-2F257E2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F09"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767F09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230D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230D1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230D1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230D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230D1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3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651595m\Downloads\justicia_sns-adreca-color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CF2EB2DE7D743B49DDFC2E621790B" ma:contentTypeVersion="16" ma:contentTypeDescription="Crea un document nou" ma:contentTypeScope="" ma:versionID="d5fac7a8dd4cc9db3e07d9177726dc88">
  <xsd:schema xmlns:xsd="http://www.w3.org/2001/XMLSchema" xmlns:xs="http://www.w3.org/2001/XMLSchema" xmlns:p="http://schemas.microsoft.com/office/2006/metadata/properties" xmlns:ns3="68f1498b-fa39-4817-a731-ed1f54c7cd78" xmlns:ns4="cc910d9c-767d-451b-bc85-40ae60643a33" targetNamespace="http://schemas.microsoft.com/office/2006/metadata/properties" ma:root="true" ma:fieldsID="918569000883ca3acf0be265990eecb8" ns3:_="" ns4:_="">
    <xsd:import namespace="68f1498b-fa39-4817-a731-ed1f54c7cd78"/>
    <xsd:import namespace="cc910d9c-767d-451b-bc85-40ae60643a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498b-fa39-4817-a731-ed1f54c7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10d9c-767d-451b-bc85-40ae60643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10d9c-767d-451b-bc85-40ae60643a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D0508-6F3B-4504-81C2-23F3611DA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1498b-fa39-4817-a731-ed1f54c7cd78"/>
    <ds:schemaRef ds:uri="cc910d9c-767d-451b-bc85-40ae60643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B2481-B183-4189-9FB3-57895AA359B0}">
  <ds:schemaRefs>
    <ds:schemaRef ds:uri="http://schemas.microsoft.com/office/2006/metadata/properties"/>
    <ds:schemaRef ds:uri="http://schemas.microsoft.com/office/infopath/2007/PartnerControls"/>
    <ds:schemaRef ds:uri="cc910d9c-767d-451b-bc85-40ae60643a33"/>
  </ds:schemaRefs>
</ds:datastoreItem>
</file>

<file path=customXml/itemProps3.xml><?xml version="1.0" encoding="utf-8"?>
<ds:datastoreItem xmlns:ds="http://schemas.openxmlformats.org/officeDocument/2006/customXml" ds:itemID="{DCCA0B55-6B10-44CA-8A9C-B76A22062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justicia_sns-adreca-color.dotx</Template>
  <TotalTime>19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Protecció de dades i deure de confidencialitat en serveis sense tractament de dades</vt:lpstr>
      <vt:lpstr>Full amb capçalera i adreça del Departament de Justícia, Drets i Memòria</vt:lpstr>
    </vt:vector>
  </TitlesOfParts>
  <Company>Generalitat de Catalunya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Protecció de dades i deure de confidencialitat en serveis sense tractament de dades</dc:title>
  <dc:subject/>
  <dc:creator>Departament de Justícia i Qualitat Democràtica</dc:creator>
  <cp:keywords>subvencions, reinserció, rehabilitació, interns, centres penitenciaris, alliberats condicionals</cp:keywords>
  <dc:description/>
  <cp:lastModifiedBy>Departament de Justícia i Qualitat Democràtica</cp:lastModifiedBy>
  <cp:revision>9</cp:revision>
  <dcterms:created xsi:type="dcterms:W3CDTF">2025-02-05T16:05:00Z</dcterms:created>
  <dcterms:modified xsi:type="dcterms:W3CDTF">2025-06-27T07:27:00Z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0x01010055FCF2EB2DE7D743B49DDFC2E621790B</vt:lpwstr>
  </property>
</Properties>
</file>