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176"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76"/>
      </w:tblGrid>
      <w:tr w:rsidR="002632A6" w14:paraId="6CD56A2B" w14:textId="77777777" w:rsidTr="00061A81">
        <w:trPr>
          <w:trHeight w:val="697"/>
        </w:trPr>
        <w:tc>
          <w:tcPr>
            <w:tcW w:w="14176" w:type="dxa"/>
            <w:vAlign w:val="center"/>
          </w:tcPr>
          <w:p w14:paraId="264D880E" w14:textId="77777777" w:rsidR="002632A6" w:rsidRDefault="002632A6" w:rsidP="00462BC0">
            <w:pPr>
              <w:tabs>
                <w:tab w:val="left" w:pos="214"/>
              </w:tabs>
              <w:suppressAutoHyphens/>
              <w:spacing w:line="264" w:lineRule="auto"/>
              <w:outlineLvl w:val="0"/>
              <w:rPr>
                <w:rFonts w:cs="Arial"/>
                <w:b/>
                <w:bCs/>
                <w:caps/>
                <w:szCs w:val="29"/>
                <w:lang w:eastAsia="ca-ES"/>
              </w:rPr>
            </w:pPr>
            <w:r w:rsidRPr="002632A6">
              <w:rPr>
                <w:rFonts w:cs="Arial"/>
                <w:b/>
                <w:bCs/>
                <w:caps/>
                <w:szCs w:val="29"/>
                <w:lang w:eastAsia="ca-ES"/>
              </w:rPr>
              <w:t>Programa de control a incloure en la tramitació de la notificació d'emissions (Decret 139/2018)</w:t>
            </w:r>
          </w:p>
          <w:p w14:paraId="076946FF" w14:textId="77777777" w:rsidR="002632A6" w:rsidRDefault="002632A6" w:rsidP="00462BC0">
            <w:pPr>
              <w:tabs>
                <w:tab w:val="left" w:pos="245"/>
              </w:tabs>
              <w:suppressAutoHyphens/>
              <w:spacing w:line="264" w:lineRule="auto"/>
              <w:ind w:left="-1266"/>
              <w:jc w:val="center"/>
              <w:outlineLvl w:val="0"/>
              <w:rPr>
                <w:rFonts w:cs="Arial"/>
                <w:b/>
                <w:bCs/>
                <w:caps/>
                <w:szCs w:val="29"/>
                <w:lang w:eastAsia="ca-ES"/>
              </w:rPr>
            </w:pPr>
            <w:r>
              <w:rPr>
                <w:rFonts w:cs="Arial"/>
                <w:b/>
                <w:bCs/>
                <w:caps/>
                <w:szCs w:val="29"/>
                <w:lang w:eastAsia="ca-ES"/>
              </w:rPr>
              <w:t xml:space="preserve">                      </w:t>
            </w:r>
            <w:r w:rsidRPr="002632A6">
              <w:rPr>
                <w:rFonts w:cs="Arial"/>
                <w:b/>
                <w:bCs/>
                <w:caps/>
                <w:szCs w:val="29"/>
                <w:lang w:eastAsia="ca-ES"/>
              </w:rPr>
              <w:t>o a la comunicació (annex III Llei 20/2009) pels establiments classificats al grup C del CAPCA</w:t>
            </w:r>
          </w:p>
        </w:tc>
      </w:tr>
    </w:tbl>
    <w:p w14:paraId="5256E30A" w14:textId="77777777" w:rsidR="00A55180" w:rsidRPr="00A55180" w:rsidRDefault="00A55180" w:rsidP="00462BC0">
      <w:pPr>
        <w:pStyle w:val="Pargrafdellista"/>
        <w:keepNext/>
        <w:numPr>
          <w:ilvl w:val="0"/>
          <w:numId w:val="13"/>
        </w:numPr>
        <w:suppressAutoHyphens/>
        <w:spacing w:after="0" w:line="264" w:lineRule="auto"/>
        <w:contextualSpacing w:val="0"/>
        <w:jc w:val="both"/>
        <w:rPr>
          <w:rFonts w:ascii="Arial" w:eastAsia="Times New Roman" w:hAnsi="Arial"/>
          <w:b/>
          <w:vanish/>
          <w:szCs w:val="20"/>
          <w:u w:val="single"/>
          <w:lang w:eastAsia="es-ES"/>
        </w:rPr>
      </w:pPr>
      <w:bookmarkStart w:id="0" w:name="_Toc494373336"/>
      <w:bookmarkStart w:id="1" w:name="_Toc494374724"/>
    </w:p>
    <w:p w14:paraId="6A50D45E" w14:textId="77777777" w:rsidR="00A55180" w:rsidRPr="00A55180" w:rsidRDefault="00A55180" w:rsidP="00462BC0">
      <w:pPr>
        <w:pStyle w:val="Pargrafdellista"/>
        <w:keepNext/>
        <w:numPr>
          <w:ilvl w:val="0"/>
          <w:numId w:val="13"/>
        </w:numPr>
        <w:suppressAutoHyphens/>
        <w:spacing w:after="0" w:line="264" w:lineRule="auto"/>
        <w:contextualSpacing w:val="0"/>
        <w:jc w:val="both"/>
        <w:rPr>
          <w:rFonts w:ascii="Arial" w:eastAsia="Times New Roman" w:hAnsi="Arial"/>
          <w:b/>
          <w:vanish/>
          <w:szCs w:val="20"/>
          <w:u w:val="single"/>
          <w:lang w:eastAsia="es-ES"/>
        </w:rPr>
      </w:pPr>
    </w:p>
    <w:p w14:paraId="39EFFCE8" w14:textId="77777777" w:rsidR="00A55180" w:rsidRPr="00A55180" w:rsidRDefault="00A55180" w:rsidP="00462BC0">
      <w:pPr>
        <w:pStyle w:val="Pargrafdellista"/>
        <w:keepNext/>
        <w:numPr>
          <w:ilvl w:val="0"/>
          <w:numId w:val="13"/>
        </w:numPr>
        <w:suppressAutoHyphens/>
        <w:spacing w:after="0" w:line="264" w:lineRule="auto"/>
        <w:contextualSpacing w:val="0"/>
        <w:jc w:val="both"/>
        <w:rPr>
          <w:rFonts w:ascii="Arial" w:eastAsia="Times New Roman" w:hAnsi="Arial"/>
          <w:b/>
          <w:vanish/>
          <w:szCs w:val="20"/>
          <w:u w:val="single"/>
          <w:lang w:eastAsia="es-ES"/>
        </w:rPr>
      </w:pPr>
    </w:p>
    <w:p w14:paraId="46C61331" w14:textId="77777777" w:rsidR="00A55180" w:rsidRPr="00A55180" w:rsidRDefault="00A55180" w:rsidP="00462BC0">
      <w:pPr>
        <w:pStyle w:val="Pargrafdellista"/>
        <w:keepNext/>
        <w:numPr>
          <w:ilvl w:val="0"/>
          <w:numId w:val="13"/>
        </w:numPr>
        <w:suppressAutoHyphens/>
        <w:spacing w:after="0" w:line="264" w:lineRule="auto"/>
        <w:contextualSpacing w:val="0"/>
        <w:jc w:val="both"/>
        <w:rPr>
          <w:rFonts w:ascii="Arial" w:eastAsia="Times New Roman" w:hAnsi="Arial"/>
          <w:b/>
          <w:vanish/>
          <w:szCs w:val="20"/>
          <w:u w:val="single"/>
          <w:lang w:eastAsia="es-ES"/>
        </w:rPr>
      </w:pPr>
    </w:p>
    <w:p w14:paraId="37DB2082" w14:textId="77777777" w:rsidR="00A55180" w:rsidRPr="00A55180" w:rsidRDefault="00A55180" w:rsidP="00462BC0">
      <w:pPr>
        <w:pStyle w:val="Pargrafdellista"/>
        <w:keepNext/>
        <w:numPr>
          <w:ilvl w:val="0"/>
          <w:numId w:val="13"/>
        </w:numPr>
        <w:suppressAutoHyphens/>
        <w:spacing w:after="0" w:line="264" w:lineRule="auto"/>
        <w:contextualSpacing w:val="0"/>
        <w:jc w:val="both"/>
        <w:rPr>
          <w:rFonts w:ascii="Arial" w:eastAsia="Times New Roman" w:hAnsi="Arial"/>
          <w:b/>
          <w:vanish/>
          <w:szCs w:val="20"/>
          <w:u w:val="single"/>
          <w:lang w:eastAsia="es-ES"/>
        </w:rPr>
      </w:pPr>
    </w:p>
    <w:p w14:paraId="6C7AEFAB" w14:textId="77777777" w:rsidR="00A55180" w:rsidRPr="00A55180" w:rsidRDefault="00A55180" w:rsidP="00462BC0">
      <w:pPr>
        <w:pStyle w:val="Pargrafdellista"/>
        <w:keepNext/>
        <w:numPr>
          <w:ilvl w:val="0"/>
          <w:numId w:val="13"/>
        </w:numPr>
        <w:suppressAutoHyphens/>
        <w:spacing w:after="0" w:line="264" w:lineRule="auto"/>
        <w:contextualSpacing w:val="0"/>
        <w:jc w:val="both"/>
        <w:rPr>
          <w:rFonts w:ascii="Arial" w:eastAsia="Times New Roman" w:hAnsi="Arial"/>
          <w:b/>
          <w:vanish/>
          <w:szCs w:val="20"/>
          <w:u w:val="single"/>
          <w:lang w:eastAsia="es-ES"/>
        </w:rPr>
      </w:pPr>
    </w:p>
    <w:p w14:paraId="43496829" w14:textId="77777777" w:rsidR="00A55180" w:rsidRPr="00A55180" w:rsidRDefault="00A55180" w:rsidP="00462BC0">
      <w:pPr>
        <w:pStyle w:val="Pargrafdellista"/>
        <w:keepNext/>
        <w:numPr>
          <w:ilvl w:val="0"/>
          <w:numId w:val="13"/>
        </w:numPr>
        <w:suppressAutoHyphens/>
        <w:spacing w:after="0" w:line="264" w:lineRule="auto"/>
        <w:contextualSpacing w:val="0"/>
        <w:jc w:val="both"/>
        <w:rPr>
          <w:rFonts w:ascii="Arial" w:eastAsia="Times New Roman" w:hAnsi="Arial"/>
          <w:b/>
          <w:vanish/>
          <w:szCs w:val="20"/>
          <w:u w:val="single"/>
          <w:lang w:eastAsia="es-ES"/>
        </w:rPr>
      </w:pPr>
    </w:p>
    <w:p w14:paraId="722DBC3E" w14:textId="77777777" w:rsidR="00A55180" w:rsidRPr="00A55180" w:rsidRDefault="00A55180" w:rsidP="00462BC0">
      <w:pPr>
        <w:pStyle w:val="Pargrafdellista"/>
        <w:keepNext/>
        <w:numPr>
          <w:ilvl w:val="0"/>
          <w:numId w:val="13"/>
        </w:numPr>
        <w:suppressAutoHyphens/>
        <w:spacing w:after="0" w:line="264" w:lineRule="auto"/>
        <w:contextualSpacing w:val="0"/>
        <w:jc w:val="both"/>
        <w:rPr>
          <w:rFonts w:ascii="Arial" w:eastAsia="Times New Roman" w:hAnsi="Arial"/>
          <w:b/>
          <w:vanish/>
          <w:szCs w:val="20"/>
          <w:u w:val="single"/>
          <w:lang w:eastAsia="es-ES"/>
        </w:rPr>
      </w:pPr>
    </w:p>
    <w:p w14:paraId="5F9B7E13" w14:textId="77777777" w:rsidR="00A55180" w:rsidRPr="00A55180" w:rsidRDefault="00A55180" w:rsidP="00462BC0">
      <w:pPr>
        <w:pStyle w:val="Pargrafdellista"/>
        <w:keepNext/>
        <w:numPr>
          <w:ilvl w:val="0"/>
          <w:numId w:val="13"/>
        </w:numPr>
        <w:suppressAutoHyphens/>
        <w:spacing w:after="0" w:line="264" w:lineRule="auto"/>
        <w:contextualSpacing w:val="0"/>
        <w:jc w:val="both"/>
        <w:rPr>
          <w:rFonts w:ascii="Arial" w:eastAsia="Times New Roman" w:hAnsi="Arial"/>
          <w:b/>
          <w:vanish/>
          <w:szCs w:val="20"/>
          <w:u w:val="single"/>
          <w:lang w:eastAsia="es-ES"/>
        </w:rPr>
      </w:pPr>
    </w:p>
    <w:p w14:paraId="6B4079F0" w14:textId="77777777" w:rsidR="00C923ED" w:rsidRPr="00E7170B" w:rsidRDefault="005E4CE3" w:rsidP="00462BC0">
      <w:pPr>
        <w:pStyle w:val="Ttol2"/>
        <w:spacing w:before="240" w:after="120" w:line="264" w:lineRule="auto"/>
        <w:ind w:left="788" w:hanging="431"/>
        <w:rPr>
          <w:szCs w:val="22"/>
        </w:rPr>
      </w:pPr>
      <w:r w:rsidRPr="00E7170B">
        <w:rPr>
          <w:szCs w:val="22"/>
        </w:rPr>
        <w:t xml:space="preserve">Proposta de mesurament dels focus vehiculats sistemàtics i no sistemàtics </w:t>
      </w:r>
    </w:p>
    <w:p w14:paraId="2392E0A1" w14:textId="77777777" w:rsidR="00C923ED" w:rsidRPr="00E7170B" w:rsidRDefault="00A55180" w:rsidP="00462BC0">
      <w:pPr>
        <w:pStyle w:val="Ttol3"/>
        <w:spacing w:before="120" w:after="120" w:line="264" w:lineRule="auto"/>
        <w:rPr>
          <w:sz w:val="22"/>
          <w:szCs w:val="22"/>
        </w:rPr>
      </w:pPr>
      <w:r w:rsidRPr="00E7170B">
        <w:rPr>
          <w:sz w:val="22"/>
          <w:szCs w:val="22"/>
        </w:rPr>
        <w:t>F</w:t>
      </w:r>
      <w:r w:rsidR="00B62202" w:rsidRPr="00E7170B">
        <w:rPr>
          <w:sz w:val="22"/>
          <w:szCs w:val="22"/>
        </w:rPr>
        <w:t>ocus vehiculats</w:t>
      </w:r>
      <w:r w:rsidR="00700A72" w:rsidRPr="00E7170B">
        <w:rPr>
          <w:sz w:val="22"/>
          <w:szCs w:val="22"/>
        </w:rPr>
        <w:t xml:space="preserve"> de </w:t>
      </w:r>
      <w:r w:rsidR="0011383D" w:rsidRPr="00E7170B">
        <w:rPr>
          <w:sz w:val="22"/>
          <w:szCs w:val="22"/>
        </w:rPr>
        <w:t>procés</w:t>
      </w:r>
    </w:p>
    <w:p w14:paraId="54C03E74" w14:textId="77777777" w:rsidR="00C923ED" w:rsidRPr="00E7170B" w:rsidRDefault="00975948" w:rsidP="00462BC0">
      <w:pPr>
        <w:autoSpaceDE w:val="0"/>
        <w:autoSpaceDN w:val="0"/>
        <w:adjustRightInd w:val="0"/>
        <w:spacing w:before="120" w:after="120" w:line="264" w:lineRule="auto"/>
        <w:ind w:left="-992"/>
        <w:jc w:val="both"/>
        <w:rPr>
          <w:i/>
          <w:color w:val="5F5F5F"/>
          <w:sz w:val="22"/>
          <w:szCs w:val="22"/>
        </w:rPr>
      </w:pPr>
      <w:r w:rsidRPr="00E7170B">
        <w:rPr>
          <w:i/>
          <w:color w:val="5F5F5F"/>
          <w:sz w:val="22"/>
          <w:szCs w:val="22"/>
        </w:rPr>
        <w:t xml:space="preserve">En </w:t>
      </w:r>
      <w:r w:rsidR="00A04F85" w:rsidRPr="00E7170B">
        <w:rPr>
          <w:i/>
          <w:color w:val="5F5F5F"/>
          <w:sz w:val="22"/>
          <w:szCs w:val="22"/>
        </w:rPr>
        <w:t>la següent taula</w:t>
      </w:r>
      <w:r w:rsidRPr="00E7170B">
        <w:rPr>
          <w:i/>
          <w:color w:val="5F5F5F"/>
          <w:sz w:val="22"/>
          <w:szCs w:val="22"/>
        </w:rPr>
        <w:t xml:space="preserve"> s’ha d’incloure per cada focus el</w:t>
      </w:r>
      <w:r w:rsidR="003323C2">
        <w:rPr>
          <w:i/>
          <w:color w:val="5F5F5F"/>
          <w:sz w:val="22"/>
          <w:szCs w:val="22"/>
        </w:rPr>
        <w:t xml:space="preserve"> valor</w:t>
      </w:r>
      <w:r w:rsidRPr="00E7170B">
        <w:rPr>
          <w:i/>
          <w:color w:val="5F5F5F"/>
          <w:sz w:val="22"/>
          <w:szCs w:val="22"/>
        </w:rPr>
        <w:t xml:space="preserve"> límit d’emissió dels contaminants emesos que el titular es compromet a no superar en cap moment. </w:t>
      </w:r>
    </w:p>
    <w:tbl>
      <w:tblPr>
        <w:tblW w:w="14246" w:type="dxa"/>
        <w:jc w:val="right"/>
        <w:tblCellMar>
          <w:left w:w="70" w:type="dxa"/>
          <w:right w:w="70" w:type="dxa"/>
        </w:tblCellMar>
        <w:tblLook w:val="04A0" w:firstRow="1" w:lastRow="0" w:firstColumn="1" w:lastColumn="0" w:noHBand="0" w:noVBand="1"/>
      </w:tblPr>
      <w:tblGrid>
        <w:gridCol w:w="2127"/>
        <w:gridCol w:w="2694"/>
        <w:gridCol w:w="2551"/>
        <w:gridCol w:w="3544"/>
        <w:gridCol w:w="3330"/>
      </w:tblGrid>
      <w:tr w:rsidR="0011383D" w:rsidRPr="00E7170B" w14:paraId="7BD6C95D" w14:textId="77777777" w:rsidTr="00C923ED">
        <w:trPr>
          <w:trHeight w:val="756"/>
          <w:tblHeader/>
          <w:jc w:val="right"/>
        </w:trPr>
        <w:tc>
          <w:tcPr>
            <w:tcW w:w="212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E28CA4B" w14:textId="77777777" w:rsidR="0011383D" w:rsidRPr="00E7170B" w:rsidRDefault="0011383D" w:rsidP="00462BC0">
            <w:pPr>
              <w:keepNext/>
              <w:widowControl w:val="0"/>
              <w:suppressAutoHyphens/>
              <w:spacing w:line="264" w:lineRule="auto"/>
              <w:jc w:val="center"/>
              <w:rPr>
                <w:rFonts w:cs="Arial"/>
                <w:b/>
                <w:sz w:val="22"/>
                <w:szCs w:val="22"/>
              </w:rPr>
            </w:pPr>
            <w:r w:rsidRPr="00E7170B">
              <w:rPr>
                <w:rFonts w:cs="Arial"/>
                <w:b/>
                <w:sz w:val="22"/>
                <w:szCs w:val="22"/>
              </w:rPr>
              <w:t>Núm. de llibre de registre</w:t>
            </w:r>
            <w:r w:rsidR="00403B43" w:rsidRPr="00E7170B">
              <w:rPr>
                <w:rFonts w:cs="Arial"/>
                <w:b/>
                <w:sz w:val="22"/>
                <w:szCs w:val="22"/>
              </w:rPr>
              <w:t xml:space="preserve"> </w:t>
            </w:r>
            <w:r w:rsidR="002E5FF1" w:rsidRPr="00E7170B">
              <w:rPr>
                <w:rFonts w:cs="Arial"/>
                <w:b/>
                <w:sz w:val="22"/>
                <w:szCs w:val="22"/>
              </w:rPr>
              <w:t>(*</w:t>
            </w:r>
            <w:r w:rsidRPr="00E7170B">
              <w:rPr>
                <w:rFonts w:cs="Arial"/>
                <w:b/>
                <w:sz w:val="22"/>
                <w:szCs w:val="22"/>
              </w:rPr>
              <w:t>)</w:t>
            </w:r>
          </w:p>
        </w:tc>
        <w:tc>
          <w:tcPr>
            <w:tcW w:w="2694" w:type="dxa"/>
            <w:tcBorders>
              <w:top w:val="single" w:sz="4" w:space="0" w:color="auto"/>
              <w:left w:val="nil"/>
              <w:bottom w:val="single" w:sz="4" w:space="0" w:color="auto"/>
              <w:right w:val="single" w:sz="4" w:space="0" w:color="auto"/>
            </w:tcBorders>
            <w:shd w:val="clear" w:color="000000" w:fill="E7E6E6"/>
            <w:noWrap/>
            <w:vAlign w:val="center"/>
            <w:hideMark/>
          </w:tcPr>
          <w:p w14:paraId="2DE59D80" w14:textId="77777777" w:rsidR="0011383D" w:rsidRPr="00E7170B" w:rsidRDefault="0011383D" w:rsidP="00462BC0">
            <w:pPr>
              <w:keepNext/>
              <w:widowControl w:val="0"/>
              <w:suppressAutoHyphens/>
              <w:spacing w:line="264" w:lineRule="auto"/>
              <w:jc w:val="center"/>
              <w:rPr>
                <w:rFonts w:cs="Arial"/>
                <w:b/>
                <w:sz w:val="22"/>
                <w:szCs w:val="22"/>
              </w:rPr>
            </w:pPr>
            <w:r w:rsidRPr="00E7170B">
              <w:rPr>
                <w:rFonts w:cs="Arial"/>
                <w:b/>
                <w:sz w:val="22"/>
                <w:szCs w:val="22"/>
              </w:rPr>
              <w:t>Denominació del focus</w:t>
            </w:r>
          </w:p>
        </w:tc>
        <w:tc>
          <w:tcPr>
            <w:tcW w:w="2551" w:type="dxa"/>
            <w:tcBorders>
              <w:top w:val="single" w:sz="4" w:space="0" w:color="auto"/>
              <w:left w:val="single" w:sz="4" w:space="0" w:color="auto"/>
              <w:bottom w:val="single" w:sz="4" w:space="0" w:color="auto"/>
              <w:right w:val="single" w:sz="4" w:space="0" w:color="auto"/>
            </w:tcBorders>
            <w:shd w:val="clear" w:color="000000" w:fill="E7E6E6"/>
            <w:vAlign w:val="center"/>
          </w:tcPr>
          <w:p w14:paraId="5CD813E3" w14:textId="77777777" w:rsidR="00DE0735" w:rsidRPr="00E7170B" w:rsidRDefault="00C923ED" w:rsidP="00462BC0">
            <w:pPr>
              <w:keepNext/>
              <w:suppressAutoHyphens/>
              <w:spacing w:line="264" w:lineRule="auto"/>
              <w:jc w:val="center"/>
              <w:rPr>
                <w:rFonts w:cs="Arial"/>
                <w:b/>
                <w:sz w:val="22"/>
                <w:szCs w:val="22"/>
              </w:rPr>
            </w:pPr>
            <w:r w:rsidRPr="00E7170B">
              <w:rPr>
                <w:rFonts w:cs="Arial"/>
                <w:b/>
                <w:sz w:val="22"/>
                <w:szCs w:val="22"/>
              </w:rPr>
              <w:t>C</w:t>
            </w:r>
            <w:r w:rsidR="002E5FF1" w:rsidRPr="00E7170B">
              <w:rPr>
                <w:rFonts w:cs="Arial"/>
                <w:b/>
                <w:sz w:val="22"/>
                <w:szCs w:val="22"/>
              </w:rPr>
              <w:t>ontaminants</w:t>
            </w:r>
          </w:p>
          <w:p w14:paraId="687FC3E1" w14:textId="77777777" w:rsidR="0011383D" w:rsidRPr="00E7170B" w:rsidRDefault="002E5FF1" w:rsidP="00462BC0">
            <w:pPr>
              <w:keepNext/>
              <w:suppressAutoHyphens/>
              <w:spacing w:line="264" w:lineRule="auto"/>
              <w:jc w:val="center"/>
              <w:rPr>
                <w:rFonts w:cs="Arial"/>
                <w:b/>
                <w:sz w:val="22"/>
                <w:szCs w:val="22"/>
              </w:rPr>
            </w:pPr>
            <w:r w:rsidRPr="00E7170B">
              <w:rPr>
                <w:rFonts w:cs="Arial"/>
                <w:b/>
                <w:sz w:val="22"/>
                <w:szCs w:val="22"/>
              </w:rPr>
              <w:t>a mesurar</w:t>
            </w:r>
          </w:p>
        </w:tc>
        <w:tc>
          <w:tcPr>
            <w:tcW w:w="3544" w:type="dxa"/>
            <w:tcBorders>
              <w:top w:val="single" w:sz="4" w:space="0" w:color="auto"/>
              <w:left w:val="single" w:sz="4" w:space="0" w:color="auto"/>
              <w:bottom w:val="single" w:sz="4" w:space="0" w:color="auto"/>
              <w:right w:val="single" w:sz="4" w:space="0" w:color="auto"/>
            </w:tcBorders>
            <w:shd w:val="clear" w:color="000000" w:fill="E7E6E6"/>
            <w:vAlign w:val="center"/>
          </w:tcPr>
          <w:p w14:paraId="088A7578" w14:textId="77777777" w:rsidR="006A2F65" w:rsidRPr="00E7170B" w:rsidRDefault="003323C2" w:rsidP="00462BC0">
            <w:pPr>
              <w:keepNext/>
              <w:widowControl w:val="0"/>
              <w:suppressAutoHyphens/>
              <w:spacing w:line="264" w:lineRule="auto"/>
              <w:jc w:val="center"/>
              <w:rPr>
                <w:rFonts w:cs="Arial"/>
                <w:b/>
                <w:sz w:val="22"/>
                <w:szCs w:val="22"/>
              </w:rPr>
            </w:pPr>
            <w:r>
              <w:rPr>
                <w:rFonts w:cs="Arial"/>
                <w:b/>
                <w:sz w:val="22"/>
                <w:szCs w:val="22"/>
              </w:rPr>
              <w:t>Valor l</w:t>
            </w:r>
            <w:r w:rsidR="0011383D" w:rsidRPr="00E7170B">
              <w:rPr>
                <w:rFonts w:cs="Arial"/>
                <w:b/>
                <w:sz w:val="22"/>
                <w:szCs w:val="22"/>
              </w:rPr>
              <w:t>ímit d’</w:t>
            </w:r>
            <w:r>
              <w:rPr>
                <w:rFonts w:cs="Arial"/>
                <w:b/>
                <w:sz w:val="22"/>
                <w:szCs w:val="22"/>
              </w:rPr>
              <w:t>e</w:t>
            </w:r>
            <w:r w:rsidR="0011383D" w:rsidRPr="00E7170B">
              <w:rPr>
                <w:rFonts w:cs="Arial"/>
                <w:b/>
                <w:sz w:val="22"/>
                <w:szCs w:val="22"/>
              </w:rPr>
              <w:t>missió</w:t>
            </w:r>
          </w:p>
          <w:p w14:paraId="42C93132" w14:textId="77777777" w:rsidR="0011383D" w:rsidRPr="00E7170B" w:rsidRDefault="0011383D" w:rsidP="00462BC0">
            <w:pPr>
              <w:keepNext/>
              <w:widowControl w:val="0"/>
              <w:suppressAutoHyphens/>
              <w:spacing w:line="264" w:lineRule="auto"/>
              <w:jc w:val="center"/>
              <w:rPr>
                <w:rFonts w:cs="Arial"/>
                <w:b/>
                <w:sz w:val="22"/>
                <w:szCs w:val="22"/>
              </w:rPr>
            </w:pPr>
            <w:r w:rsidRPr="00E7170B">
              <w:rPr>
                <w:rFonts w:cs="Arial"/>
                <w:b/>
                <w:sz w:val="22"/>
                <w:szCs w:val="22"/>
              </w:rPr>
              <w:t>per cada contaminant</w:t>
            </w:r>
            <w:r w:rsidR="002E5FF1" w:rsidRPr="00E7170B">
              <w:rPr>
                <w:rFonts w:cs="Arial"/>
                <w:b/>
                <w:sz w:val="22"/>
                <w:szCs w:val="22"/>
              </w:rPr>
              <w:t xml:space="preserve"> </w:t>
            </w:r>
            <w:r w:rsidR="002E5FF1" w:rsidRPr="00E7170B">
              <w:rPr>
                <w:rFonts w:cs="Arial"/>
                <w:b/>
                <w:sz w:val="22"/>
                <w:szCs w:val="22"/>
                <w:vertAlign w:val="superscript"/>
              </w:rPr>
              <w:t>(1</w:t>
            </w:r>
            <w:r w:rsidRPr="00E7170B">
              <w:rPr>
                <w:rFonts w:cs="Arial"/>
                <w:b/>
                <w:sz w:val="22"/>
                <w:szCs w:val="22"/>
                <w:vertAlign w:val="superscript"/>
              </w:rPr>
              <w:t>)</w:t>
            </w:r>
            <w:r w:rsidR="00C923ED" w:rsidRPr="00E7170B">
              <w:rPr>
                <w:rFonts w:cs="Arial"/>
                <w:b/>
                <w:sz w:val="22"/>
                <w:szCs w:val="22"/>
                <w:vertAlign w:val="superscript"/>
              </w:rPr>
              <w:t>(2)</w:t>
            </w:r>
          </w:p>
        </w:tc>
        <w:tc>
          <w:tcPr>
            <w:tcW w:w="3330" w:type="dxa"/>
            <w:tcBorders>
              <w:top w:val="single" w:sz="4" w:space="0" w:color="auto"/>
              <w:left w:val="single" w:sz="4" w:space="0" w:color="auto"/>
              <w:bottom w:val="single" w:sz="4" w:space="0" w:color="auto"/>
              <w:right w:val="single" w:sz="4" w:space="0" w:color="auto"/>
            </w:tcBorders>
            <w:shd w:val="clear" w:color="000000" w:fill="E7E6E6"/>
            <w:vAlign w:val="center"/>
          </w:tcPr>
          <w:p w14:paraId="3B711246" w14:textId="77777777" w:rsidR="0011383D" w:rsidRPr="00E7170B" w:rsidRDefault="0030583F" w:rsidP="00462BC0">
            <w:pPr>
              <w:keepNext/>
              <w:suppressAutoHyphens/>
              <w:spacing w:line="264" w:lineRule="auto"/>
              <w:jc w:val="center"/>
              <w:rPr>
                <w:rFonts w:cs="Arial"/>
                <w:b/>
                <w:sz w:val="22"/>
                <w:szCs w:val="22"/>
              </w:rPr>
            </w:pPr>
            <w:r w:rsidRPr="00E7170B">
              <w:rPr>
                <w:rFonts w:cs="Arial"/>
                <w:b/>
                <w:sz w:val="22"/>
                <w:szCs w:val="22"/>
              </w:rPr>
              <w:t>P</w:t>
            </w:r>
            <w:r w:rsidR="002E5FF1" w:rsidRPr="00E7170B">
              <w:rPr>
                <w:rFonts w:cs="Arial"/>
                <w:b/>
                <w:sz w:val="22"/>
                <w:szCs w:val="22"/>
              </w:rPr>
              <w:t>eriodicitat dels mesuraments</w:t>
            </w:r>
            <w:r w:rsidR="00C923ED" w:rsidRPr="00E7170B">
              <w:rPr>
                <w:rFonts w:cs="Arial"/>
                <w:b/>
                <w:sz w:val="22"/>
                <w:szCs w:val="22"/>
              </w:rPr>
              <w:t xml:space="preserve"> de les emissions</w:t>
            </w:r>
            <w:r w:rsidR="002E5FF1" w:rsidRPr="00E7170B">
              <w:rPr>
                <w:rFonts w:cs="Arial"/>
                <w:b/>
                <w:sz w:val="22"/>
                <w:szCs w:val="22"/>
              </w:rPr>
              <w:t xml:space="preserve"> </w:t>
            </w:r>
            <w:r w:rsidR="00C923ED" w:rsidRPr="00E7170B">
              <w:rPr>
                <w:rFonts w:cs="Arial"/>
                <w:b/>
                <w:sz w:val="22"/>
                <w:szCs w:val="22"/>
                <w:vertAlign w:val="superscript"/>
              </w:rPr>
              <w:t>(3</w:t>
            </w:r>
            <w:r w:rsidR="00B23D89" w:rsidRPr="00E7170B">
              <w:rPr>
                <w:rFonts w:cs="Arial"/>
                <w:b/>
                <w:sz w:val="22"/>
                <w:szCs w:val="22"/>
                <w:vertAlign w:val="superscript"/>
              </w:rPr>
              <w:t>)</w:t>
            </w:r>
          </w:p>
        </w:tc>
      </w:tr>
      <w:tr w:rsidR="0011383D" w:rsidRPr="00E7170B" w14:paraId="0AC78E07" w14:textId="77777777" w:rsidTr="00C923ED">
        <w:trPr>
          <w:trHeight w:val="415"/>
          <w:jc w:val="right"/>
        </w:trPr>
        <w:tc>
          <w:tcPr>
            <w:tcW w:w="2127" w:type="dxa"/>
            <w:tcBorders>
              <w:top w:val="nil"/>
              <w:left w:val="single" w:sz="4" w:space="0" w:color="auto"/>
              <w:bottom w:val="nil"/>
              <w:right w:val="single" w:sz="4" w:space="0" w:color="auto"/>
            </w:tcBorders>
            <w:shd w:val="clear" w:color="auto" w:fill="auto"/>
            <w:noWrap/>
            <w:vAlign w:val="center"/>
          </w:tcPr>
          <w:p w14:paraId="79F7EEFD" w14:textId="77777777" w:rsidR="0011383D" w:rsidRPr="00E7170B" w:rsidRDefault="0011383D" w:rsidP="00462BC0">
            <w:pPr>
              <w:spacing w:line="264" w:lineRule="auto"/>
              <w:jc w:val="center"/>
              <w:rPr>
                <w:rFonts w:cs="Arial"/>
                <w:color w:val="000000"/>
                <w:sz w:val="20"/>
                <w:lang w:eastAsia="ca-ES"/>
              </w:rPr>
            </w:pPr>
          </w:p>
        </w:tc>
        <w:tc>
          <w:tcPr>
            <w:tcW w:w="2694" w:type="dxa"/>
            <w:tcBorders>
              <w:top w:val="nil"/>
              <w:left w:val="nil"/>
              <w:bottom w:val="single" w:sz="4" w:space="0" w:color="auto"/>
              <w:right w:val="single" w:sz="4" w:space="0" w:color="auto"/>
            </w:tcBorders>
            <w:shd w:val="clear" w:color="auto" w:fill="auto"/>
            <w:noWrap/>
            <w:vAlign w:val="center"/>
          </w:tcPr>
          <w:p w14:paraId="37986A01" w14:textId="77777777" w:rsidR="0011383D" w:rsidRPr="00E7170B" w:rsidRDefault="0011383D" w:rsidP="00462BC0">
            <w:pPr>
              <w:spacing w:line="264" w:lineRule="auto"/>
              <w:jc w:val="center"/>
              <w:rPr>
                <w:rFonts w:cs="Arial"/>
                <w:color w:val="000000"/>
                <w:sz w:val="20"/>
                <w:lang w:eastAsia="ca-ES"/>
              </w:rPr>
            </w:pPr>
          </w:p>
        </w:tc>
        <w:tc>
          <w:tcPr>
            <w:tcW w:w="2551" w:type="dxa"/>
            <w:tcBorders>
              <w:top w:val="single" w:sz="4" w:space="0" w:color="auto"/>
              <w:left w:val="single" w:sz="4" w:space="0" w:color="auto"/>
              <w:bottom w:val="single" w:sz="4" w:space="0" w:color="auto"/>
              <w:right w:val="single" w:sz="4" w:space="0" w:color="auto"/>
            </w:tcBorders>
            <w:vAlign w:val="center"/>
          </w:tcPr>
          <w:p w14:paraId="6D277935" w14:textId="77777777" w:rsidR="0011383D" w:rsidRPr="00E7170B" w:rsidRDefault="0011383D" w:rsidP="00462BC0">
            <w:pPr>
              <w:spacing w:line="264" w:lineRule="auto"/>
              <w:jc w:val="center"/>
              <w:rPr>
                <w:rFonts w:cs="Arial"/>
                <w:color w:val="000000"/>
                <w:sz w:val="20"/>
                <w:lang w:eastAsia="ca-ES"/>
              </w:rPr>
            </w:pPr>
          </w:p>
        </w:tc>
        <w:tc>
          <w:tcPr>
            <w:tcW w:w="3544" w:type="dxa"/>
            <w:tcBorders>
              <w:top w:val="single" w:sz="4" w:space="0" w:color="auto"/>
              <w:left w:val="single" w:sz="4" w:space="0" w:color="auto"/>
              <w:bottom w:val="single" w:sz="4" w:space="0" w:color="auto"/>
              <w:right w:val="single" w:sz="4" w:space="0" w:color="auto"/>
            </w:tcBorders>
            <w:vAlign w:val="center"/>
          </w:tcPr>
          <w:p w14:paraId="1E61E615" w14:textId="77777777" w:rsidR="0011383D" w:rsidRPr="00E7170B" w:rsidRDefault="0011383D" w:rsidP="00462BC0">
            <w:pPr>
              <w:spacing w:line="264" w:lineRule="auto"/>
              <w:jc w:val="center"/>
              <w:rPr>
                <w:rFonts w:cs="Arial"/>
                <w:color w:val="000000"/>
                <w:sz w:val="20"/>
                <w:lang w:eastAsia="ca-ES"/>
              </w:rPr>
            </w:pPr>
          </w:p>
        </w:tc>
        <w:tc>
          <w:tcPr>
            <w:tcW w:w="3330" w:type="dxa"/>
            <w:tcBorders>
              <w:top w:val="single" w:sz="4" w:space="0" w:color="auto"/>
              <w:left w:val="single" w:sz="4" w:space="0" w:color="auto"/>
              <w:bottom w:val="single" w:sz="4" w:space="0" w:color="auto"/>
              <w:right w:val="single" w:sz="4" w:space="0" w:color="auto"/>
            </w:tcBorders>
            <w:vAlign w:val="center"/>
          </w:tcPr>
          <w:p w14:paraId="2CC488F9" w14:textId="77777777" w:rsidR="0011383D" w:rsidRPr="00E7170B" w:rsidRDefault="0011383D" w:rsidP="00462BC0">
            <w:pPr>
              <w:spacing w:line="264" w:lineRule="auto"/>
              <w:jc w:val="center"/>
              <w:rPr>
                <w:rFonts w:cs="Arial"/>
                <w:color w:val="000000"/>
                <w:sz w:val="20"/>
                <w:lang w:eastAsia="ca-ES"/>
              </w:rPr>
            </w:pPr>
          </w:p>
        </w:tc>
      </w:tr>
      <w:tr w:rsidR="0011383D" w:rsidRPr="00E7170B" w14:paraId="0A0B48DE" w14:textId="77777777" w:rsidTr="00C923ED">
        <w:trPr>
          <w:trHeight w:val="383"/>
          <w:jc w:val="right"/>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A066A8" w14:textId="77777777" w:rsidR="0011383D" w:rsidRPr="00E7170B" w:rsidRDefault="0011383D" w:rsidP="00462BC0">
            <w:pPr>
              <w:spacing w:line="264" w:lineRule="auto"/>
              <w:jc w:val="center"/>
              <w:rPr>
                <w:rFonts w:cs="Arial"/>
                <w:color w:val="000000"/>
                <w:sz w:val="20"/>
                <w:lang w:eastAsia="ca-ES"/>
              </w:rPr>
            </w:pPr>
          </w:p>
        </w:tc>
        <w:tc>
          <w:tcPr>
            <w:tcW w:w="2694" w:type="dxa"/>
            <w:tcBorders>
              <w:top w:val="nil"/>
              <w:left w:val="nil"/>
              <w:bottom w:val="single" w:sz="4" w:space="0" w:color="auto"/>
              <w:right w:val="single" w:sz="4" w:space="0" w:color="auto"/>
            </w:tcBorders>
            <w:shd w:val="clear" w:color="auto" w:fill="auto"/>
            <w:vAlign w:val="center"/>
          </w:tcPr>
          <w:p w14:paraId="388EF2C7" w14:textId="77777777" w:rsidR="0011383D" w:rsidRPr="00E7170B" w:rsidRDefault="0011383D" w:rsidP="00462BC0">
            <w:pPr>
              <w:spacing w:line="264" w:lineRule="auto"/>
              <w:jc w:val="center"/>
              <w:rPr>
                <w:rFonts w:cs="Arial"/>
                <w:sz w:val="20"/>
                <w:lang w:eastAsia="ca-ES"/>
              </w:rPr>
            </w:pPr>
          </w:p>
        </w:tc>
        <w:tc>
          <w:tcPr>
            <w:tcW w:w="2551" w:type="dxa"/>
            <w:tcBorders>
              <w:top w:val="single" w:sz="4" w:space="0" w:color="auto"/>
              <w:left w:val="single" w:sz="4" w:space="0" w:color="auto"/>
              <w:bottom w:val="single" w:sz="4" w:space="0" w:color="auto"/>
              <w:right w:val="single" w:sz="4" w:space="0" w:color="auto"/>
            </w:tcBorders>
            <w:vAlign w:val="center"/>
          </w:tcPr>
          <w:p w14:paraId="5F049B86" w14:textId="77777777" w:rsidR="0011383D" w:rsidRPr="00E7170B" w:rsidRDefault="0011383D" w:rsidP="00462BC0">
            <w:pPr>
              <w:spacing w:line="264" w:lineRule="auto"/>
              <w:jc w:val="center"/>
              <w:rPr>
                <w:rFonts w:cs="Arial"/>
                <w:sz w:val="20"/>
                <w:lang w:eastAsia="ca-ES"/>
              </w:rPr>
            </w:pPr>
          </w:p>
        </w:tc>
        <w:tc>
          <w:tcPr>
            <w:tcW w:w="3544" w:type="dxa"/>
            <w:tcBorders>
              <w:top w:val="single" w:sz="4" w:space="0" w:color="auto"/>
              <w:left w:val="single" w:sz="4" w:space="0" w:color="auto"/>
              <w:bottom w:val="single" w:sz="4" w:space="0" w:color="auto"/>
              <w:right w:val="single" w:sz="4" w:space="0" w:color="auto"/>
            </w:tcBorders>
            <w:vAlign w:val="center"/>
          </w:tcPr>
          <w:p w14:paraId="4ECF5EB6" w14:textId="77777777" w:rsidR="0011383D" w:rsidRPr="00E7170B" w:rsidRDefault="0011383D" w:rsidP="00462BC0">
            <w:pPr>
              <w:spacing w:line="264" w:lineRule="auto"/>
              <w:jc w:val="center"/>
              <w:rPr>
                <w:rFonts w:cs="Arial"/>
                <w:sz w:val="20"/>
                <w:lang w:eastAsia="ca-ES"/>
              </w:rPr>
            </w:pPr>
          </w:p>
        </w:tc>
        <w:tc>
          <w:tcPr>
            <w:tcW w:w="3330" w:type="dxa"/>
            <w:tcBorders>
              <w:top w:val="single" w:sz="4" w:space="0" w:color="auto"/>
              <w:left w:val="single" w:sz="4" w:space="0" w:color="auto"/>
              <w:bottom w:val="single" w:sz="4" w:space="0" w:color="auto"/>
              <w:right w:val="single" w:sz="4" w:space="0" w:color="auto"/>
            </w:tcBorders>
            <w:vAlign w:val="center"/>
          </w:tcPr>
          <w:p w14:paraId="04714FB3" w14:textId="77777777" w:rsidR="0011383D" w:rsidRPr="00E7170B" w:rsidRDefault="0011383D" w:rsidP="00462BC0">
            <w:pPr>
              <w:spacing w:line="264" w:lineRule="auto"/>
              <w:jc w:val="center"/>
              <w:rPr>
                <w:rFonts w:cs="Arial"/>
                <w:sz w:val="20"/>
                <w:lang w:eastAsia="ca-ES"/>
              </w:rPr>
            </w:pPr>
          </w:p>
        </w:tc>
      </w:tr>
      <w:tr w:rsidR="0011383D" w:rsidRPr="00E7170B" w14:paraId="07DFF5EB" w14:textId="77777777" w:rsidTr="00C923ED">
        <w:trPr>
          <w:trHeight w:val="399"/>
          <w:jc w:val="right"/>
        </w:trPr>
        <w:tc>
          <w:tcPr>
            <w:tcW w:w="2127" w:type="dxa"/>
            <w:tcBorders>
              <w:top w:val="nil"/>
              <w:left w:val="single" w:sz="4" w:space="0" w:color="auto"/>
              <w:bottom w:val="nil"/>
              <w:right w:val="single" w:sz="4" w:space="0" w:color="auto"/>
            </w:tcBorders>
            <w:shd w:val="clear" w:color="auto" w:fill="auto"/>
            <w:vAlign w:val="center"/>
          </w:tcPr>
          <w:p w14:paraId="6DF72105" w14:textId="77777777" w:rsidR="0011383D" w:rsidRPr="00E7170B" w:rsidRDefault="0011383D" w:rsidP="00462BC0">
            <w:pPr>
              <w:spacing w:line="264" w:lineRule="auto"/>
              <w:jc w:val="center"/>
              <w:rPr>
                <w:rFonts w:cs="Arial"/>
                <w:color w:val="000000"/>
                <w:sz w:val="20"/>
                <w:lang w:eastAsia="ca-ES"/>
              </w:rPr>
            </w:pPr>
          </w:p>
        </w:tc>
        <w:tc>
          <w:tcPr>
            <w:tcW w:w="2694" w:type="dxa"/>
            <w:tcBorders>
              <w:top w:val="nil"/>
              <w:left w:val="nil"/>
              <w:bottom w:val="single" w:sz="4" w:space="0" w:color="auto"/>
              <w:right w:val="single" w:sz="4" w:space="0" w:color="auto"/>
            </w:tcBorders>
            <w:shd w:val="clear" w:color="auto" w:fill="auto"/>
            <w:vAlign w:val="center"/>
          </w:tcPr>
          <w:p w14:paraId="3CBABBBF" w14:textId="77777777" w:rsidR="0011383D" w:rsidRPr="00E7170B" w:rsidRDefault="0011383D" w:rsidP="00462BC0">
            <w:pPr>
              <w:spacing w:line="264" w:lineRule="auto"/>
              <w:jc w:val="center"/>
              <w:rPr>
                <w:rFonts w:cs="Arial"/>
                <w:sz w:val="20"/>
                <w:lang w:eastAsia="ca-ES"/>
              </w:rPr>
            </w:pPr>
          </w:p>
        </w:tc>
        <w:tc>
          <w:tcPr>
            <w:tcW w:w="2551" w:type="dxa"/>
            <w:tcBorders>
              <w:top w:val="single" w:sz="4" w:space="0" w:color="auto"/>
              <w:left w:val="single" w:sz="4" w:space="0" w:color="auto"/>
              <w:bottom w:val="single" w:sz="4" w:space="0" w:color="auto"/>
              <w:right w:val="single" w:sz="4" w:space="0" w:color="auto"/>
            </w:tcBorders>
            <w:vAlign w:val="center"/>
          </w:tcPr>
          <w:p w14:paraId="62C15CD6" w14:textId="77777777" w:rsidR="0011383D" w:rsidRPr="00E7170B" w:rsidRDefault="0011383D" w:rsidP="00462BC0">
            <w:pPr>
              <w:spacing w:line="264" w:lineRule="auto"/>
              <w:jc w:val="center"/>
              <w:rPr>
                <w:rFonts w:cs="Arial"/>
                <w:sz w:val="20"/>
                <w:lang w:eastAsia="ca-ES"/>
              </w:rPr>
            </w:pPr>
          </w:p>
        </w:tc>
        <w:tc>
          <w:tcPr>
            <w:tcW w:w="3544" w:type="dxa"/>
            <w:tcBorders>
              <w:top w:val="single" w:sz="4" w:space="0" w:color="auto"/>
              <w:left w:val="single" w:sz="4" w:space="0" w:color="auto"/>
              <w:bottom w:val="single" w:sz="4" w:space="0" w:color="auto"/>
              <w:right w:val="single" w:sz="4" w:space="0" w:color="auto"/>
            </w:tcBorders>
            <w:vAlign w:val="center"/>
          </w:tcPr>
          <w:p w14:paraId="2F135E67" w14:textId="77777777" w:rsidR="0011383D" w:rsidRPr="00E7170B" w:rsidRDefault="0011383D" w:rsidP="00462BC0">
            <w:pPr>
              <w:spacing w:line="264" w:lineRule="auto"/>
              <w:jc w:val="center"/>
              <w:rPr>
                <w:rFonts w:cs="Arial"/>
                <w:sz w:val="20"/>
                <w:lang w:eastAsia="ca-ES"/>
              </w:rPr>
            </w:pPr>
          </w:p>
        </w:tc>
        <w:tc>
          <w:tcPr>
            <w:tcW w:w="3330" w:type="dxa"/>
            <w:tcBorders>
              <w:top w:val="single" w:sz="4" w:space="0" w:color="auto"/>
              <w:left w:val="single" w:sz="4" w:space="0" w:color="auto"/>
              <w:bottom w:val="single" w:sz="4" w:space="0" w:color="auto"/>
              <w:right w:val="single" w:sz="4" w:space="0" w:color="auto"/>
            </w:tcBorders>
            <w:vAlign w:val="center"/>
          </w:tcPr>
          <w:p w14:paraId="15195509" w14:textId="77777777" w:rsidR="0011383D" w:rsidRPr="00E7170B" w:rsidRDefault="0011383D" w:rsidP="00462BC0">
            <w:pPr>
              <w:spacing w:line="264" w:lineRule="auto"/>
              <w:jc w:val="center"/>
              <w:rPr>
                <w:rFonts w:cs="Arial"/>
                <w:sz w:val="20"/>
                <w:lang w:eastAsia="ca-ES"/>
              </w:rPr>
            </w:pPr>
          </w:p>
        </w:tc>
      </w:tr>
      <w:tr w:rsidR="0011383D" w:rsidRPr="00E7170B" w14:paraId="01ED40D0" w14:textId="77777777" w:rsidTr="00C923ED">
        <w:trPr>
          <w:trHeight w:val="395"/>
          <w:jc w:val="right"/>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5E9DBF7" w14:textId="77777777" w:rsidR="0011383D" w:rsidRPr="00E7170B" w:rsidRDefault="0011383D" w:rsidP="00462BC0">
            <w:pPr>
              <w:spacing w:line="264" w:lineRule="auto"/>
              <w:jc w:val="center"/>
              <w:rPr>
                <w:rFonts w:cs="Arial"/>
                <w:color w:val="000000"/>
                <w:sz w:val="20"/>
                <w:lang w:eastAsia="ca-ES"/>
              </w:rPr>
            </w:pPr>
          </w:p>
        </w:tc>
        <w:tc>
          <w:tcPr>
            <w:tcW w:w="2694" w:type="dxa"/>
            <w:tcBorders>
              <w:top w:val="nil"/>
              <w:left w:val="nil"/>
              <w:bottom w:val="single" w:sz="4" w:space="0" w:color="auto"/>
              <w:right w:val="single" w:sz="4" w:space="0" w:color="auto"/>
            </w:tcBorders>
            <w:shd w:val="clear" w:color="auto" w:fill="auto"/>
            <w:vAlign w:val="center"/>
          </w:tcPr>
          <w:p w14:paraId="67A850EB" w14:textId="77777777" w:rsidR="0011383D" w:rsidRPr="00E7170B" w:rsidRDefault="0011383D" w:rsidP="00462BC0">
            <w:pPr>
              <w:spacing w:line="264" w:lineRule="auto"/>
              <w:jc w:val="center"/>
              <w:rPr>
                <w:rFonts w:cs="Arial"/>
                <w:sz w:val="20"/>
                <w:lang w:eastAsia="ca-ES"/>
              </w:rPr>
            </w:pPr>
          </w:p>
        </w:tc>
        <w:tc>
          <w:tcPr>
            <w:tcW w:w="2551" w:type="dxa"/>
            <w:tcBorders>
              <w:top w:val="single" w:sz="4" w:space="0" w:color="auto"/>
              <w:left w:val="single" w:sz="4" w:space="0" w:color="auto"/>
              <w:bottom w:val="single" w:sz="4" w:space="0" w:color="auto"/>
              <w:right w:val="single" w:sz="4" w:space="0" w:color="auto"/>
            </w:tcBorders>
            <w:vAlign w:val="center"/>
          </w:tcPr>
          <w:p w14:paraId="3F353E6F" w14:textId="77777777" w:rsidR="0011383D" w:rsidRPr="00E7170B" w:rsidRDefault="0011383D" w:rsidP="00462BC0">
            <w:pPr>
              <w:spacing w:line="264" w:lineRule="auto"/>
              <w:jc w:val="center"/>
              <w:rPr>
                <w:rFonts w:cs="Arial"/>
                <w:sz w:val="20"/>
                <w:lang w:eastAsia="ca-ES"/>
              </w:rPr>
            </w:pPr>
          </w:p>
        </w:tc>
        <w:tc>
          <w:tcPr>
            <w:tcW w:w="3544" w:type="dxa"/>
            <w:tcBorders>
              <w:top w:val="single" w:sz="4" w:space="0" w:color="auto"/>
              <w:left w:val="single" w:sz="4" w:space="0" w:color="auto"/>
              <w:bottom w:val="single" w:sz="4" w:space="0" w:color="auto"/>
              <w:right w:val="single" w:sz="4" w:space="0" w:color="auto"/>
            </w:tcBorders>
            <w:vAlign w:val="center"/>
          </w:tcPr>
          <w:p w14:paraId="78A8F3D9" w14:textId="77777777" w:rsidR="0011383D" w:rsidRPr="00E7170B" w:rsidRDefault="0011383D" w:rsidP="00462BC0">
            <w:pPr>
              <w:spacing w:line="264" w:lineRule="auto"/>
              <w:jc w:val="center"/>
              <w:rPr>
                <w:rFonts w:cs="Arial"/>
                <w:sz w:val="20"/>
                <w:lang w:eastAsia="ca-ES"/>
              </w:rPr>
            </w:pPr>
          </w:p>
        </w:tc>
        <w:tc>
          <w:tcPr>
            <w:tcW w:w="3330" w:type="dxa"/>
            <w:tcBorders>
              <w:top w:val="single" w:sz="4" w:space="0" w:color="auto"/>
              <w:left w:val="single" w:sz="4" w:space="0" w:color="auto"/>
              <w:bottom w:val="single" w:sz="4" w:space="0" w:color="auto"/>
              <w:right w:val="single" w:sz="4" w:space="0" w:color="auto"/>
            </w:tcBorders>
            <w:vAlign w:val="center"/>
          </w:tcPr>
          <w:p w14:paraId="049FCFA3" w14:textId="77777777" w:rsidR="0011383D" w:rsidRPr="00E7170B" w:rsidRDefault="0011383D" w:rsidP="00462BC0">
            <w:pPr>
              <w:spacing w:line="264" w:lineRule="auto"/>
              <w:jc w:val="center"/>
              <w:rPr>
                <w:rFonts w:cs="Arial"/>
                <w:sz w:val="20"/>
                <w:lang w:eastAsia="ca-ES"/>
              </w:rPr>
            </w:pPr>
          </w:p>
        </w:tc>
      </w:tr>
      <w:tr w:rsidR="0011383D" w:rsidRPr="00E7170B" w14:paraId="09481A20" w14:textId="77777777" w:rsidTr="00C923ED">
        <w:trPr>
          <w:trHeight w:val="387"/>
          <w:jc w:val="right"/>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C1F91" w14:textId="77777777" w:rsidR="0011383D" w:rsidRPr="00E7170B" w:rsidRDefault="0011383D" w:rsidP="00462BC0">
            <w:pPr>
              <w:spacing w:line="264" w:lineRule="auto"/>
              <w:ind w:left="709" w:hanging="709"/>
              <w:jc w:val="center"/>
              <w:rPr>
                <w:rFonts w:cs="Arial"/>
                <w:color w:val="000000"/>
                <w:sz w:val="20"/>
                <w:lang w:eastAsia="ca-ES"/>
              </w:rPr>
            </w:pP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68B3B366" w14:textId="77777777" w:rsidR="0011383D" w:rsidRPr="00E7170B" w:rsidRDefault="0011383D" w:rsidP="00462BC0">
            <w:pPr>
              <w:spacing w:line="264" w:lineRule="auto"/>
              <w:jc w:val="center"/>
              <w:rPr>
                <w:rFonts w:cs="Arial"/>
                <w:sz w:val="20"/>
                <w:lang w:eastAsia="ca-ES"/>
              </w:rPr>
            </w:pPr>
          </w:p>
        </w:tc>
        <w:tc>
          <w:tcPr>
            <w:tcW w:w="2551" w:type="dxa"/>
            <w:tcBorders>
              <w:top w:val="single" w:sz="4" w:space="0" w:color="auto"/>
              <w:left w:val="single" w:sz="4" w:space="0" w:color="auto"/>
              <w:bottom w:val="single" w:sz="4" w:space="0" w:color="auto"/>
              <w:right w:val="single" w:sz="4" w:space="0" w:color="auto"/>
            </w:tcBorders>
            <w:vAlign w:val="center"/>
          </w:tcPr>
          <w:p w14:paraId="50F649F4" w14:textId="77777777" w:rsidR="0011383D" w:rsidRPr="00E7170B" w:rsidRDefault="0011383D" w:rsidP="00462BC0">
            <w:pPr>
              <w:spacing w:line="264" w:lineRule="auto"/>
              <w:jc w:val="center"/>
              <w:rPr>
                <w:rFonts w:cs="Arial"/>
                <w:sz w:val="20"/>
                <w:lang w:eastAsia="ca-ES"/>
              </w:rPr>
            </w:pPr>
          </w:p>
        </w:tc>
        <w:tc>
          <w:tcPr>
            <w:tcW w:w="3544" w:type="dxa"/>
            <w:tcBorders>
              <w:top w:val="single" w:sz="4" w:space="0" w:color="auto"/>
              <w:left w:val="single" w:sz="4" w:space="0" w:color="auto"/>
              <w:bottom w:val="single" w:sz="4" w:space="0" w:color="auto"/>
              <w:right w:val="single" w:sz="4" w:space="0" w:color="auto"/>
            </w:tcBorders>
            <w:vAlign w:val="center"/>
          </w:tcPr>
          <w:p w14:paraId="137FF481" w14:textId="77777777" w:rsidR="0011383D" w:rsidRPr="00E7170B" w:rsidRDefault="0011383D" w:rsidP="00462BC0">
            <w:pPr>
              <w:spacing w:line="264" w:lineRule="auto"/>
              <w:jc w:val="center"/>
              <w:rPr>
                <w:rFonts w:cs="Arial"/>
                <w:sz w:val="20"/>
                <w:lang w:eastAsia="ca-ES"/>
              </w:rPr>
            </w:pPr>
          </w:p>
        </w:tc>
        <w:tc>
          <w:tcPr>
            <w:tcW w:w="3330" w:type="dxa"/>
            <w:tcBorders>
              <w:top w:val="single" w:sz="4" w:space="0" w:color="auto"/>
              <w:left w:val="single" w:sz="4" w:space="0" w:color="auto"/>
              <w:bottom w:val="single" w:sz="4" w:space="0" w:color="auto"/>
              <w:right w:val="single" w:sz="4" w:space="0" w:color="auto"/>
            </w:tcBorders>
            <w:vAlign w:val="center"/>
          </w:tcPr>
          <w:p w14:paraId="2ED3AAB1" w14:textId="77777777" w:rsidR="0011383D" w:rsidRPr="00E7170B" w:rsidRDefault="0011383D" w:rsidP="00462BC0">
            <w:pPr>
              <w:spacing w:line="264" w:lineRule="auto"/>
              <w:jc w:val="center"/>
              <w:rPr>
                <w:rFonts w:cs="Arial"/>
                <w:sz w:val="20"/>
                <w:lang w:eastAsia="ca-ES"/>
              </w:rPr>
            </w:pPr>
          </w:p>
        </w:tc>
      </w:tr>
      <w:tr w:rsidR="00512813" w:rsidRPr="00E7170B" w14:paraId="18E9B721" w14:textId="77777777" w:rsidTr="00C923ED">
        <w:trPr>
          <w:trHeight w:val="387"/>
          <w:jc w:val="right"/>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EFE97" w14:textId="77777777" w:rsidR="00512813" w:rsidRPr="00E7170B" w:rsidRDefault="00512813" w:rsidP="00462BC0">
            <w:pPr>
              <w:spacing w:line="264" w:lineRule="auto"/>
              <w:ind w:left="709" w:hanging="709"/>
              <w:jc w:val="center"/>
              <w:rPr>
                <w:rFonts w:cs="Arial"/>
                <w:color w:val="000000"/>
                <w:sz w:val="20"/>
                <w:lang w:eastAsia="ca-ES"/>
              </w:rPr>
            </w:pP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7619ACD6" w14:textId="77777777" w:rsidR="00512813" w:rsidRPr="00E7170B" w:rsidRDefault="00512813" w:rsidP="00462BC0">
            <w:pPr>
              <w:spacing w:line="264" w:lineRule="auto"/>
              <w:jc w:val="center"/>
              <w:rPr>
                <w:rFonts w:cs="Arial"/>
                <w:sz w:val="20"/>
                <w:lang w:eastAsia="ca-ES"/>
              </w:rPr>
            </w:pPr>
          </w:p>
        </w:tc>
        <w:tc>
          <w:tcPr>
            <w:tcW w:w="2551" w:type="dxa"/>
            <w:tcBorders>
              <w:top w:val="single" w:sz="4" w:space="0" w:color="auto"/>
              <w:left w:val="single" w:sz="4" w:space="0" w:color="auto"/>
              <w:bottom w:val="single" w:sz="4" w:space="0" w:color="auto"/>
              <w:right w:val="single" w:sz="4" w:space="0" w:color="auto"/>
            </w:tcBorders>
            <w:vAlign w:val="center"/>
          </w:tcPr>
          <w:p w14:paraId="5208809B" w14:textId="77777777" w:rsidR="00512813" w:rsidRPr="00E7170B" w:rsidRDefault="00512813" w:rsidP="00462BC0">
            <w:pPr>
              <w:spacing w:line="264" w:lineRule="auto"/>
              <w:jc w:val="center"/>
              <w:rPr>
                <w:rFonts w:cs="Arial"/>
                <w:sz w:val="20"/>
                <w:lang w:eastAsia="ca-ES"/>
              </w:rPr>
            </w:pPr>
          </w:p>
        </w:tc>
        <w:tc>
          <w:tcPr>
            <w:tcW w:w="3544" w:type="dxa"/>
            <w:tcBorders>
              <w:top w:val="single" w:sz="4" w:space="0" w:color="auto"/>
              <w:left w:val="single" w:sz="4" w:space="0" w:color="auto"/>
              <w:bottom w:val="single" w:sz="4" w:space="0" w:color="auto"/>
              <w:right w:val="single" w:sz="4" w:space="0" w:color="auto"/>
            </w:tcBorders>
            <w:vAlign w:val="center"/>
          </w:tcPr>
          <w:p w14:paraId="2B3AA5AF" w14:textId="77777777" w:rsidR="00512813" w:rsidRPr="00E7170B" w:rsidRDefault="00512813" w:rsidP="00462BC0">
            <w:pPr>
              <w:spacing w:line="264" w:lineRule="auto"/>
              <w:jc w:val="center"/>
              <w:rPr>
                <w:rFonts w:cs="Arial"/>
                <w:sz w:val="20"/>
                <w:lang w:eastAsia="ca-ES"/>
              </w:rPr>
            </w:pPr>
          </w:p>
        </w:tc>
        <w:tc>
          <w:tcPr>
            <w:tcW w:w="3330" w:type="dxa"/>
            <w:tcBorders>
              <w:top w:val="single" w:sz="4" w:space="0" w:color="auto"/>
              <w:left w:val="single" w:sz="4" w:space="0" w:color="auto"/>
              <w:bottom w:val="single" w:sz="4" w:space="0" w:color="auto"/>
              <w:right w:val="single" w:sz="4" w:space="0" w:color="auto"/>
            </w:tcBorders>
            <w:vAlign w:val="center"/>
          </w:tcPr>
          <w:p w14:paraId="03F2E938" w14:textId="77777777" w:rsidR="00512813" w:rsidRPr="00E7170B" w:rsidRDefault="00512813" w:rsidP="00462BC0">
            <w:pPr>
              <w:spacing w:line="264" w:lineRule="auto"/>
              <w:jc w:val="center"/>
              <w:rPr>
                <w:rFonts w:cs="Arial"/>
                <w:sz w:val="20"/>
                <w:lang w:eastAsia="ca-ES"/>
              </w:rPr>
            </w:pPr>
          </w:p>
        </w:tc>
      </w:tr>
      <w:tr w:rsidR="00512813" w:rsidRPr="00E7170B" w14:paraId="6B04ECE2" w14:textId="77777777" w:rsidTr="00C923ED">
        <w:trPr>
          <w:trHeight w:val="387"/>
          <w:jc w:val="right"/>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31FCA" w14:textId="77777777" w:rsidR="00512813" w:rsidRPr="00E7170B" w:rsidRDefault="00512813" w:rsidP="00462BC0">
            <w:pPr>
              <w:spacing w:line="264" w:lineRule="auto"/>
              <w:ind w:left="709" w:hanging="709"/>
              <w:jc w:val="center"/>
              <w:rPr>
                <w:rFonts w:cs="Arial"/>
                <w:color w:val="000000"/>
                <w:sz w:val="20"/>
                <w:lang w:eastAsia="ca-ES"/>
              </w:rPr>
            </w:pP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33876811" w14:textId="77777777" w:rsidR="00512813" w:rsidRPr="00E7170B" w:rsidRDefault="00512813" w:rsidP="00462BC0">
            <w:pPr>
              <w:spacing w:line="264" w:lineRule="auto"/>
              <w:jc w:val="center"/>
              <w:rPr>
                <w:rFonts w:cs="Arial"/>
                <w:sz w:val="20"/>
                <w:lang w:eastAsia="ca-ES"/>
              </w:rPr>
            </w:pPr>
          </w:p>
        </w:tc>
        <w:tc>
          <w:tcPr>
            <w:tcW w:w="2551" w:type="dxa"/>
            <w:tcBorders>
              <w:top w:val="single" w:sz="4" w:space="0" w:color="auto"/>
              <w:left w:val="single" w:sz="4" w:space="0" w:color="auto"/>
              <w:bottom w:val="single" w:sz="4" w:space="0" w:color="auto"/>
              <w:right w:val="single" w:sz="4" w:space="0" w:color="auto"/>
            </w:tcBorders>
            <w:vAlign w:val="center"/>
          </w:tcPr>
          <w:p w14:paraId="6CB02C4A" w14:textId="77777777" w:rsidR="00512813" w:rsidRPr="00E7170B" w:rsidRDefault="00512813" w:rsidP="00462BC0">
            <w:pPr>
              <w:spacing w:line="264" w:lineRule="auto"/>
              <w:jc w:val="center"/>
              <w:rPr>
                <w:rFonts w:cs="Arial"/>
                <w:sz w:val="20"/>
                <w:lang w:eastAsia="ca-ES"/>
              </w:rPr>
            </w:pPr>
          </w:p>
        </w:tc>
        <w:tc>
          <w:tcPr>
            <w:tcW w:w="3544" w:type="dxa"/>
            <w:tcBorders>
              <w:top w:val="single" w:sz="4" w:space="0" w:color="auto"/>
              <w:left w:val="single" w:sz="4" w:space="0" w:color="auto"/>
              <w:bottom w:val="single" w:sz="4" w:space="0" w:color="auto"/>
              <w:right w:val="single" w:sz="4" w:space="0" w:color="auto"/>
            </w:tcBorders>
            <w:vAlign w:val="center"/>
          </w:tcPr>
          <w:p w14:paraId="3DA0041A" w14:textId="77777777" w:rsidR="00512813" w:rsidRPr="00E7170B" w:rsidRDefault="00512813" w:rsidP="00462BC0">
            <w:pPr>
              <w:spacing w:line="264" w:lineRule="auto"/>
              <w:jc w:val="center"/>
              <w:rPr>
                <w:rFonts w:cs="Arial"/>
                <w:sz w:val="20"/>
                <w:lang w:eastAsia="ca-ES"/>
              </w:rPr>
            </w:pPr>
          </w:p>
        </w:tc>
        <w:tc>
          <w:tcPr>
            <w:tcW w:w="3330" w:type="dxa"/>
            <w:tcBorders>
              <w:top w:val="single" w:sz="4" w:space="0" w:color="auto"/>
              <w:left w:val="single" w:sz="4" w:space="0" w:color="auto"/>
              <w:bottom w:val="single" w:sz="4" w:space="0" w:color="auto"/>
              <w:right w:val="single" w:sz="4" w:space="0" w:color="auto"/>
            </w:tcBorders>
            <w:vAlign w:val="center"/>
          </w:tcPr>
          <w:p w14:paraId="3ECA1E9B" w14:textId="77777777" w:rsidR="00512813" w:rsidRPr="00E7170B" w:rsidRDefault="00512813" w:rsidP="00462BC0">
            <w:pPr>
              <w:spacing w:line="264" w:lineRule="auto"/>
              <w:jc w:val="center"/>
              <w:rPr>
                <w:rFonts w:cs="Arial"/>
                <w:sz w:val="20"/>
                <w:lang w:eastAsia="ca-ES"/>
              </w:rPr>
            </w:pPr>
          </w:p>
        </w:tc>
      </w:tr>
      <w:tr w:rsidR="00512813" w:rsidRPr="00E7170B" w14:paraId="559731DB" w14:textId="77777777" w:rsidTr="00C923ED">
        <w:trPr>
          <w:trHeight w:val="387"/>
          <w:jc w:val="right"/>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08C5E" w14:textId="77777777" w:rsidR="00512813" w:rsidRPr="00E7170B" w:rsidRDefault="00512813" w:rsidP="00462BC0">
            <w:pPr>
              <w:spacing w:line="264" w:lineRule="auto"/>
              <w:ind w:left="709" w:hanging="709"/>
              <w:jc w:val="center"/>
              <w:rPr>
                <w:rFonts w:cs="Arial"/>
                <w:color w:val="000000"/>
                <w:sz w:val="20"/>
                <w:lang w:eastAsia="ca-ES"/>
              </w:rPr>
            </w:pP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2B15CC24" w14:textId="77777777" w:rsidR="00512813" w:rsidRPr="00E7170B" w:rsidRDefault="00512813" w:rsidP="00462BC0">
            <w:pPr>
              <w:spacing w:line="264" w:lineRule="auto"/>
              <w:jc w:val="center"/>
              <w:rPr>
                <w:rFonts w:cs="Arial"/>
                <w:sz w:val="20"/>
                <w:lang w:eastAsia="ca-ES"/>
              </w:rPr>
            </w:pPr>
          </w:p>
        </w:tc>
        <w:tc>
          <w:tcPr>
            <w:tcW w:w="2551" w:type="dxa"/>
            <w:tcBorders>
              <w:top w:val="single" w:sz="4" w:space="0" w:color="auto"/>
              <w:left w:val="single" w:sz="4" w:space="0" w:color="auto"/>
              <w:bottom w:val="single" w:sz="4" w:space="0" w:color="auto"/>
              <w:right w:val="single" w:sz="4" w:space="0" w:color="auto"/>
            </w:tcBorders>
            <w:vAlign w:val="center"/>
          </w:tcPr>
          <w:p w14:paraId="7E453A52" w14:textId="77777777" w:rsidR="00512813" w:rsidRPr="00E7170B" w:rsidRDefault="00512813" w:rsidP="00462BC0">
            <w:pPr>
              <w:spacing w:line="264" w:lineRule="auto"/>
              <w:jc w:val="center"/>
              <w:rPr>
                <w:rFonts w:cs="Arial"/>
                <w:sz w:val="20"/>
                <w:lang w:eastAsia="ca-ES"/>
              </w:rPr>
            </w:pPr>
          </w:p>
        </w:tc>
        <w:tc>
          <w:tcPr>
            <w:tcW w:w="3544" w:type="dxa"/>
            <w:tcBorders>
              <w:top w:val="single" w:sz="4" w:space="0" w:color="auto"/>
              <w:left w:val="single" w:sz="4" w:space="0" w:color="auto"/>
              <w:bottom w:val="single" w:sz="4" w:space="0" w:color="auto"/>
              <w:right w:val="single" w:sz="4" w:space="0" w:color="auto"/>
            </w:tcBorders>
            <w:vAlign w:val="center"/>
          </w:tcPr>
          <w:p w14:paraId="40DB534D" w14:textId="77777777" w:rsidR="00512813" w:rsidRPr="00E7170B" w:rsidRDefault="00512813" w:rsidP="00462BC0">
            <w:pPr>
              <w:spacing w:line="264" w:lineRule="auto"/>
              <w:jc w:val="center"/>
              <w:rPr>
                <w:rFonts w:cs="Arial"/>
                <w:sz w:val="20"/>
                <w:lang w:eastAsia="ca-ES"/>
              </w:rPr>
            </w:pPr>
          </w:p>
        </w:tc>
        <w:tc>
          <w:tcPr>
            <w:tcW w:w="3330" w:type="dxa"/>
            <w:tcBorders>
              <w:top w:val="single" w:sz="4" w:space="0" w:color="auto"/>
              <w:left w:val="single" w:sz="4" w:space="0" w:color="auto"/>
              <w:bottom w:val="single" w:sz="4" w:space="0" w:color="auto"/>
              <w:right w:val="single" w:sz="4" w:space="0" w:color="auto"/>
            </w:tcBorders>
            <w:vAlign w:val="center"/>
          </w:tcPr>
          <w:p w14:paraId="39178006" w14:textId="77777777" w:rsidR="00512813" w:rsidRPr="00E7170B" w:rsidRDefault="00512813" w:rsidP="00462BC0">
            <w:pPr>
              <w:spacing w:line="264" w:lineRule="auto"/>
              <w:jc w:val="center"/>
              <w:rPr>
                <w:rFonts w:cs="Arial"/>
                <w:sz w:val="20"/>
                <w:lang w:eastAsia="ca-ES"/>
              </w:rPr>
            </w:pPr>
          </w:p>
        </w:tc>
      </w:tr>
    </w:tbl>
    <w:p w14:paraId="246089EF" w14:textId="77777777" w:rsidR="00DE0735" w:rsidRPr="00E7170B" w:rsidRDefault="00DE0735" w:rsidP="00E7170B">
      <w:pPr>
        <w:suppressAutoHyphens/>
        <w:spacing w:before="20" w:after="20"/>
        <w:ind w:left="-992"/>
        <w:rPr>
          <w:rFonts w:cs="Arial"/>
          <w:color w:val="000000"/>
          <w:sz w:val="20"/>
          <w:lang w:eastAsia="ca-ES"/>
        </w:rPr>
      </w:pPr>
      <w:r w:rsidRPr="00E7170B">
        <w:rPr>
          <w:rFonts w:cs="Arial"/>
          <w:color w:val="000000"/>
          <w:sz w:val="20"/>
          <w:lang w:eastAsia="ca-ES"/>
        </w:rPr>
        <w:t>(*)</w:t>
      </w:r>
      <w:r w:rsidR="00C923ED" w:rsidRPr="00E7170B">
        <w:rPr>
          <w:rFonts w:cs="Arial"/>
          <w:color w:val="000000"/>
          <w:sz w:val="20"/>
          <w:lang w:eastAsia="ca-ES"/>
        </w:rPr>
        <w:t xml:space="preserve"> Si n’hi ha.</w:t>
      </w:r>
    </w:p>
    <w:p w14:paraId="26985477" w14:textId="77777777" w:rsidR="00550D85" w:rsidRPr="00E7170B" w:rsidRDefault="00550D85" w:rsidP="00E7170B">
      <w:pPr>
        <w:suppressAutoHyphens/>
        <w:spacing w:before="20" w:after="20"/>
        <w:ind w:left="-992"/>
        <w:rPr>
          <w:rFonts w:cs="Arial"/>
          <w:color w:val="000000"/>
          <w:sz w:val="20"/>
          <w:lang w:eastAsia="ca-ES"/>
        </w:rPr>
      </w:pPr>
      <w:r w:rsidRPr="00E7170B">
        <w:rPr>
          <w:rFonts w:cs="Arial"/>
          <w:color w:val="000000"/>
          <w:sz w:val="20"/>
          <w:lang w:eastAsia="ca-ES"/>
        </w:rPr>
        <w:t xml:space="preserve">(1) Límits d’emissió referits a les següents condicions: T=273 K, P=101,3 </w:t>
      </w:r>
      <w:proofErr w:type="spellStart"/>
      <w:r w:rsidRPr="00E7170B">
        <w:rPr>
          <w:rFonts w:cs="Arial"/>
          <w:color w:val="000000"/>
          <w:sz w:val="20"/>
          <w:lang w:eastAsia="ca-ES"/>
        </w:rPr>
        <w:t>kPa</w:t>
      </w:r>
      <w:proofErr w:type="spellEnd"/>
      <w:r w:rsidRPr="00E7170B">
        <w:rPr>
          <w:rFonts w:cs="Arial"/>
          <w:color w:val="000000"/>
          <w:sz w:val="20"/>
          <w:lang w:eastAsia="ca-ES"/>
        </w:rPr>
        <w:t xml:space="preserve"> i gas sec.</w:t>
      </w:r>
    </w:p>
    <w:p w14:paraId="3CED2D60" w14:textId="77777777" w:rsidR="00C923ED" w:rsidRPr="00E7170B" w:rsidRDefault="00C923ED" w:rsidP="00E7170B">
      <w:pPr>
        <w:suppressAutoHyphens/>
        <w:spacing w:before="20" w:after="20"/>
        <w:ind w:left="-992"/>
        <w:rPr>
          <w:rFonts w:cs="Arial"/>
          <w:color w:val="000000"/>
          <w:sz w:val="20"/>
          <w:lang w:eastAsia="ca-ES"/>
        </w:rPr>
      </w:pPr>
      <w:r w:rsidRPr="00E7170B">
        <w:rPr>
          <w:rFonts w:cs="Arial"/>
          <w:color w:val="000000"/>
          <w:sz w:val="20"/>
          <w:lang w:eastAsia="ca-ES"/>
        </w:rPr>
        <w:t>(2) Per omplir aquest camp consulteu la inf</w:t>
      </w:r>
      <w:r w:rsidR="004F1A23">
        <w:rPr>
          <w:rFonts w:cs="Arial"/>
          <w:color w:val="000000"/>
          <w:sz w:val="20"/>
          <w:lang w:eastAsia="ca-ES"/>
        </w:rPr>
        <w:t>ormació de les pàgines</w:t>
      </w:r>
      <w:r w:rsidR="003323C2">
        <w:rPr>
          <w:rFonts w:cs="Arial"/>
          <w:color w:val="000000"/>
          <w:sz w:val="20"/>
          <w:lang w:eastAsia="ca-ES"/>
        </w:rPr>
        <w:t xml:space="preserve"> 9, </w:t>
      </w:r>
      <w:r w:rsidRPr="00E7170B">
        <w:rPr>
          <w:rFonts w:cs="Arial"/>
          <w:color w:val="000000"/>
          <w:sz w:val="20"/>
          <w:lang w:eastAsia="ca-ES"/>
        </w:rPr>
        <w:t>10</w:t>
      </w:r>
      <w:r w:rsidR="003323C2">
        <w:rPr>
          <w:rFonts w:cs="Arial"/>
          <w:color w:val="000000"/>
          <w:sz w:val="20"/>
          <w:lang w:eastAsia="ca-ES"/>
        </w:rPr>
        <w:t xml:space="preserve"> i 11</w:t>
      </w:r>
      <w:r w:rsidRPr="00E7170B">
        <w:rPr>
          <w:rFonts w:cs="Arial"/>
          <w:color w:val="000000"/>
          <w:sz w:val="20"/>
          <w:lang w:eastAsia="ca-ES"/>
        </w:rPr>
        <w:t xml:space="preserve"> d’aquest document, on es donen les indicacions de com fer-ho.</w:t>
      </w:r>
    </w:p>
    <w:p w14:paraId="71F29509" w14:textId="77777777" w:rsidR="00C923ED" w:rsidRPr="00E7170B" w:rsidRDefault="00550D85" w:rsidP="00E7170B">
      <w:pPr>
        <w:suppressAutoHyphens/>
        <w:spacing w:before="20" w:after="20"/>
        <w:ind w:left="-992"/>
        <w:rPr>
          <w:rFonts w:cs="Arial"/>
          <w:color w:val="000000"/>
          <w:sz w:val="20"/>
          <w:lang w:eastAsia="ca-ES"/>
        </w:rPr>
      </w:pPr>
      <w:r w:rsidRPr="00E7170B">
        <w:rPr>
          <w:rFonts w:cs="Arial"/>
          <w:color w:val="000000"/>
          <w:sz w:val="20"/>
          <w:lang w:eastAsia="ca-ES"/>
        </w:rPr>
        <w:t>(</w:t>
      </w:r>
      <w:r w:rsidR="00C923ED" w:rsidRPr="00E7170B">
        <w:rPr>
          <w:rFonts w:cs="Arial"/>
          <w:color w:val="000000"/>
          <w:sz w:val="20"/>
          <w:lang w:eastAsia="ca-ES"/>
        </w:rPr>
        <w:t>3</w:t>
      </w:r>
      <w:r w:rsidRPr="00E7170B">
        <w:rPr>
          <w:rFonts w:cs="Arial"/>
          <w:color w:val="000000"/>
          <w:sz w:val="20"/>
          <w:lang w:eastAsia="ca-ES"/>
        </w:rPr>
        <w:t>) Per omplir aquest ca</w:t>
      </w:r>
      <w:r w:rsidR="003A356E" w:rsidRPr="00E7170B">
        <w:rPr>
          <w:rFonts w:cs="Arial"/>
          <w:color w:val="000000"/>
          <w:sz w:val="20"/>
          <w:lang w:eastAsia="ca-ES"/>
        </w:rPr>
        <w:t>m</w:t>
      </w:r>
      <w:r w:rsidRPr="00E7170B">
        <w:rPr>
          <w:rFonts w:cs="Arial"/>
          <w:color w:val="000000"/>
          <w:sz w:val="20"/>
          <w:lang w:eastAsia="ca-ES"/>
        </w:rPr>
        <w:t>p consult</w:t>
      </w:r>
      <w:r w:rsidR="003323C2">
        <w:rPr>
          <w:rFonts w:cs="Arial"/>
          <w:color w:val="000000"/>
          <w:sz w:val="20"/>
          <w:lang w:eastAsia="ca-ES"/>
        </w:rPr>
        <w:t>eu les</w:t>
      </w:r>
      <w:r w:rsidR="00EF5599">
        <w:rPr>
          <w:rFonts w:cs="Arial"/>
          <w:color w:val="000000"/>
          <w:sz w:val="20"/>
          <w:lang w:eastAsia="ca-ES"/>
        </w:rPr>
        <w:t xml:space="preserve"> pàgines 13 i 14</w:t>
      </w:r>
      <w:r w:rsidRPr="00E7170B">
        <w:rPr>
          <w:rFonts w:cs="Arial"/>
          <w:color w:val="000000"/>
          <w:sz w:val="20"/>
          <w:lang w:eastAsia="ca-ES"/>
        </w:rPr>
        <w:t xml:space="preserve"> d’aquest document.</w:t>
      </w:r>
      <w:bookmarkEnd w:id="0"/>
      <w:bookmarkEnd w:id="1"/>
    </w:p>
    <w:p w14:paraId="024C8052" w14:textId="77777777" w:rsidR="00512813" w:rsidRPr="00E7170B" w:rsidRDefault="00512813" w:rsidP="00462BC0">
      <w:pPr>
        <w:pStyle w:val="Ttol3"/>
        <w:spacing w:before="120" w:after="120" w:line="264" w:lineRule="auto"/>
        <w:rPr>
          <w:sz w:val="22"/>
          <w:szCs w:val="22"/>
        </w:rPr>
      </w:pPr>
      <w:r w:rsidRPr="00E7170B">
        <w:rPr>
          <w:sz w:val="22"/>
          <w:szCs w:val="22"/>
        </w:rPr>
        <w:lastRenderedPageBreak/>
        <w:t xml:space="preserve">Focus vehiculats de </w:t>
      </w:r>
      <w:r w:rsidR="00403B43" w:rsidRPr="00E7170B">
        <w:rPr>
          <w:sz w:val="22"/>
          <w:szCs w:val="22"/>
        </w:rPr>
        <w:t>combustió</w:t>
      </w:r>
    </w:p>
    <w:p w14:paraId="4BE37B9E" w14:textId="77777777" w:rsidR="00512813" w:rsidRPr="00E7170B" w:rsidRDefault="00C923ED" w:rsidP="00462BC0">
      <w:pPr>
        <w:autoSpaceDE w:val="0"/>
        <w:autoSpaceDN w:val="0"/>
        <w:adjustRightInd w:val="0"/>
        <w:spacing w:before="120" w:after="120" w:line="264" w:lineRule="auto"/>
        <w:ind w:left="-992"/>
        <w:jc w:val="both"/>
        <w:rPr>
          <w:i/>
          <w:color w:val="5F5F5F"/>
          <w:sz w:val="22"/>
          <w:szCs w:val="22"/>
        </w:rPr>
      </w:pPr>
      <w:r w:rsidRPr="00E7170B">
        <w:rPr>
          <w:i/>
          <w:color w:val="5F5F5F"/>
          <w:sz w:val="22"/>
          <w:szCs w:val="22"/>
        </w:rPr>
        <w:t xml:space="preserve">En la següent taula s’ha d’incloure per cada focus el </w:t>
      </w:r>
      <w:r w:rsidR="003323C2">
        <w:rPr>
          <w:i/>
          <w:color w:val="5F5F5F"/>
          <w:sz w:val="22"/>
          <w:szCs w:val="22"/>
        </w:rPr>
        <w:t xml:space="preserve">valor </w:t>
      </w:r>
      <w:r w:rsidRPr="00E7170B">
        <w:rPr>
          <w:i/>
          <w:color w:val="5F5F5F"/>
          <w:sz w:val="22"/>
          <w:szCs w:val="22"/>
        </w:rPr>
        <w:t xml:space="preserve">límit d’emissió dels contaminants emesos que el titular es compromet a no superar en cap moment. </w:t>
      </w:r>
    </w:p>
    <w:tbl>
      <w:tblPr>
        <w:tblW w:w="14246" w:type="dxa"/>
        <w:jc w:val="right"/>
        <w:tblCellMar>
          <w:left w:w="70" w:type="dxa"/>
          <w:right w:w="70" w:type="dxa"/>
        </w:tblCellMar>
        <w:tblLook w:val="04A0" w:firstRow="1" w:lastRow="0" w:firstColumn="1" w:lastColumn="0" w:noHBand="0" w:noVBand="1"/>
      </w:tblPr>
      <w:tblGrid>
        <w:gridCol w:w="2127"/>
        <w:gridCol w:w="2694"/>
        <w:gridCol w:w="2545"/>
        <w:gridCol w:w="3402"/>
        <w:gridCol w:w="3478"/>
      </w:tblGrid>
      <w:tr w:rsidR="003323C2" w:rsidRPr="00E7170B" w14:paraId="636B8BC2" w14:textId="77777777" w:rsidTr="00C923ED">
        <w:trPr>
          <w:trHeight w:val="756"/>
          <w:tblHeader/>
          <w:jc w:val="right"/>
        </w:trPr>
        <w:tc>
          <w:tcPr>
            <w:tcW w:w="212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10A2E38" w14:textId="77777777" w:rsidR="003323C2" w:rsidRPr="00E7170B" w:rsidRDefault="003323C2" w:rsidP="003323C2">
            <w:pPr>
              <w:keepNext/>
              <w:widowControl w:val="0"/>
              <w:suppressAutoHyphens/>
              <w:spacing w:line="264" w:lineRule="auto"/>
              <w:jc w:val="center"/>
              <w:rPr>
                <w:rFonts w:cs="Arial"/>
                <w:b/>
                <w:sz w:val="22"/>
                <w:szCs w:val="22"/>
              </w:rPr>
            </w:pPr>
            <w:r w:rsidRPr="00E7170B">
              <w:rPr>
                <w:rFonts w:cs="Arial"/>
                <w:b/>
                <w:sz w:val="22"/>
                <w:szCs w:val="22"/>
              </w:rPr>
              <w:t>Núm. de llibre de registre (*)</w:t>
            </w:r>
          </w:p>
        </w:tc>
        <w:tc>
          <w:tcPr>
            <w:tcW w:w="2694" w:type="dxa"/>
            <w:tcBorders>
              <w:top w:val="single" w:sz="4" w:space="0" w:color="auto"/>
              <w:left w:val="nil"/>
              <w:bottom w:val="single" w:sz="4" w:space="0" w:color="auto"/>
              <w:right w:val="single" w:sz="4" w:space="0" w:color="auto"/>
            </w:tcBorders>
            <w:shd w:val="clear" w:color="000000" w:fill="E7E6E6"/>
            <w:noWrap/>
            <w:vAlign w:val="center"/>
            <w:hideMark/>
          </w:tcPr>
          <w:p w14:paraId="2E9C18AD" w14:textId="77777777" w:rsidR="003323C2" w:rsidRPr="00E7170B" w:rsidRDefault="003323C2" w:rsidP="003323C2">
            <w:pPr>
              <w:keepNext/>
              <w:widowControl w:val="0"/>
              <w:suppressAutoHyphens/>
              <w:spacing w:line="264" w:lineRule="auto"/>
              <w:jc w:val="center"/>
              <w:rPr>
                <w:rFonts w:cs="Arial"/>
                <w:b/>
                <w:sz w:val="22"/>
                <w:szCs w:val="22"/>
              </w:rPr>
            </w:pPr>
            <w:r w:rsidRPr="00E7170B">
              <w:rPr>
                <w:rFonts w:cs="Arial"/>
                <w:b/>
                <w:sz w:val="22"/>
                <w:szCs w:val="22"/>
              </w:rPr>
              <w:t>Denominació del focus</w:t>
            </w:r>
          </w:p>
        </w:tc>
        <w:tc>
          <w:tcPr>
            <w:tcW w:w="2545" w:type="dxa"/>
            <w:tcBorders>
              <w:top w:val="single" w:sz="4" w:space="0" w:color="auto"/>
              <w:left w:val="single" w:sz="4" w:space="0" w:color="auto"/>
              <w:bottom w:val="single" w:sz="4" w:space="0" w:color="auto"/>
              <w:right w:val="single" w:sz="4" w:space="0" w:color="auto"/>
            </w:tcBorders>
            <w:shd w:val="clear" w:color="000000" w:fill="E7E6E6"/>
            <w:vAlign w:val="center"/>
          </w:tcPr>
          <w:p w14:paraId="356B61EA" w14:textId="77777777" w:rsidR="003323C2" w:rsidRPr="00E7170B" w:rsidRDefault="003323C2" w:rsidP="003323C2">
            <w:pPr>
              <w:keepNext/>
              <w:suppressAutoHyphens/>
              <w:spacing w:line="264" w:lineRule="auto"/>
              <w:jc w:val="center"/>
              <w:rPr>
                <w:rFonts w:cs="Arial"/>
                <w:b/>
                <w:sz w:val="22"/>
                <w:szCs w:val="22"/>
              </w:rPr>
            </w:pPr>
            <w:r w:rsidRPr="00E7170B">
              <w:rPr>
                <w:rFonts w:cs="Arial"/>
                <w:b/>
                <w:sz w:val="22"/>
                <w:szCs w:val="22"/>
              </w:rPr>
              <w:t>Contaminants</w:t>
            </w:r>
          </w:p>
          <w:p w14:paraId="73982945" w14:textId="77777777" w:rsidR="003323C2" w:rsidRPr="00E7170B" w:rsidRDefault="003323C2" w:rsidP="003323C2">
            <w:pPr>
              <w:keepNext/>
              <w:suppressAutoHyphens/>
              <w:spacing w:line="264" w:lineRule="auto"/>
              <w:jc w:val="center"/>
              <w:rPr>
                <w:rFonts w:cs="Arial"/>
                <w:b/>
                <w:sz w:val="22"/>
                <w:szCs w:val="22"/>
              </w:rPr>
            </w:pPr>
            <w:r w:rsidRPr="00E7170B">
              <w:rPr>
                <w:rFonts w:cs="Arial"/>
                <w:b/>
                <w:sz w:val="22"/>
                <w:szCs w:val="22"/>
              </w:rPr>
              <w:t>a mesurar</w:t>
            </w:r>
          </w:p>
        </w:tc>
        <w:tc>
          <w:tcPr>
            <w:tcW w:w="3402" w:type="dxa"/>
            <w:tcBorders>
              <w:top w:val="single" w:sz="4" w:space="0" w:color="auto"/>
              <w:left w:val="single" w:sz="4" w:space="0" w:color="auto"/>
              <w:bottom w:val="single" w:sz="4" w:space="0" w:color="auto"/>
              <w:right w:val="single" w:sz="4" w:space="0" w:color="auto"/>
            </w:tcBorders>
            <w:shd w:val="clear" w:color="000000" w:fill="E7E6E6"/>
            <w:vAlign w:val="center"/>
          </w:tcPr>
          <w:p w14:paraId="2F741F0C" w14:textId="77777777" w:rsidR="003323C2" w:rsidRPr="00E7170B" w:rsidRDefault="003323C2" w:rsidP="003323C2">
            <w:pPr>
              <w:keepNext/>
              <w:widowControl w:val="0"/>
              <w:suppressAutoHyphens/>
              <w:spacing w:line="264" w:lineRule="auto"/>
              <w:jc w:val="center"/>
              <w:rPr>
                <w:rFonts w:cs="Arial"/>
                <w:b/>
                <w:sz w:val="22"/>
                <w:szCs w:val="22"/>
              </w:rPr>
            </w:pPr>
            <w:r>
              <w:rPr>
                <w:rFonts w:cs="Arial"/>
                <w:b/>
                <w:sz w:val="22"/>
                <w:szCs w:val="22"/>
              </w:rPr>
              <w:t>Valor l</w:t>
            </w:r>
            <w:r w:rsidRPr="00E7170B">
              <w:rPr>
                <w:rFonts w:cs="Arial"/>
                <w:b/>
                <w:sz w:val="22"/>
                <w:szCs w:val="22"/>
              </w:rPr>
              <w:t>ímit d’</w:t>
            </w:r>
            <w:r>
              <w:rPr>
                <w:rFonts w:cs="Arial"/>
                <w:b/>
                <w:sz w:val="22"/>
                <w:szCs w:val="22"/>
              </w:rPr>
              <w:t>e</w:t>
            </w:r>
            <w:r w:rsidRPr="00E7170B">
              <w:rPr>
                <w:rFonts w:cs="Arial"/>
                <w:b/>
                <w:sz w:val="22"/>
                <w:szCs w:val="22"/>
              </w:rPr>
              <w:t>missió</w:t>
            </w:r>
          </w:p>
          <w:p w14:paraId="14D7E741" w14:textId="77777777" w:rsidR="003323C2" w:rsidRPr="00E7170B" w:rsidRDefault="003323C2" w:rsidP="003323C2">
            <w:pPr>
              <w:keepNext/>
              <w:widowControl w:val="0"/>
              <w:suppressAutoHyphens/>
              <w:spacing w:line="264" w:lineRule="auto"/>
              <w:jc w:val="center"/>
              <w:rPr>
                <w:rFonts w:cs="Arial"/>
                <w:b/>
                <w:sz w:val="22"/>
                <w:szCs w:val="22"/>
              </w:rPr>
            </w:pPr>
            <w:r w:rsidRPr="00E7170B">
              <w:rPr>
                <w:rFonts w:cs="Arial"/>
                <w:b/>
                <w:sz w:val="22"/>
                <w:szCs w:val="22"/>
              </w:rPr>
              <w:t xml:space="preserve">per cada contaminant </w:t>
            </w:r>
            <w:r w:rsidRPr="00E7170B">
              <w:rPr>
                <w:rFonts w:cs="Arial"/>
                <w:b/>
                <w:sz w:val="22"/>
                <w:szCs w:val="22"/>
                <w:vertAlign w:val="superscript"/>
              </w:rPr>
              <w:t>(1)(2)</w:t>
            </w:r>
          </w:p>
        </w:tc>
        <w:tc>
          <w:tcPr>
            <w:tcW w:w="3478" w:type="dxa"/>
            <w:tcBorders>
              <w:top w:val="single" w:sz="4" w:space="0" w:color="auto"/>
              <w:left w:val="single" w:sz="4" w:space="0" w:color="auto"/>
              <w:bottom w:val="single" w:sz="4" w:space="0" w:color="auto"/>
              <w:right w:val="single" w:sz="4" w:space="0" w:color="auto"/>
            </w:tcBorders>
            <w:shd w:val="clear" w:color="000000" w:fill="E7E6E6"/>
            <w:vAlign w:val="center"/>
          </w:tcPr>
          <w:p w14:paraId="39CF5E90" w14:textId="77777777" w:rsidR="003323C2" w:rsidRPr="00E7170B" w:rsidRDefault="003323C2" w:rsidP="003323C2">
            <w:pPr>
              <w:keepNext/>
              <w:suppressAutoHyphens/>
              <w:spacing w:line="264" w:lineRule="auto"/>
              <w:jc w:val="center"/>
              <w:rPr>
                <w:rFonts w:cs="Arial"/>
                <w:b/>
                <w:sz w:val="22"/>
                <w:szCs w:val="22"/>
              </w:rPr>
            </w:pPr>
            <w:r w:rsidRPr="00E7170B">
              <w:rPr>
                <w:rFonts w:cs="Arial"/>
                <w:b/>
                <w:sz w:val="22"/>
                <w:szCs w:val="22"/>
              </w:rPr>
              <w:t xml:space="preserve">Periodicitat dels mesuraments de les emissions </w:t>
            </w:r>
            <w:r w:rsidRPr="00E7170B">
              <w:rPr>
                <w:rFonts w:cs="Arial"/>
                <w:b/>
                <w:sz w:val="22"/>
                <w:szCs w:val="22"/>
                <w:vertAlign w:val="superscript"/>
              </w:rPr>
              <w:t>(3)</w:t>
            </w:r>
          </w:p>
        </w:tc>
      </w:tr>
      <w:tr w:rsidR="00512813" w:rsidRPr="00E7170B" w14:paraId="7CE31EE7" w14:textId="77777777" w:rsidTr="00C923ED">
        <w:trPr>
          <w:trHeight w:val="415"/>
          <w:jc w:val="right"/>
        </w:trPr>
        <w:tc>
          <w:tcPr>
            <w:tcW w:w="2127" w:type="dxa"/>
            <w:tcBorders>
              <w:top w:val="nil"/>
              <w:left w:val="single" w:sz="4" w:space="0" w:color="auto"/>
              <w:bottom w:val="nil"/>
              <w:right w:val="single" w:sz="4" w:space="0" w:color="auto"/>
            </w:tcBorders>
            <w:shd w:val="clear" w:color="auto" w:fill="auto"/>
            <w:noWrap/>
            <w:vAlign w:val="center"/>
          </w:tcPr>
          <w:p w14:paraId="2FDD7C53" w14:textId="77777777" w:rsidR="00512813" w:rsidRPr="00E7170B" w:rsidRDefault="00512813" w:rsidP="00462BC0">
            <w:pPr>
              <w:spacing w:line="264" w:lineRule="auto"/>
              <w:jc w:val="center"/>
              <w:rPr>
                <w:rFonts w:cs="Arial"/>
                <w:color w:val="000000"/>
                <w:sz w:val="20"/>
                <w:lang w:eastAsia="ca-ES"/>
              </w:rPr>
            </w:pPr>
          </w:p>
        </w:tc>
        <w:tc>
          <w:tcPr>
            <w:tcW w:w="2694" w:type="dxa"/>
            <w:tcBorders>
              <w:top w:val="nil"/>
              <w:left w:val="nil"/>
              <w:bottom w:val="single" w:sz="4" w:space="0" w:color="auto"/>
              <w:right w:val="single" w:sz="4" w:space="0" w:color="auto"/>
            </w:tcBorders>
            <w:shd w:val="clear" w:color="auto" w:fill="auto"/>
            <w:noWrap/>
            <w:vAlign w:val="center"/>
          </w:tcPr>
          <w:p w14:paraId="5EF756BD" w14:textId="77777777" w:rsidR="00512813" w:rsidRPr="00E7170B" w:rsidRDefault="00512813" w:rsidP="00462BC0">
            <w:pPr>
              <w:suppressAutoHyphens/>
              <w:spacing w:before="40" w:after="40" w:line="264" w:lineRule="auto"/>
              <w:ind w:left="-993"/>
              <w:rPr>
                <w:rFonts w:cs="Arial"/>
                <w:color w:val="000000"/>
                <w:sz w:val="20"/>
                <w:lang w:eastAsia="ca-ES"/>
              </w:rPr>
            </w:pPr>
          </w:p>
        </w:tc>
        <w:tc>
          <w:tcPr>
            <w:tcW w:w="2545" w:type="dxa"/>
            <w:tcBorders>
              <w:top w:val="single" w:sz="4" w:space="0" w:color="auto"/>
              <w:left w:val="single" w:sz="4" w:space="0" w:color="auto"/>
              <w:bottom w:val="single" w:sz="4" w:space="0" w:color="auto"/>
              <w:right w:val="single" w:sz="4" w:space="0" w:color="auto"/>
            </w:tcBorders>
            <w:vAlign w:val="center"/>
          </w:tcPr>
          <w:p w14:paraId="51C781A7" w14:textId="77777777" w:rsidR="00512813" w:rsidRPr="00E7170B" w:rsidRDefault="00512813" w:rsidP="00462BC0">
            <w:pPr>
              <w:spacing w:line="264" w:lineRule="auto"/>
              <w:jc w:val="center"/>
              <w:rPr>
                <w:rFonts w:cs="Arial"/>
                <w:color w:val="000000"/>
                <w:sz w:val="20"/>
                <w:lang w:eastAsia="ca-ES"/>
              </w:rPr>
            </w:pPr>
          </w:p>
        </w:tc>
        <w:tc>
          <w:tcPr>
            <w:tcW w:w="3402" w:type="dxa"/>
            <w:tcBorders>
              <w:top w:val="single" w:sz="4" w:space="0" w:color="auto"/>
              <w:left w:val="single" w:sz="4" w:space="0" w:color="auto"/>
              <w:bottom w:val="single" w:sz="4" w:space="0" w:color="auto"/>
              <w:right w:val="single" w:sz="4" w:space="0" w:color="auto"/>
            </w:tcBorders>
            <w:vAlign w:val="center"/>
          </w:tcPr>
          <w:p w14:paraId="6DC5BA35" w14:textId="77777777" w:rsidR="00512813" w:rsidRPr="00E7170B" w:rsidRDefault="00512813" w:rsidP="00462BC0">
            <w:pPr>
              <w:spacing w:line="264" w:lineRule="auto"/>
              <w:jc w:val="center"/>
              <w:rPr>
                <w:rFonts w:cs="Arial"/>
                <w:color w:val="000000"/>
                <w:sz w:val="20"/>
                <w:lang w:eastAsia="ca-ES"/>
              </w:rPr>
            </w:pPr>
          </w:p>
        </w:tc>
        <w:tc>
          <w:tcPr>
            <w:tcW w:w="3478" w:type="dxa"/>
            <w:tcBorders>
              <w:top w:val="single" w:sz="4" w:space="0" w:color="auto"/>
              <w:left w:val="single" w:sz="4" w:space="0" w:color="auto"/>
              <w:bottom w:val="single" w:sz="4" w:space="0" w:color="auto"/>
              <w:right w:val="single" w:sz="4" w:space="0" w:color="auto"/>
            </w:tcBorders>
            <w:vAlign w:val="center"/>
          </w:tcPr>
          <w:p w14:paraId="55857B96" w14:textId="77777777" w:rsidR="00512813" w:rsidRPr="00E7170B" w:rsidRDefault="00512813" w:rsidP="00462BC0">
            <w:pPr>
              <w:spacing w:line="264" w:lineRule="auto"/>
              <w:jc w:val="center"/>
              <w:rPr>
                <w:rFonts w:cs="Arial"/>
                <w:color w:val="000000"/>
                <w:sz w:val="20"/>
                <w:lang w:eastAsia="ca-ES"/>
              </w:rPr>
            </w:pPr>
          </w:p>
        </w:tc>
      </w:tr>
      <w:tr w:rsidR="00512813" w:rsidRPr="00E7170B" w14:paraId="42F25320" w14:textId="77777777" w:rsidTr="00C923ED">
        <w:trPr>
          <w:trHeight w:val="383"/>
          <w:jc w:val="right"/>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2575F6" w14:textId="77777777" w:rsidR="00512813" w:rsidRPr="00E7170B" w:rsidRDefault="00512813" w:rsidP="00462BC0">
            <w:pPr>
              <w:spacing w:line="264" w:lineRule="auto"/>
              <w:jc w:val="center"/>
              <w:rPr>
                <w:rFonts w:cs="Arial"/>
                <w:color w:val="000000"/>
                <w:sz w:val="20"/>
                <w:lang w:eastAsia="ca-ES"/>
              </w:rPr>
            </w:pPr>
          </w:p>
        </w:tc>
        <w:tc>
          <w:tcPr>
            <w:tcW w:w="2694" w:type="dxa"/>
            <w:tcBorders>
              <w:top w:val="nil"/>
              <w:left w:val="nil"/>
              <w:bottom w:val="single" w:sz="4" w:space="0" w:color="auto"/>
              <w:right w:val="single" w:sz="4" w:space="0" w:color="auto"/>
            </w:tcBorders>
            <w:shd w:val="clear" w:color="auto" w:fill="auto"/>
            <w:vAlign w:val="center"/>
          </w:tcPr>
          <w:p w14:paraId="282B2387" w14:textId="77777777" w:rsidR="00512813" w:rsidRPr="00E7170B" w:rsidRDefault="00512813" w:rsidP="00462BC0">
            <w:pPr>
              <w:spacing w:line="264" w:lineRule="auto"/>
              <w:jc w:val="center"/>
              <w:rPr>
                <w:rFonts w:cs="Arial"/>
                <w:sz w:val="20"/>
                <w:lang w:eastAsia="ca-ES"/>
              </w:rPr>
            </w:pPr>
          </w:p>
        </w:tc>
        <w:tc>
          <w:tcPr>
            <w:tcW w:w="2545" w:type="dxa"/>
            <w:tcBorders>
              <w:top w:val="single" w:sz="4" w:space="0" w:color="auto"/>
              <w:left w:val="single" w:sz="4" w:space="0" w:color="auto"/>
              <w:bottom w:val="single" w:sz="4" w:space="0" w:color="auto"/>
              <w:right w:val="single" w:sz="4" w:space="0" w:color="auto"/>
            </w:tcBorders>
            <w:vAlign w:val="center"/>
          </w:tcPr>
          <w:p w14:paraId="19FEBE9F" w14:textId="77777777" w:rsidR="00512813" w:rsidRPr="00E7170B" w:rsidRDefault="00512813" w:rsidP="00462BC0">
            <w:pPr>
              <w:spacing w:line="264" w:lineRule="auto"/>
              <w:jc w:val="center"/>
              <w:rPr>
                <w:rFonts w:cs="Arial"/>
                <w:sz w:val="20"/>
                <w:lang w:eastAsia="ca-ES"/>
              </w:rPr>
            </w:pPr>
          </w:p>
        </w:tc>
        <w:tc>
          <w:tcPr>
            <w:tcW w:w="3402" w:type="dxa"/>
            <w:tcBorders>
              <w:top w:val="single" w:sz="4" w:space="0" w:color="auto"/>
              <w:left w:val="single" w:sz="4" w:space="0" w:color="auto"/>
              <w:bottom w:val="single" w:sz="4" w:space="0" w:color="auto"/>
              <w:right w:val="single" w:sz="4" w:space="0" w:color="auto"/>
            </w:tcBorders>
            <w:vAlign w:val="center"/>
          </w:tcPr>
          <w:p w14:paraId="5CE3A5AA" w14:textId="77777777" w:rsidR="00512813" w:rsidRPr="00E7170B" w:rsidRDefault="00512813" w:rsidP="00462BC0">
            <w:pPr>
              <w:spacing w:line="264" w:lineRule="auto"/>
              <w:jc w:val="center"/>
              <w:rPr>
                <w:rFonts w:cs="Arial"/>
                <w:sz w:val="20"/>
                <w:lang w:eastAsia="ca-ES"/>
              </w:rPr>
            </w:pPr>
          </w:p>
        </w:tc>
        <w:tc>
          <w:tcPr>
            <w:tcW w:w="3478" w:type="dxa"/>
            <w:tcBorders>
              <w:top w:val="single" w:sz="4" w:space="0" w:color="auto"/>
              <w:left w:val="single" w:sz="4" w:space="0" w:color="auto"/>
              <w:bottom w:val="single" w:sz="4" w:space="0" w:color="auto"/>
              <w:right w:val="single" w:sz="4" w:space="0" w:color="auto"/>
            </w:tcBorders>
            <w:vAlign w:val="center"/>
          </w:tcPr>
          <w:p w14:paraId="245744AC" w14:textId="77777777" w:rsidR="00512813" w:rsidRPr="00E7170B" w:rsidRDefault="00512813" w:rsidP="00462BC0">
            <w:pPr>
              <w:spacing w:line="264" w:lineRule="auto"/>
              <w:jc w:val="center"/>
              <w:rPr>
                <w:rFonts w:cs="Arial"/>
                <w:sz w:val="20"/>
                <w:lang w:eastAsia="ca-ES"/>
              </w:rPr>
            </w:pPr>
          </w:p>
        </w:tc>
      </w:tr>
      <w:tr w:rsidR="00512813" w:rsidRPr="00E7170B" w14:paraId="5BD3B1E1" w14:textId="77777777" w:rsidTr="00C923ED">
        <w:trPr>
          <w:trHeight w:val="399"/>
          <w:jc w:val="right"/>
        </w:trPr>
        <w:tc>
          <w:tcPr>
            <w:tcW w:w="2127" w:type="dxa"/>
            <w:tcBorders>
              <w:top w:val="nil"/>
              <w:left w:val="single" w:sz="4" w:space="0" w:color="auto"/>
              <w:bottom w:val="nil"/>
              <w:right w:val="single" w:sz="4" w:space="0" w:color="auto"/>
            </w:tcBorders>
            <w:shd w:val="clear" w:color="auto" w:fill="auto"/>
            <w:vAlign w:val="center"/>
          </w:tcPr>
          <w:p w14:paraId="656BC7E4" w14:textId="77777777" w:rsidR="00512813" w:rsidRPr="00E7170B" w:rsidRDefault="00512813" w:rsidP="00462BC0">
            <w:pPr>
              <w:spacing w:line="264" w:lineRule="auto"/>
              <w:jc w:val="center"/>
              <w:rPr>
                <w:rFonts w:cs="Arial"/>
                <w:color w:val="000000"/>
                <w:sz w:val="20"/>
                <w:lang w:eastAsia="ca-ES"/>
              </w:rPr>
            </w:pPr>
          </w:p>
        </w:tc>
        <w:tc>
          <w:tcPr>
            <w:tcW w:w="2694" w:type="dxa"/>
            <w:tcBorders>
              <w:top w:val="nil"/>
              <w:left w:val="nil"/>
              <w:bottom w:val="single" w:sz="4" w:space="0" w:color="auto"/>
              <w:right w:val="single" w:sz="4" w:space="0" w:color="auto"/>
            </w:tcBorders>
            <w:shd w:val="clear" w:color="auto" w:fill="auto"/>
            <w:vAlign w:val="center"/>
          </w:tcPr>
          <w:p w14:paraId="72E06ACA" w14:textId="77777777" w:rsidR="00512813" w:rsidRPr="00E7170B" w:rsidRDefault="00512813" w:rsidP="00462BC0">
            <w:pPr>
              <w:spacing w:line="264" w:lineRule="auto"/>
              <w:jc w:val="center"/>
              <w:rPr>
                <w:rFonts w:cs="Arial"/>
                <w:sz w:val="20"/>
                <w:lang w:eastAsia="ca-ES"/>
              </w:rPr>
            </w:pPr>
          </w:p>
        </w:tc>
        <w:tc>
          <w:tcPr>
            <w:tcW w:w="2545" w:type="dxa"/>
            <w:tcBorders>
              <w:top w:val="single" w:sz="4" w:space="0" w:color="auto"/>
              <w:left w:val="single" w:sz="4" w:space="0" w:color="auto"/>
              <w:bottom w:val="single" w:sz="4" w:space="0" w:color="auto"/>
              <w:right w:val="single" w:sz="4" w:space="0" w:color="auto"/>
            </w:tcBorders>
            <w:vAlign w:val="center"/>
          </w:tcPr>
          <w:p w14:paraId="266DB5FB" w14:textId="77777777" w:rsidR="00512813" w:rsidRPr="00E7170B" w:rsidRDefault="00512813" w:rsidP="00462BC0">
            <w:pPr>
              <w:spacing w:line="264" w:lineRule="auto"/>
              <w:jc w:val="center"/>
              <w:rPr>
                <w:rFonts w:cs="Arial"/>
                <w:sz w:val="20"/>
                <w:lang w:eastAsia="ca-ES"/>
              </w:rPr>
            </w:pPr>
          </w:p>
        </w:tc>
        <w:tc>
          <w:tcPr>
            <w:tcW w:w="3402" w:type="dxa"/>
            <w:tcBorders>
              <w:top w:val="single" w:sz="4" w:space="0" w:color="auto"/>
              <w:left w:val="single" w:sz="4" w:space="0" w:color="auto"/>
              <w:bottom w:val="single" w:sz="4" w:space="0" w:color="auto"/>
              <w:right w:val="single" w:sz="4" w:space="0" w:color="auto"/>
            </w:tcBorders>
            <w:vAlign w:val="center"/>
          </w:tcPr>
          <w:p w14:paraId="59EB158E" w14:textId="77777777" w:rsidR="00512813" w:rsidRPr="00E7170B" w:rsidRDefault="00512813" w:rsidP="00462BC0">
            <w:pPr>
              <w:spacing w:line="264" w:lineRule="auto"/>
              <w:jc w:val="center"/>
              <w:rPr>
                <w:rFonts w:cs="Arial"/>
                <w:sz w:val="20"/>
                <w:lang w:eastAsia="ca-ES"/>
              </w:rPr>
            </w:pPr>
          </w:p>
        </w:tc>
        <w:tc>
          <w:tcPr>
            <w:tcW w:w="3478" w:type="dxa"/>
            <w:tcBorders>
              <w:top w:val="single" w:sz="4" w:space="0" w:color="auto"/>
              <w:left w:val="single" w:sz="4" w:space="0" w:color="auto"/>
              <w:bottom w:val="single" w:sz="4" w:space="0" w:color="auto"/>
              <w:right w:val="single" w:sz="4" w:space="0" w:color="auto"/>
            </w:tcBorders>
            <w:vAlign w:val="center"/>
          </w:tcPr>
          <w:p w14:paraId="2AA6CB58" w14:textId="77777777" w:rsidR="00512813" w:rsidRPr="00E7170B" w:rsidRDefault="00512813" w:rsidP="00462BC0">
            <w:pPr>
              <w:spacing w:line="264" w:lineRule="auto"/>
              <w:jc w:val="center"/>
              <w:rPr>
                <w:rFonts w:cs="Arial"/>
                <w:sz w:val="20"/>
                <w:lang w:eastAsia="ca-ES"/>
              </w:rPr>
            </w:pPr>
          </w:p>
        </w:tc>
      </w:tr>
      <w:tr w:rsidR="00512813" w:rsidRPr="00E7170B" w14:paraId="5F672532" w14:textId="77777777" w:rsidTr="00C923ED">
        <w:trPr>
          <w:trHeight w:val="395"/>
          <w:jc w:val="right"/>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35BE671" w14:textId="77777777" w:rsidR="00512813" w:rsidRPr="00E7170B" w:rsidRDefault="00512813" w:rsidP="00462BC0">
            <w:pPr>
              <w:spacing w:line="264" w:lineRule="auto"/>
              <w:jc w:val="center"/>
              <w:rPr>
                <w:rFonts w:cs="Arial"/>
                <w:color w:val="000000"/>
                <w:sz w:val="20"/>
                <w:lang w:eastAsia="ca-ES"/>
              </w:rPr>
            </w:pPr>
          </w:p>
        </w:tc>
        <w:tc>
          <w:tcPr>
            <w:tcW w:w="2694" w:type="dxa"/>
            <w:tcBorders>
              <w:top w:val="nil"/>
              <w:left w:val="nil"/>
              <w:bottom w:val="single" w:sz="4" w:space="0" w:color="auto"/>
              <w:right w:val="single" w:sz="4" w:space="0" w:color="auto"/>
            </w:tcBorders>
            <w:shd w:val="clear" w:color="auto" w:fill="auto"/>
            <w:vAlign w:val="center"/>
          </w:tcPr>
          <w:p w14:paraId="57A477DB" w14:textId="77777777" w:rsidR="00512813" w:rsidRPr="00E7170B" w:rsidRDefault="00512813" w:rsidP="00462BC0">
            <w:pPr>
              <w:spacing w:line="264" w:lineRule="auto"/>
              <w:jc w:val="center"/>
              <w:rPr>
                <w:rFonts w:cs="Arial"/>
                <w:sz w:val="20"/>
                <w:lang w:eastAsia="ca-ES"/>
              </w:rPr>
            </w:pPr>
          </w:p>
        </w:tc>
        <w:tc>
          <w:tcPr>
            <w:tcW w:w="2545" w:type="dxa"/>
            <w:tcBorders>
              <w:top w:val="single" w:sz="4" w:space="0" w:color="auto"/>
              <w:left w:val="single" w:sz="4" w:space="0" w:color="auto"/>
              <w:bottom w:val="single" w:sz="4" w:space="0" w:color="auto"/>
              <w:right w:val="single" w:sz="4" w:space="0" w:color="auto"/>
            </w:tcBorders>
            <w:vAlign w:val="center"/>
          </w:tcPr>
          <w:p w14:paraId="5B970198" w14:textId="77777777" w:rsidR="00512813" w:rsidRPr="00E7170B" w:rsidRDefault="00512813" w:rsidP="00462BC0">
            <w:pPr>
              <w:spacing w:line="264" w:lineRule="auto"/>
              <w:jc w:val="center"/>
              <w:rPr>
                <w:rFonts w:cs="Arial"/>
                <w:sz w:val="20"/>
                <w:lang w:eastAsia="ca-ES"/>
              </w:rPr>
            </w:pPr>
          </w:p>
        </w:tc>
        <w:tc>
          <w:tcPr>
            <w:tcW w:w="3402" w:type="dxa"/>
            <w:tcBorders>
              <w:top w:val="single" w:sz="4" w:space="0" w:color="auto"/>
              <w:left w:val="single" w:sz="4" w:space="0" w:color="auto"/>
              <w:bottom w:val="single" w:sz="4" w:space="0" w:color="auto"/>
              <w:right w:val="single" w:sz="4" w:space="0" w:color="auto"/>
            </w:tcBorders>
            <w:vAlign w:val="center"/>
          </w:tcPr>
          <w:p w14:paraId="4B2519C8" w14:textId="77777777" w:rsidR="00512813" w:rsidRPr="00E7170B" w:rsidRDefault="00512813" w:rsidP="00462BC0">
            <w:pPr>
              <w:spacing w:line="264" w:lineRule="auto"/>
              <w:jc w:val="center"/>
              <w:rPr>
                <w:rFonts w:cs="Arial"/>
                <w:sz w:val="20"/>
                <w:lang w:eastAsia="ca-ES"/>
              </w:rPr>
            </w:pPr>
          </w:p>
        </w:tc>
        <w:tc>
          <w:tcPr>
            <w:tcW w:w="3478" w:type="dxa"/>
            <w:tcBorders>
              <w:top w:val="single" w:sz="4" w:space="0" w:color="auto"/>
              <w:left w:val="single" w:sz="4" w:space="0" w:color="auto"/>
              <w:bottom w:val="single" w:sz="4" w:space="0" w:color="auto"/>
              <w:right w:val="single" w:sz="4" w:space="0" w:color="auto"/>
            </w:tcBorders>
            <w:vAlign w:val="center"/>
          </w:tcPr>
          <w:p w14:paraId="695AE745" w14:textId="77777777" w:rsidR="00512813" w:rsidRPr="00E7170B" w:rsidRDefault="00512813" w:rsidP="00462BC0">
            <w:pPr>
              <w:spacing w:line="264" w:lineRule="auto"/>
              <w:jc w:val="center"/>
              <w:rPr>
                <w:rFonts w:cs="Arial"/>
                <w:sz w:val="20"/>
                <w:lang w:eastAsia="ca-ES"/>
              </w:rPr>
            </w:pPr>
          </w:p>
        </w:tc>
      </w:tr>
      <w:tr w:rsidR="00512813" w:rsidRPr="00E7170B" w14:paraId="4126550E" w14:textId="77777777" w:rsidTr="00C923ED">
        <w:trPr>
          <w:trHeight w:val="387"/>
          <w:jc w:val="right"/>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AD4EB" w14:textId="77777777" w:rsidR="00512813" w:rsidRPr="00E7170B" w:rsidRDefault="00512813" w:rsidP="00462BC0">
            <w:pPr>
              <w:spacing w:line="264" w:lineRule="auto"/>
              <w:ind w:left="709" w:hanging="709"/>
              <w:jc w:val="center"/>
              <w:rPr>
                <w:rFonts w:cs="Arial"/>
                <w:color w:val="000000"/>
                <w:sz w:val="20"/>
                <w:lang w:eastAsia="ca-ES"/>
              </w:rPr>
            </w:pP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21970879" w14:textId="77777777" w:rsidR="00512813" w:rsidRPr="00E7170B" w:rsidRDefault="00512813" w:rsidP="00462BC0">
            <w:pPr>
              <w:spacing w:line="264" w:lineRule="auto"/>
              <w:jc w:val="center"/>
              <w:rPr>
                <w:rFonts w:cs="Arial"/>
                <w:sz w:val="20"/>
                <w:lang w:eastAsia="ca-ES"/>
              </w:rPr>
            </w:pPr>
          </w:p>
        </w:tc>
        <w:tc>
          <w:tcPr>
            <w:tcW w:w="2545" w:type="dxa"/>
            <w:tcBorders>
              <w:top w:val="single" w:sz="4" w:space="0" w:color="auto"/>
              <w:left w:val="single" w:sz="4" w:space="0" w:color="auto"/>
              <w:bottom w:val="single" w:sz="4" w:space="0" w:color="auto"/>
              <w:right w:val="single" w:sz="4" w:space="0" w:color="auto"/>
            </w:tcBorders>
            <w:vAlign w:val="center"/>
          </w:tcPr>
          <w:p w14:paraId="3A2CE046" w14:textId="77777777" w:rsidR="00512813" w:rsidRPr="00E7170B" w:rsidRDefault="00512813" w:rsidP="00462BC0">
            <w:pPr>
              <w:spacing w:line="264" w:lineRule="auto"/>
              <w:jc w:val="center"/>
              <w:rPr>
                <w:rFonts w:cs="Arial"/>
                <w:sz w:val="20"/>
                <w:lang w:eastAsia="ca-ES"/>
              </w:rPr>
            </w:pPr>
          </w:p>
        </w:tc>
        <w:tc>
          <w:tcPr>
            <w:tcW w:w="3402" w:type="dxa"/>
            <w:tcBorders>
              <w:top w:val="single" w:sz="4" w:space="0" w:color="auto"/>
              <w:left w:val="single" w:sz="4" w:space="0" w:color="auto"/>
              <w:bottom w:val="single" w:sz="4" w:space="0" w:color="auto"/>
              <w:right w:val="single" w:sz="4" w:space="0" w:color="auto"/>
            </w:tcBorders>
            <w:vAlign w:val="center"/>
          </w:tcPr>
          <w:p w14:paraId="66A4C0DC" w14:textId="77777777" w:rsidR="00512813" w:rsidRPr="00E7170B" w:rsidRDefault="00512813" w:rsidP="00462BC0">
            <w:pPr>
              <w:spacing w:line="264" w:lineRule="auto"/>
              <w:jc w:val="center"/>
              <w:rPr>
                <w:rFonts w:cs="Arial"/>
                <w:sz w:val="20"/>
                <w:lang w:eastAsia="ca-ES"/>
              </w:rPr>
            </w:pPr>
          </w:p>
        </w:tc>
        <w:tc>
          <w:tcPr>
            <w:tcW w:w="3478" w:type="dxa"/>
            <w:tcBorders>
              <w:top w:val="single" w:sz="4" w:space="0" w:color="auto"/>
              <w:left w:val="single" w:sz="4" w:space="0" w:color="auto"/>
              <w:bottom w:val="single" w:sz="4" w:space="0" w:color="auto"/>
              <w:right w:val="single" w:sz="4" w:space="0" w:color="auto"/>
            </w:tcBorders>
            <w:vAlign w:val="center"/>
          </w:tcPr>
          <w:p w14:paraId="5987932F" w14:textId="77777777" w:rsidR="00512813" w:rsidRPr="00E7170B" w:rsidRDefault="00512813" w:rsidP="00462BC0">
            <w:pPr>
              <w:spacing w:line="264" w:lineRule="auto"/>
              <w:jc w:val="center"/>
              <w:rPr>
                <w:rFonts w:cs="Arial"/>
                <w:sz w:val="20"/>
                <w:lang w:eastAsia="ca-ES"/>
              </w:rPr>
            </w:pPr>
          </w:p>
        </w:tc>
      </w:tr>
      <w:tr w:rsidR="00512813" w:rsidRPr="00E7170B" w14:paraId="3A007525" w14:textId="77777777" w:rsidTr="00C923ED">
        <w:trPr>
          <w:trHeight w:val="387"/>
          <w:jc w:val="right"/>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9D1E6" w14:textId="77777777" w:rsidR="00512813" w:rsidRPr="00E7170B" w:rsidRDefault="00512813" w:rsidP="00462BC0">
            <w:pPr>
              <w:spacing w:line="264" w:lineRule="auto"/>
              <w:ind w:left="709" w:hanging="709"/>
              <w:jc w:val="center"/>
              <w:rPr>
                <w:rFonts w:cs="Arial"/>
                <w:color w:val="000000"/>
                <w:sz w:val="20"/>
                <w:lang w:eastAsia="ca-ES"/>
              </w:rPr>
            </w:pP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06166044" w14:textId="77777777" w:rsidR="00512813" w:rsidRPr="00E7170B" w:rsidRDefault="00512813" w:rsidP="00462BC0">
            <w:pPr>
              <w:spacing w:line="264" w:lineRule="auto"/>
              <w:jc w:val="center"/>
              <w:rPr>
                <w:rFonts w:cs="Arial"/>
                <w:sz w:val="20"/>
                <w:lang w:eastAsia="ca-ES"/>
              </w:rPr>
            </w:pPr>
          </w:p>
        </w:tc>
        <w:tc>
          <w:tcPr>
            <w:tcW w:w="2545" w:type="dxa"/>
            <w:tcBorders>
              <w:top w:val="single" w:sz="4" w:space="0" w:color="auto"/>
              <w:left w:val="single" w:sz="4" w:space="0" w:color="auto"/>
              <w:bottom w:val="single" w:sz="4" w:space="0" w:color="auto"/>
              <w:right w:val="single" w:sz="4" w:space="0" w:color="auto"/>
            </w:tcBorders>
            <w:vAlign w:val="center"/>
          </w:tcPr>
          <w:p w14:paraId="2377BFFC" w14:textId="77777777" w:rsidR="00512813" w:rsidRPr="00E7170B" w:rsidRDefault="00512813" w:rsidP="00462BC0">
            <w:pPr>
              <w:spacing w:line="264" w:lineRule="auto"/>
              <w:jc w:val="center"/>
              <w:rPr>
                <w:rFonts w:cs="Arial"/>
                <w:sz w:val="20"/>
                <w:lang w:eastAsia="ca-ES"/>
              </w:rPr>
            </w:pPr>
          </w:p>
        </w:tc>
        <w:tc>
          <w:tcPr>
            <w:tcW w:w="3402" w:type="dxa"/>
            <w:tcBorders>
              <w:top w:val="single" w:sz="4" w:space="0" w:color="auto"/>
              <w:left w:val="single" w:sz="4" w:space="0" w:color="auto"/>
              <w:bottom w:val="single" w:sz="4" w:space="0" w:color="auto"/>
              <w:right w:val="single" w:sz="4" w:space="0" w:color="auto"/>
            </w:tcBorders>
            <w:vAlign w:val="center"/>
          </w:tcPr>
          <w:p w14:paraId="440CF1A0" w14:textId="77777777" w:rsidR="00512813" w:rsidRPr="00E7170B" w:rsidRDefault="00512813" w:rsidP="00462BC0">
            <w:pPr>
              <w:spacing w:line="264" w:lineRule="auto"/>
              <w:jc w:val="center"/>
              <w:rPr>
                <w:rFonts w:cs="Arial"/>
                <w:sz w:val="20"/>
                <w:lang w:eastAsia="ca-ES"/>
              </w:rPr>
            </w:pPr>
          </w:p>
        </w:tc>
        <w:tc>
          <w:tcPr>
            <w:tcW w:w="3478" w:type="dxa"/>
            <w:tcBorders>
              <w:top w:val="single" w:sz="4" w:space="0" w:color="auto"/>
              <w:left w:val="single" w:sz="4" w:space="0" w:color="auto"/>
              <w:bottom w:val="single" w:sz="4" w:space="0" w:color="auto"/>
              <w:right w:val="single" w:sz="4" w:space="0" w:color="auto"/>
            </w:tcBorders>
            <w:vAlign w:val="center"/>
          </w:tcPr>
          <w:p w14:paraId="3F9E611D" w14:textId="77777777" w:rsidR="00512813" w:rsidRPr="00E7170B" w:rsidRDefault="00512813" w:rsidP="00462BC0">
            <w:pPr>
              <w:spacing w:line="264" w:lineRule="auto"/>
              <w:jc w:val="center"/>
              <w:rPr>
                <w:rFonts w:cs="Arial"/>
                <w:sz w:val="20"/>
                <w:lang w:eastAsia="ca-ES"/>
              </w:rPr>
            </w:pPr>
          </w:p>
        </w:tc>
      </w:tr>
      <w:tr w:rsidR="00512813" w:rsidRPr="00E7170B" w14:paraId="1279B484" w14:textId="77777777" w:rsidTr="00C923ED">
        <w:trPr>
          <w:trHeight w:val="387"/>
          <w:jc w:val="right"/>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ADD97" w14:textId="77777777" w:rsidR="00512813" w:rsidRPr="00E7170B" w:rsidRDefault="00512813" w:rsidP="00462BC0">
            <w:pPr>
              <w:spacing w:line="264" w:lineRule="auto"/>
              <w:ind w:left="709" w:hanging="709"/>
              <w:jc w:val="center"/>
              <w:rPr>
                <w:rFonts w:cs="Arial"/>
                <w:color w:val="000000"/>
                <w:sz w:val="20"/>
                <w:lang w:eastAsia="ca-ES"/>
              </w:rPr>
            </w:pP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5633B8D4" w14:textId="77777777" w:rsidR="00512813" w:rsidRPr="00E7170B" w:rsidRDefault="00512813" w:rsidP="00462BC0">
            <w:pPr>
              <w:spacing w:line="264" w:lineRule="auto"/>
              <w:jc w:val="center"/>
              <w:rPr>
                <w:rFonts w:cs="Arial"/>
                <w:sz w:val="20"/>
                <w:lang w:eastAsia="ca-ES"/>
              </w:rPr>
            </w:pPr>
          </w:p>
        </w:tc>
        <w:tc>
          <w:tcPr>
            <w:tcW w:w="2545" w:type="dxa"/>
            <w:tcBorders>
              <w:top w:val="single" w:sz="4" w:space="0" w:color="auto"/>
              <w:left w:val="single" w:sz="4" w:space="0" w:color="auto"/>
              <w:bottom w:val="single" w:sz="4" w:space="0" w:color="auto"/>
              <w:right w:val="single" w:sz="4" w:space="0" w:color="auto"/>
            </w:tcBorders>
            <w:vAlign w:val="center"/>
          </w:tcPr>
          <w:p w14:paraId="19468817" w14:textId="77777777" w:rsidR="00512813" w:rsidRPr="00E7170B" w:rsidRDefault="00512813" w:rsidP="00462BC0">
            <w:pPr>
              <w:spacing w:line="264" w:lineRule="auto"/>
              <w:jc w:val="center"/>
              <w:rPr>
                <w:rFonts w:cs="Arial"/>
                <w:sz w:val="20"/>
                <w:lang w:eastAsia="ca-ES"/>
              </w:rPr>
            </w:pPr>
          </w:p>
        </w:tc>
        <w:tc>
          <w:tcPr>
            <w:tcW w:w="3402" w:type="dxa"/>
            <w:tcBorders>
              <w:top w:val="single" w:sz="4" w:space="0" w:color="auto"/>
              <w:left w:val="single" w:sz="4" w:space="0" w:color="auto"/>
              <w:bottom w:val="single" w:sz="4" w:space="0" w:color="auto"/>
              <w:right w:val="single" w:sz="4" w:space="0" w:color="auto"/>
            </w:tcBorders>
            <w:vAlign w:val="center"/>
          </w:tcPr>
          <w:p w14:paraId="41DFA37C" w14:textId="77777777" w:rsidR="00512813" w:rsidRPr="00E7170B" w:rsidRDefault="00512813" w:rsidP="00462BC0">
            <w:pPr>
              <w:spacing w:line="264" w:lineRule="auto"/>
              <w:jc w:val="center"/>
              <w:rPr>
                <w:rFonts w:cs="Arial"/>
                <w:sz w:val="20"/>
                <w:lang w:eastAsia="ca-ES"/>
              </w:rPr>
            </w:pPr>
          </w:p>
        </w:tc>
        <w:tc>
          <w:tcPr>
            <w:tcW w:w="3478" w:type="dxa"/>
            <w:tcBorders>
              <w:top w:val="single" w:sz="4" w:space="0" w:color="auto"/>
              <w:left w:val="single" w:sz="4" w:space="0" w:color="auto"/>
              <w:bottom w:val="single" w:sz="4" w:space="0" w:color="auto"/>
              <w:right w:val="single" w:sz="4" w:space="0" w:color="auto"/>
            </w:tcBorders>
            <w:vAlign w:val="center"/>
          </w:tcPr>
          <w:p w14:paraId="3B8FB0AD" w14:textId="77777777" w:rsidR="00512813" w:rsidRPr="00E7170B" w:rsidRDefault="00512813" w:rsidP="00462BC0">
            <w:pPr>
              <w:spacing w:line="264" w:lineRule="auto"/>
              <w:jc w:val="center"/>
              <w:rPr>
                <w:rFonts w:cs="Arial"/>
                <w:sz w:val="20"/>
                <w:lang w:eastAsia="ca-ES"/>
              </w:rPr>
            </w:pPr>
          </w:p>
        </w:tc>
      </w:tr>
      <w:tr w:rsidR="00512813" w:rsidRPr="00E7170B" w14:paraId="048184D9" w14:textId="77777777" w:rsidTr="00C923ED">
        <w:trPr>
          <w:trHeight w:val="387"/>
          <w:jc w:val="right"/>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EF35C" w14:textId="77777777" w:rsidR="00512813" w:rsidRPr="00E7170B" w:rsidRDefault="00512813" w:rsidP="00462BC0">
            <w:pPr>
              <w:spacing w:line="264" w:lineRule="auto"/>
              <w:ind w:left="709" w:hanging="709"/>
              <w:jc w:val="center"/>
              <w:rPr>
                <w:rFonts w:cs="Arial"/>
                <w:color w:val="000000"/>
                <w:sz w:val="20"/>
                <w:lang w:eastAsia="ca-ES"/>
              </w:rPr>
            </w:pP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729AEE3B" w14:textId="77777777" w:rsidR="00512813" w:rsidRPr="00E7170B" w:rsidRDefault="00512813" w:rsidP="00462BC0">
            <w:pPr>
              <w:spacing w:line="264" w:lineRule="auto"/>
              <w:jc w:val="center"/>
              <w:rPr>
                <w:rFonts w:cs="Arial"/>
                <w:sz w:val="20"/>
                <w:lang w:eastAsia="ca-ES"/>
              </w:rPr>
            </w:pPr>
          </w:p>
        </w:tc>
        <w:tc>
          <w:tcPr>
            <w:tcW w:w="2545" w:type="dxa"/>
            <w:tcBorders>
              <w:top w:val="single" w:sz="4" w:space="0" w:color="auto"/>
              <w:left w:val="single" w:sz="4" w:space="0" w:color="auto"/>
              <w:bottom w:val="single" w:sz="4" w:space="0" w:color="auto"/>
              <w:right w:val="single" w:sz="4" w:space="0" w:color="auto"/>
            </w:tcBorders>
            <w:vAlign w:val="center"/>
          </w:tcPr>
          <w:p w14:paraId="3CB23728" w14:textId="77777777" w:rsidR="00512813" w:rsidRPr="00E7170B" w:rsidRDefault="00512813" w:rsidP="00462BC0">
            <w:pPr>
              <w:spacing w:line="264" w:lineRule="auto"/>
              <w:jc w:val="center"/>
              <w:rPr>
                <w:rFonts w:cs="Arial"/>
                <w:sz w:val="20"/>
                <w:lang w:eastAsia="ca-ES"/>
              </w:rPr>
            </w:pPr>
          </w:p>
        </w:tc>
        <w:tc>
          <w:tcPr>
            <w:tcW w:w="3402" w:type="dxa"/>
            <w:tcBorders>
              <w:top w:val="single" w:sz="4" w:space="0" w:color="auto"/>
              <w:left w:val="single" w:sz="4" w:space="0" w:color="auto"/>
              <w:bottom w:val="single" w:sz="4" w:space="0" w:color="auto"/>
              <w:right w:val="single" w:sz="4" w:space="0" w:color="auto"/>
            </w:tcBorders>
            <w:vAlign w:val="center"/>
          </w:tcPr>
          <w:p w14:paraId="1BFADEC3" w14:textId="77777777" w:rsidR="00512813" w:rsidRPr="00E7170B" w:rsidRDefault="00512813" w:rsidP="00462BC0">
            <w:pPr>
              <w:spacing w:line="264" w:lineRule="auto"/>
              <w:jc w:val="center"/>
              <w:rPr>
                <w:rFonts w:cs="Arial"/>
                <w:sz w:val="20"/>
                <w:lang w:eastAsia="ca-ES"/>
              </w:rPr>
            </w:pPr>
          </w:p>
        </w:tc>
        <w:tc>
          <w:tcPr>
            <w:tcW w:w="3478" w:type="dxa"/>
            <w:tcBorders>
              <w:top w:val="single" w:sz="4" w:space="0" w:color="auto"/>
              <w:left w:val="single" w:sz="4" w:space="0" w:color="auto"/>
              <w:bottom w:val="single" w:sz="4" w:space="0" w:color="auto"/>
              <w:right w:val="single" w:sz="4" w:space="0" w:color="auto"/>
            </w:tcBorders>
            <w:vAlign w:val="center"/>
          </w:tcPr>
          <w:p w14:paraId="0240A188" w14:textId="77777777" w:rsidR="00512813" w:rsidRPr="00E7170B" w:rsidRDefault="00512813" w:rsidP="00462BC0">
            <w:pPr>
              <w:spacing w:line="264" w:lineRule="auto"/>
              <w:jc w:val="center"/>
              <w:rPr>
                <w:rFonts w:cs="Arial"/>
                <w:sz w:val="20"/>
                <w:lang w:eastAsia="ca-ES"/>
              </w:rPr>
            </w:pPr>
          </w:p>
        </w:tc>
      </w:tr>
    </w:tbl>
    <w:p w14:paraId="77D23346" w14:textId="77777777" w:rsidR="00512813" w:rsidRPr="00E7170B" w:rsidRDefault="00512813" w:rsidP="00E7170B">
      <w:pPr>
        <w:suppressAutoHyphens/>
        <w:spacing w:before="20" w:after="20"/>
        <w:ind w:left="-992"/>
        <w:rPr>
          <w:rFonts w:cs="Arial"/>
          <w:color w:val="000000"/>
          <w:sz w:val="20"/>
          <w:lang w:eastAsia="ca-ES"/>
        </w:rPr>
      </w:pPr>
      <w:r w:rsidRPr="00E7170B">
        <w:rPr>
          <w:rFonts w:cs="Arial"/>
          <w:color w:val="000000"/>
          <w:sz w:val="20"/>
          <w:lang w:eastAsia="ca-ES"/>
        </w:rPr>
        <w:t>(*) Si n’hi ha</w:t>
      </w:r>
    </w:p>
    <w:p w14:paraId="56060F56" w14:textId="77777777" w:rsidR="00626311" w:rsidRPr="00E7170B" w:rsidRDefault="00512813" w:rsidP="00E7170B">
      <w:pPr>
        <w:suppressAutoHyphens/>
        <w:spacing w:before="20" w:after="20"/>
        <w:ind w:left="-992"/>
        <w:rPr>
          <w:rFonts w:cs="Arial"/>
          <w:color w:val="000000"/>
          <w:sz w:val="20"/>
          <w:lang w:eastAsia="ca-ES"/>
        </w:rPr>
      </w:pPr>
      <w:r w:rsidRPr="00E7170B">
        <w:rPr>
          <w:rFonts w:cs="Arial"/>
          <w:color w:val="000000"/>
          <w:sz w:val="20"/>
          <w:lang w:eastAsia="ca-ES"/>
        </w:rPr>
        <w:t xml:space="preserve">(1) </w:t>
      </w:r>
      <w:r w:rsidR="00626311" w:rsidRPr="00E7170B">
        <w:rPr>
          <w:rFonts w:cs="Arial"/>
          <w:color w:val="000000"/>
          <w:sz w:val="20"/>
          <w:lang w:eastAsia="ca-ES"/>
        </w:rPr>
        <w:t xml:space="preserve">Límits d’emissió referits a les següents condicions: T=273 K, P=101,3 </w:t>
      </w:r>
      <w:proofErr w:type="spellStart"/>
      <w:r w:rsidR="00626311" w:rsidRPr="00E7170B">
        <w:rPr>
          <w:rFonts w:cs="Arial"/>
          <w:color w:val="000000"/>
          <w:sz w:val="20"/>
          <w:lang w:eastAsia="ca-ES"/>
        </w:rPr>
        <w:t>kPa</w:t>
      </w:r>
      <w:proofErr w:type="spellEnd"/>
      <w:r w:rsidR="00626311" w:rsidRPr="00E7170B">
        <w:rPr>
          <w:rFonts w:cs="Arial"/>
          <w:color w:val="000000"/>
          <w:sz w:val="20"/>
          <w:lang w:eastAsia="ca-ES"/>
        </w:rPr>
        <w:t xml:space="preserve"> i gas sec.</w:t>
      </w:r>
    </w:p>
    <w:p w14:paraId="41873E2B" w14:textId="77777777" w:rsidR="003323C2" w:rsidRPr="00E7170B" w:rsidRDefault="003323C2" w:rsidP="003323C2">
      <w:pPr>
        <w:suppressAutoHyphens/>
        <w:spacing w:before="20" w:after="20"/>
        <w:ind w:left="-992"/>
        <w:rPr>
          <w:rFonts w:cs="Arial"/>
          <w:color w:val="000000"/>
          <w:sz w:val="20"/>
          <w:lang w:eastAsia="ca-ES"/>
        </w:rPr>
      </w:pPr>
      <w:r w:rsidRPr="00E7170B">
        <w:rPr>
          <w:rFonts w:cs="Arial"/>
          <w:color w:val="000000"/>
          <w:sz w:val="20"/>
          <w:lang w:eastAsia="ca-ES"/>
        </w:rPr>
        <w:t>(2) Per omplir aquest camp consulteu la inf</w:t>
      </w:r>
      <w:r w:rsidR="008F0480">
        <w:rPr>
          <w:rFonts w:cs="Arial"/>
          <w:color w:val="000000"/>
          <w:sz w:val="20"/>
          <w:lang w:eastAsia="ca-ES"/>
        </w:rPr>
        <w:t xml:space="preserve">ormació de la pàgina </w:t>
      </w:r>
      <w:r w:rsidR="00EF5599">
        <w:rPr>
          <w:rFonts w:cs="Arial"/>
          <w:color w:val="000000"/>
          <w:sz w:val="20"/>
          <w:lang w:eastAsia="ca-ES"/>
        </w:rPr>
        <w:t>12</w:t>
      </w:r>
      <w:r w:rsidRPr="00E7170B">
        <w:rPr>
          <w:rFonts w:cs="Arial"/>
          <w:color w:val="000000"/>
          <w:sz w:val="20"/>
          <w:lang w:eastAsia="ca-ES"/>
        </w:rPr>
        <w:t xml:space="preserve"> d’aquest document, on es donen les indicacions de com fer-ho.</w:t>
      </w:r>
    </w:p>
    <w:p w14:paraId="7C68CEFC" w14:textId="77777777" w:rsidR="003323C2" w:rsidRPr="00E7170B" w:rsidRDefault="003323C2" w:rsidP="003323C2">
      <w:pPr>
        <w:suppressAutoHyphens/>
        <w:spacing w:before="20" w:after="20"/>
        <w:ind w:left="-992"/>
        <w:rPr>
          <w:rFonts w:cs="Arial"/>
          <w:color w:val="000000"/>
          <w:sz w:val="20"/>
          <w:lang w:eastAsia="ca-ES"/>
        </w:rPr>
      </w:pPr>
      <w:r w:rsidRPr="00E7170B">
        <w:rPr>
          <w:rFonts w:cs="Arial"/>
          <w:color w:val="000000"/>
          <w:sz w:val="20"/>
          <w:lang w:eastAsia="ca-ES"/>
        </w:rPr>
        <w:t>(3) Per omplir aquest camp consult</w:t>
      </w:r>
      <w:r>
        <w:rPr>
          <w:rFonts w:cs="Arial"/>
          <w:color w:val="000000"/>
          <w:sz w:val="20"/>
          <w:lang w:eastAsia="ca-ES"/>
        </w:rPr>
        <w:t>eu les</w:t>
      </w:r>
      <w:r w:rsidR="00EF5599">
        <w:rPr>
          <w:rFonts w:cs="Arial"/>
          <w:color w:val="000000"/>
          <w:sz w:val="20"/>
          <w:lang w:eastAsia="ca-ES"/>
        </w:rPr>
        <w:t xml:space="preserve"> pàgines 13</w:t>
      </w:r>
      <w:r w:rsidRPr="00E7170B">
        <w:rPr>
          <w:rFonts w:cs="Arial"/>
          <w:color w:val="000000"/>
          <w:sz w:val="20"/>
          <w:lang w:eastAsia="ca-ES"/>
        </w:rPr>
        <w:t xml:space="preserve"> i 1</w:t>
      </w:r>
      <w:r w:rsidR="00EF5599">
        <w:rPr>
          <w:rFonts w:cs="Arial"/>
          <w:color w:val="000000"/>
          <w:sz w:val="20"/>
          <w:lang w:eastAsia="ca-ES"/>
        </w:rPr>
        <w:t>4</w:t>
      </w:r>
      <w:r w:rsidRPr="00E7170B">
        <w:rPr>
          <w:rFonts w:cs="Arial"/>
          <w:color w:val="000000"/>
          <w:sz w:val="20"/>
          <w:lang w:eastAsia="ca-ES"/>
        </w:rPr>
        <w:t xml:space="preserve"> d’aquest document.</w:t>
      </w:r>
    </w:p>
    <w:p w14:paraId="5BD991CE" w14:textId="77777777" w:rsidR="003D504C" w:rsidRPr="00E7170B" w:rsidRDefault="003D504C" w:rsidP="00462BC0">
      <w:pPr>
        <w:spacing w:line="264" w:lineRule="auto"/>
        <w:ind w:left="-1134" w:firstLine="141"/>
        <w:jc w:val="both"/>
        <w:rPr>
          <w:rFonts w:cs="Arial"/>
          <w:b/>
          <w:color w:val="000000"/>
          <w:sz w:val="20"/>
          <w:lang w:eastAsia="ca-ES"/>
        </w:rPr>
      </w:pPr>
    </w:p>
    <w:p w14:paraId="44BB7A35" w14:textId="77777777" w:rsidR="003A356E" w:rsidRDefault="003A356E" w:rsidP="00462BC0">
      <w:pPr>
        <w:spacing w:line="264" w:lineRule="auto"/>
        <w:ind w:left="-1134" w:firstLine="141"/>
        <w:jc w:val="both"/>
        <w:rPr>
          <w:rFonts w:cs="Arial"/>
          <w:b/>
          <w:color w:val="000000"/>
          <w:sz w:val="19"/>
          <w:szCs w:val="19"/>
          <w:lang w:eastAsia="ca-ES"/>
        </w:rPr>
      </w:pPr>
    </w:p>
    <w:p w14:paraId="674C0C15" w14:textId="77777777" w:rsidR="00C923ED" w:rsidRDefault="00C923ED" w:rsidP="00462BC0">
      <w:pPr>
        <w:spacing w:line="264" w:lineRule="auto"/>
        <w:ind w:left="-1134" w:firstLine="141"/>
        <w:jc w:val="both"/>
        <w:rPr>
          <w:rFonts w:cs="Arial"/>
          <w:b/>
          <w:color w:val="000000"/>
          <w:sz w:val="19"/>
          <w:szCs w:val="19"/>
          <w:lang w:eastAsia="ca-ES"/>
        </w:rPr>
      </w:pPr>
    </w:p>
    <w:p w14:paraId="6B7870BF" w14:textId="77777777" w:rsidR="00462BC0" w:rsidRPr="003A356E" w:rsidRDefault="00462BC0" w:rsidP="00462BC0">
      <w:pPr>
        <w:spacing w:line="264" w:lineRule="auto"/>
        <w:ind w:left="-1134" w:firstLine="141"/>
        <w:jc w:val="both"/>
        <w:rPr>
          <w:rFonts w:cs="Arial"/>
          <w:b/>
          <w:color w:val="000000"/>
          <w:sz w:val="19"/>
          <w:szCs w:val="19"/>
          <w:lang w:eastAsia="ca-ES"/>
        </w:rPr>
      </w:pPr>
    </w:p>
    <w:p w14:paraId="068A378A" w14:textId="77777777" w:rsidR="003A356E" w:rsidRPr="003A356E" w:rsidRDefault="003A356E" w:rsidP="00462BC0">
      <w:pPr>
        <w:spacing w:line="264" w:lineRule="auto"/>
        <w:ind w:left="-1134" w:firstLine="141"/>
        <w:jc w:val="both"/>
        <w:rPr>
          <w:rFonts w:cs="Arial"/>
          <w:b/>
          <w:color w:val="000000"/>
          <w:sz w:val="19"/>
          <w:szCs w:val="19"/>
          <w:lang w:eastAsia="ca-ES"/>
        </w:rPr>
      </w:pPr>
    </w:p>
    <w:p w14:paraId="7F816F30" w14:textId="77777777" w:rsidR="003A356E" w:rsidRPr="003A356E" w:rsidRDefault="003A356E" w:rsidP="00462BC0">
      <w:pPr>
        <w:spacing w:line="264" w:lineRule="auto"/>
        <w:ind w:left="-1134" w:firstLine="141"/>
        <w:jc w:val="both"/>
        <w:rPr>
          <w:rFonts w:cs="Arial"/>
          <w:b/>
          <w:color w:val="000000"/>
          <w:sz w:val="19"/>
          <w:szCs w:val="19"/>
          <w:lang w:eastAsia="ca-ES"/>
        </w:rPr>
      </w:pPr>
    </w:p>
    <w:p w14:paraId="23937E46" w14:textId="77777777" w:rsidR="003A356E" w:rsidRPr="003A356E" w:rsidRDefault="003A356E" w:rsidP="00462BC0">
      <w:pPr>
        <w:spacing w:line="264" w:lineRule="auto"/>
        <w:ind w:left="-1134" w:firstLine="141"/>
        <w:jc w:val="both"/>
        <w:rPr>
          <w:rFonts w:cs="Arial"/>
          <w:b/>
          <w:color w:val="000000"/>
          <w:sz w:val="19"/>
          <w:szCs w:val="19"/>
          <w:lang w:eastAsia="ca-ES"/>
        </w:rPr>
      </w:pPr>
    </w:p>
    <w:p w14:paraId="6C600464" w14:textId="77777777" w:rsidR="003A356E" w:rsidRPr="003A356E" w:rsidRDefault="003A356E" w:rsidP="00462BC0">
      <w:pPr>
        <w:spacing w:line="264" w:lineRule="auto"/>
        <w:ind w:left="-1134" w:firstLine="141"/>
        <w:jc w:val="both"/>
        <w:rPr>
          <w:rFonts w:cs="Arial"/>
          <w:b/>
          <w:bCs/>
          <w:color w:val="000000"/>
          <w:sz w:val="4"/>
          <w:szCs w:val="22"/>
          <w:lang w:eastAsia="ca-ES"/>
        </w:rPr>
      </w:pPr>
    </w:p>
    <w:p w14:paraId="3A955CAD" w14:textId="77777777" w:rsidR="003E0B2C" w:rsidRPr="00E7170B" w:rsidRDefault="00765523" w:rsidP="00462BC0">
      <w:pPr>
        <w:pStyle w:val="Ttol2"/>
        <w:spacing w:line="264" w:lineRule="auto"/>
        <w:rPr>
          <w:szCs w:val="22"/>
        </w:rPr>
      </w:pPr>
      <w:r w:rsidRPr="00E7170B">
        <w:rPr>
          <w:szCs w:val="22"/>
        </w:rPr>
        <w:t>Mesures de prevenció de la contaminació atmosfèrica</w:t>
      </w:r>
    </w:p>
    <w:p w14:paraId="0F112581" w14:textId="77777777" w:rsidR="009A040A" w:rsidRPr="0072368E" w:rsidRDefault="0059617F" w:rsidP="00462BC0">
      <w:pPr>
        <w:autoSpaceDE w:val="0"/>
        <w:autoSpaceDN w:val="0"/>
        <w:adjustRightInd w:val="0"/>
        <w:spacing w:before="120" w:after="120" w:line="264" w:lineRule="auto"/>
        <w:ind w:left="-992"/>
        <w:jc w:val="both"/>
        <w:rPr>
          <w:b/>
          <w:i/>
          <w:color w:val="5F5F5F"/>
          <w:sz w:val="22"/>
          <w:szCs w:val="22"/>
        </w:rPr>
      </w:pPr>
      <w:r w:rsidRPr="0072368E">
        <w:rPr>
          <w:b/>
          <w:i/>
          <w:color w:val="5F5F5F"/>
          <w:sz w:val="22"/>
          <w:szCs w:val="22"/>
        </w:rPr>
        <w:t xml:space="preserve">A continuació s’enumeren </w:t>
      </w:r>
      <w:r w:rsidR="00A72FA3" w:rsidRPr="0072368E">
        <w:rPr>
          <w:b/>
          <w:i/>
          <w:color w:val="5F5F5F"/>
          <w:sz w:val="22"/>
          <w:szCs w:val="22"/>
        </w:rPr>
        <w:t>accions que el titular ha d’incloure</w:t>
      </w:r>
      <w:r w:rsidRPr="0072368E">
        <w:rPr>
          <w:b/>
          <w:i/>
          <w:color w:val="5F5F5F"/>
          <w:sz w:val="22"/>
          <w:szCs w:val="22"/>
        </w:rPr>
        <w:t xml:space="preserve"> en el Programa de Control de l’establiment ja que són </w:t>
      </w:r>
      <w:r w:rsidR="00ED020F" w:rsidRPr="0072368E">
        <w:rPr>
          <w:b/>
          <w:i/>
          <w:color w:val="5F5F5F"/>
          <w:sz w:val="22"/>
          <w:szCs w:val="22"/>
        </w:rPr>
        <w:t xml:space="preserve">obligatòries </w:t>
      </w:r>
      <w:r w:rsidR="001B6E8E" w:rsidRPr="0072368E">
        <w:rPr>
          <w:b/>
          <w:i/>
          <w:color w:val="5F5F5F"/>
          <w:sz w:val="22"/>
          <w:szCs w:val="22"/>
        </w:rPr>
        <w:t>d’acord amb el Decret 139/2018</w:t>
      </w:r>
      <w:r w:rsidR="00E04740" w:rsidRPr="0072368E">
        <w:rPr>
          <w:b/>
          <w:i/>
          <w:color w:val="5F5F5F"/>
          <w:sz w:val="22"/>
          <w:szCs w:val="22"/>
        </w:rPr>
        <w:t xml:space="preserve"> en tots els establiments sotmesos a notificació d’e</w:t>
      </w:r>
      <w:r w:rsidR="0036063A" w:rsidRPr="0072368E">
        <w:rPr>
          <w:b/>
          <w:i/>
          <w:color w:val="5F5F5F"/>
          <w:sz w:val="22"/>
          <w:szCs w:val="22"/>
        </w:rPr>
        <w:t>missions</w:t>
      </w:r>
      <w:r w:rsidR="003D6B2A" w:rsidRPr="0072368E">
        <w:rPr>
          <w:b/>
          <w:i/>
          <w:color w:val="5F5F5F"/>
          <w:sz w:val="22"/>
          <w:szCs w:val="22"/>
        </w:rPr>
        <w:t xml:space="preserve"> d’acord amb el Decret 139/2018</w:t>
      </w:r>
      <w:r w:rsidR="0036063A" w:rsidRPr="0072368E">
        <w:rPr>
          <w:b/>
          <w:i/>
          <w:color w:val="5F5F5F"/>
          <w:sz w:val="22"/>
          <w:szCs w:val="22"/>
        </w:rPr>
        <w:t xml:space="preserve"> i</w:t>
      </w:r>
      <w:r w:rsidR="00F03421" w:rsidRPr="0072368E">
        <w:rPr>
          <w:b/>
          <w:i/>
          <w:color w:val="5F5F5F"/>
          <w:sz w:val="22"/>
          <w:szCs w:val="22"/>
        </w:rPr>
        <w:t xml:space="preserve"> a</w:t>
      </w:r>
      <w:r w:rsidR="00E04740" w:rsidRPr="0072368E">
        <w:rPr>
          <w:b/>
          <w:i/>
          <w:color w:val="5F5F5F"/>
          <w:sz w:val="22"/>
          <w:szCs w:val="22"/>
        </w:rPr>
        <w:t xml:space="preserve"> comunicació</w:t>
      </w:r>
      <w:r w:rsidR="003D6B2A" w:rsidRPr="0072368E">
        <w:rPr>
          <w:b/>
          <w:i/>
          <w:color w:val="5F5F5F"/>
          <w:sz w:val="22"/>
          <w:szCs w:val="22"/>
        </w:rPr>
        <w:t xml:space="preserve"> d’acord amb la llei 20/2009, de 4 de </w:t>
      </w:r>
      <w:r w:rsidR="00A104AF" w:rsidRPr="0072368E">
        <w:rPr>
          <w:b/>
          <w:i/>
          <w:color w:val="5F5F5F"/>
          <w:sz w:val="22"/>
          <w:szCs w:val="22"/>
        </w:rPr>
        <w:t>desembre</w:t>
      </w:r>
      <w:r w:rsidR="001B6E8E" w:rsidRPr="0072368E">
        <w:rPr>
          <w:b/>
          <w:i/>
          <w:color w:val="5F5F5F"/>
          <w:sz w:val="22"/>
          <w:szCs w:val="22"/>
        </w:rPr>
        <w:t>:</w:t>
      </w:r>
      <w:r w:rsidR="001B6E8E" w:rsidRPr="0072368E" w:rsidDel="001B6E8E">
        <w:rPr>
          <w:b/>
          <w:i/>
          <w:color w:val="5F5F5F"/>
          <w:sz w:val="22"/>
          <w:szCs w:val="22"/>
        </w:rPr>
        <w:t xml:space="preserve"> </w:t>
      </w:r>
    </w:p>
    <w:p w14:paraId="1FD8725F" w14:textId="77777777" w:rsidR="00E04740" w:rsidRPr="00E7170B" w:rsidRDefault="0036063A" w:rsidP="00462BC0">
      <w:pPr>
        <w:numPr>
          <w:ilvl w:val="0"/>
          <w:numId w:val="2"/>
        </w:numPr>
        <w:spacing w:line="264" w:lineRule="auto"/>
        <w:ind w:left="-284" w:hanging="425"/>
        <w:jc w:val="both"/>
        <w:rPr>
          <w:rFonts w:cs="Arial"/>
          <w:sz w:val="22"/>
          <w:szCs w:val="22"/>
        </w:rPr>
      </w:pPr>
      <w:r w:rsidRPr="00E7170B">
        <w:rPr>
          <w:rFonts w:cs="Arial"/>
          <w:sz w:val="22"/>
          <w:szCs w:val="22"/>
        </w:rPr>
        <w:t>Registraré</w:t>
      </w:r>
      <w:r w:rsidR="0059617F" w:rsidRPr="00E7170B">
        <w:rPr>
          <w:rFonts w:cs="Arial"/>
          <w:sz w:val="22"/>
          <w:szCs w:val="22"/>
        </w:rPr>
        <w:t xml:space="preserve"> de </w:t>
      </w:r>
      <w:r w:rsidR="00693656" w:rsidRPr="00E7170B">
        <w:rPr>
          <w:rFonts w:cs="Arial"/>
          <w:sz w:val="22"/>
          <w:szCs w:val="22"/>
        </w:rPr>
        <w:t>forma electrònica mitjançant l’aplicació de </w:t>
      </w:r>
      <w:hyperlink r:id="rId8" w:history="1">
        <w:r w:rsidR="00693656" w:rsidRPr="00E7170B">
          <w:rPr>
            <w:rStyle w:val="Enlla"/>
            <w:rFonts w:cs="Arial"/>
            <w:sz w:val="22"/>
            <w:szCs w:val="22"/>
          </w:rPr>
          <w:t>Llibres de Registre Electrònics de Focus Emissors</w:t>
        </w:r>
      </w:hyperlink>
      <w:r w:rsidR="00693656" w:rsidRPr="00E7170B">
        <w:rPr>
          <w:rFonts w:cs="Arial"/>
          <w:sz w:val="22"/>
          <w:szCs w:val="22"/>
        </w:rPr>
        <w:t xml:space="preserve"> del </w:t>
      </w:r>
      <w:r w:rsidR="003A356E" w:rsidRPr="00E7170B">
        <w:rPr>
          <w:rFonts w:cs="Arial"/>
          <w:sz w:val="22"/>
          <w:szCs w:val="22"/>
        </w:rPr>
        <w:t>Departament de Territori, Habitatge i Transici</w:t>
      </w:r>
      <w:r w:rsidR="00D80C6E" w:rsidRPr="00E7170B">
        <w:rPr>
          <w:rFonts w:cs="Arial"/>
          <w:sz w:val="22"/>
          <w:szCs w:val="22"/>
        </w:rPr>
        <w:t>ó E</w:t>
      </w:r>
      <w:r w:rsidR="003A356E" w:rsidRPr="00E7170B">
        <w:rPr>
          <w:rFonts w:cs="Arial"/>
          <w:sz w:val="22"/>
          <w:szCs w:val="22"/>
        </w:rPr>
        <w:t xml:space="preserve">cològica </w:t>
      </w:r>
      <w:r w:rsidR="00055C42" w:rsidRPr="00E7170B">
        <w:rPr>
          <w:rFonts w:cs="Arial"/>
          <w:sz w:val="22"/>
          <w:szCs w:val="22"/>
        </w:rPr>
        <w:t xml:space="preserve">els focus emissors canalitzats, incloent-hi els d'emissió no sistemàtica, classificats com a C o “-“ (sense grup assignat) i els </w:t>
      </w:r>
      <w:proofErr w:type="spellStart"/>
      <w:r w:rsidR="00055C42" w:rsidRPr="00E7170B">
        <w:rPr>
          <w:rFonts w:cs="Arial"/>
          <w:sz w:val="22"/>
          <w:szCs w:val="22"/>
        </w:rPr>
        <w:t>biofiltres</w:t>
      </w:r>
      <w:proofErr w:type="spellEnd"/>
      <w:r w:rsidR="00693656" w:rsidRPr="00E7170B">
        <w:rPr>
          <w:rFonts w:cs="Arial"/>
          <w:sz w:val="22"/>
          <w:szCs w:val="22"/>
        </w:rPr>
        <w:t xml:space="preserve"> abans de la seva posada en marxa. Aquests llibres </w:t>
      </w:r>
      <w:r w:rsidR="00205F55" w:rsidRPr="00E7170B">
        <w:rPr>
          <w:rFonts w:cs="Arial"/>
          <w:sz w:val="22"/>
          <w:szCs w:val="22"/>
        </w:rPr>
        <w:t>contindran</w:t>
      </w:r>
      <w:r w:rsidR="00693656" w:rsidRPr="00E7170B">
        <w:rPr>
          <w:rFonts w:cs="Arial"/>
          <w:sz w:val="22"/>
          <w:szCs w:val="22"/>
        </w:rPr>
        <w:t xml:space="preserve"> la informació actualitzada i en ells </w:t>
      </w:r>
      <w:r w:rsidR="00DE310F" w:rsidRPr="00E7170B">
        <w:rPr>
          <w:rFonts w:cs="Arial"/>
          <w:sz w:val="22"/>
          <w:szCs w:val="22"/>
        </w:rPr>
        <w:t>s</w:t>
      </w:r>
      <w:r w:rsidR="00693656" w:rsidRPr="00E7170B">
        <w:rPr>
          <w:rFonts w:cs="Arial"/>
          <w:sz w:val="22"/>
          <w:szCs w:val="22"/>
        </w:rPr>
        <w:t>’anotar</w:t>
      </w:r>
      <w:r w:rsidR="00205F55" w:rsidRPr="00E7170B">
        <w:rPr>
          <w:rFonts w:cs="Arial"/>
          <w:sz w:val="22"/>
          <w:szCs w:val="22"/>
        </w:rPr>
        <w:t>an</w:t>
      </w:r>
      <w:r w:rsidR="00693656" w:rsidRPr="00E7170B">
        <w:rPr>
          <w:rFonts w:cs="Arial"/>
          <w:sz w:val="22"/>
          <w:szCs w:val="22"/>
        </w:rPr>
        <w:t xml:space="preserve"> dades relatives a la identificació de cada activitat, de cada focus emissor, i del seu funcionament, emissions, incidències, controls i inspeccions, així com els resultats de tots els mesuraments que s’hi efectuïn. El número del llibre de registre </w:t>
      </w:r>
      <w:r w:rsidR="0091218A" w:rsidRPr="00E7170B">
        <w:rPr>
          <w:rFonts w:cs="Arial"/>
          <w:sz w:val="22"/>
          <w:szCs w:val="22"/>
        </w:rPr>
        <w:t>s’indicarà</w:t>
      </w:r>
      <w:r w:rsidR="00693656" w:rsidRPr="00E7170B">
        <w:rPr>
          <w:rFonts w:cs="Arial"/>
          <w:sz w:val="22"/>
          <w:szCs w:val="22"/>
        </w:rPr>
        <w:t xml:space="preserve"> </w:t>
      </w:r>
      <w:r w:rsidR="00F436F9" w:rsidRPr="00E7170B">
        <w:rPr>
          <w:rFonts w:cs="Arial"/>
          <w:sz w:val="22"/>
          <w:szCs w:val="22"/>
        </w:rPr>
        <w:t xml:space="preserve">en un lloc visible </w:t>
      </w:r>
      <w:r w:rsidR="00211A14" w:rsidRPr="00E7170B">
        <w:rPr>
          <w:rFonts w:cs="Arial"/>
          <w:sz w:val="22"/>
          <w:szCs w:val="22"/>
        </w:rPr>
        <w:t xml:space="preserve">preferiblement </w:t>
      </w:r>
      <w:r w:rsidR="00693656" w:rsidRPr="00E7170B">
        <w:rPr>
          <w:rFonts w:cs="Arial"/>
          <w:sz w:val="22"/>
          <w:szCs w:val="22"/>
        </w:rPr>
        <w:t>a sobre del punt de mostreig, mitjançant senyal identificadora, placa o retolador permanent.</w:t>
      </w:r>
      <w:r w:rsidR="00E216EF" w:rsidRPr="00E7170B">
        <w:rPr>
          <w:rFonts w:cs="Arial"/>
          <w:sz w:val="22"/>
          <w:szCs w:val="22"/>
        </w:rPr>
        <w:t xml:space="preserve">      </w:t>
      </w:r>
    </w:p>
    <w:p w14:paraId="4DA87C4E" w14:textId="77777777" w:rsidR="00E04740" w:rsidRPr="00E7170B" w:rsidRDefault="00E216EF" w:rsidP="00462BC0">
      <w:pPr>
        <w:spacing w:line="264" w:lineRule="auto"/>
        <w:ind w:left="-284" w:hanging="425"/>
        <w:jc w:val="both"/>
        <w:rPr>
          <w:rFonts w:cs="Arial"/>
          <w:sz w:val="22"/>
          <w:szCs w:val="22"/>
        </w:rPr>
      </w:pPr>
      <w:r w:rsidRPr="00E7170B">
        <w:rPr>
          <w:rFonts w:cs="Arial"/>
          <w:sz w:val="22"/>
          <w:szCs w:val="22"/>
        </w:rPr>
        <w:t xml:space="preserve">                                                                </w:t>
      </w:r>
    </w:p>
    <w:p w14:paraId="53B5955A" w14:textId="77777777" w:rsidR="00E04740" w:rsidRPr="00E7170B" w:rsidRDefault="00237624" w:rsidP="00462BC0">
      <w:pPr>
        <w:numPr>
          <w:ilvl w:val="0"/>
          <w:numId w:val="2"/>
        </w:numPr>
        <w:spacing w:line="264" w:lineRule="auto"/>
        <w:ind w:left="-284" w:hanging="425"/>
        <w:jc w:val="both"/>
        <w:rPr>
          <w:rFonts w:cs="Arial"/>
          <w:sz w:val="22"/>
          <w:szCs w:val="22"/>
        </w:rPr>
      </w:pPr>
      <w:r w:rsidRPr="00E7170B">
        <w:rPr>
          <w:rFonts w:cs="Arial"/>
          <w:sz w:val="22"/>
          <w:szCs w:val="22"/>
        </w:rPr>
        <w:t>Portar</w:t>
      </w:r>
      <w:r w:rsidR="00055C42" w:rsidRPr="00E7170B">
        <w:rPr>
          <w:rFonts w:cs="Arial"/>
          <w:sz w:val="22"/>
          <w:szCs w:val="22"/>
        </w:rPr>
        <w:t>é</w:t>
      </w:r>
      <w:r w:rsidR="00CB2763" w:rsidRPr="00E7170B">
        <w:rPr>
          <w:rFonts w:cs="Arial"/>
          <w:sz w:val="22"/>
          <w:szCs w:val="22"/>
        </w:rPr>
        <w:t xml:space="preserve"> un registre del temps de funcionament dels focus d'emissió no sistemàtica</w:t>
      </w:r>
      <w:r w:rsidR="00EE1215" w:rsidRPr="00E7170B">
        <w:rPr>
          <w:rFonts w:cs="Arial"/>
          <w:sz w:val="22"/>
          <w:szCs w:val="22"/>
        </w:rPr>
        <w:t xml:space="preserve"> que permeti verificar que es donen les condicions per considerar el focus d'emissió no sistemàtica d'acord amb l'article 3 </w:t>
      </w:r>
      <w:r w:rsidR="00CB2763" w:rsidRPr="00E7170B">
        <w:rPr>
          <w:rFonts w:cs="Arial"/>
          <w:sz w:val="22"/>
          <w:szCs w:val="22"/>
        </w:rPr>
        <w:t>del Decret</w:t>
      </w:r>
      <w:r w:rsidR="00211A14" w:rsidRPr="00E7170B">
        <w:rPr>
          <w:rFonts w:cs="Arial"/>
          <w:sz w:val="22"/>
          <w:szCs w:val="22"/>
        </w:rPr>
        <w:t xml:space="preserve"> 139/2018</w:t>
      </w:r>
      <w:r w:rsidR="00CB2763" w:rsidRPr="00E7170B">
        <w:rPr>
          <w:rFonts w:cs="Arial"/>
          <w:sz w:val="22"/>
          <w:szCs w:val="22"/>
        </w:rPr>
        <w:t>.</w:t>
      </w:r>
      <w:r w:rsidR="00E04E13" w:rsidRPr="00E7170B">
        <w:rPr>
          <w:rFonts w:cs="Arial"/>
          <w:sz w:val="22"/>
          <w:szCs w:val="22"/>
        </w:rPr>
        <w:t xml:space="preserve"> En cas que l’emissió sigui intermitent, </w:t>
      </w:r>
      <w:r w:rsidR="0091218A" w:rsidRPr="00E7170B">
        <w:rPr>
          <w:rFonts w:cs="Arial"/>
          <w:sz w:val="22"/>
          <w:szCs w:val="22"/>
        </w:rPr>
        <w:t>re</w:t>
      </w:r>
      <w:r w:rsidR="00055C42" w:rsidRPr="00E7170B">
        <w:rPr>
          <w:rFonts w:cs="Arial"/>
          <w:sz w:val="22"/>
          <w:szCs w:val="22"/>
        </w:rPr>
        <w:t>gistraré</w:t>
      </w:r>
      <w:r w:rsidR="00E04E13" w:rsidRPr="00E7170B">
        <w:rPr>
          <w:rFonts w:cs="Arial"/>
          <w:sz w:val="22"/>
          <w:szCs w:val="22"/>
        </w:rPr>
        <w:t xml:space="preserve"> el número de vegades anuals que emet, així com la durada individual de cada emissió.</w:t>
      </w:r>
    </w:p>
    <w:p w14:paraId="782F6F70" w14:textId="77777777" w:rsidR="00E04740" w:rsidRPr="00E7170B" w:rsidRDefault="00E04740" w:rsidP="00462BC0">
      <w:pPr>
        <w:spacing w:line="264" w:lineRule="auto"/>
        <w:ind w:left="-284" w:hanging="425"/>
        <w:jc w:val="both"/>
        <w:rPr>
          <w:rFonts w:cs="Arial"/>
          <w:sz w:val="22"/>
          <w:szCs w:val="22"/>
        </w:rPr>
      </w:pPr>
    </w:p>
    <w:p w14:paraId="4ED32268" w14:textId="77777777" w:rsidR="00E04740" w:rsidRPr="00E7170B" w:rsidRDefault="00237624" w:rsidP="00462BC0">
      <w:pPr>
        <w:numPr>
          <w:ilvl w:val="0"/>
          <w:numId w:val="2"/>
        </w:numPr>
        <w:spacing w:line="264" w:lineRule="auto"/>
        <w:ind w:left="-284" w:hanging="425"/>
        <w:jc w:val="both"/>
        <w:rPr>
          <w:rFonts w:cs="Arial"/>
          <w:sz w:val="22"/>
          <w:szCs w:val="22"/>
        </w:rPr>
      </w:pPr>
      <w:r w:rsidRPr="00E7170B">
        <w:rPr>
          <w:rFonts w:cs="Arial"/>
          <w:sz w:val="22"/>
          <w:szCs w:val="22"/>
        </w:rPr>
        <w:t>Comunicar</w:t>
      </w:r>
      <w:r w:rsidR="00055C42" w:rsidRPr="00E7170B">
        <w:rPr>
          <w:rFonts w:cs="Arial"/>
          <w:sz w:val="22"/>
          <w:szCs w:val="22"/>
        </w:rPr>
        <w:t>é</w:t>
      </w:r>
      <w:r w:rsidR="00C76167" w:rsidRPr="00E7170B">
        <w:rPr>
          <w:rFonts w:cs="Arial"/>
          <w:sz w:val="22"/>
          <w:szCs w:val="22"/>
        </w:rPr>
        <w:t xml:space="preserve"> les modificacions substancials i no substancials de l’establiment posteriors a aquesta notificació</w:t>
      </w:r>
      <w:r w:rsidR="004A2A7C" w:rsidRPr="00E7170B">
        <w:rPr>
          <w:rFonts w:cs="Arial"/>
          <w:sz w:val="22"/>
          <w:szCs w:val="22"/>
        </w:rPr>
        <w:t>/comunicació</w:t>
      </w:r>
      <w:r w:rsidR="00C76167" w:rsidRPr="00E7170B">
        <w:rPr>
          <w:rFonts w:cs="Arial"/>
          <w:sz w:val="22"/>
          <w:szCs w:val="22"/>
        </w:rPr>
        <w:t>.</w:t>
      </w:r>
    </w:p>
    <w:p w14:paraId="14DBE067" w14:textId="77777777" w:rsidR="00E04740" w:rsidRPr="00E7170B" w:rsidRDefault="00E04740" w:rsidP="00462BC0">
      <w:pPr>
        <w:spacing w:line="264" w:lineRule="auto"/>
        <w:ind w:left="-284" w:hanging="425"/>
        <w:jc w:val="both"/>
        <w:rPr>
          <w:rFonts w:cs="Arial"/>
          <w:sz w:val="22"/>
          <w:szCs w:val="22"/>
        </w:rPr>
      </w:pPr>
    </w:p>
    <w:p w14:paraId="523C831E" w14:textId="77777777" w:rsidR="00E04740" w:rsidRPr="00E7170B" w:rsidRDefault="00055C42" w:rsidP="00462BC0">
      <w:pPr>
        <w:numPr>
          <w:ilvl w:val="0"/>
          <w:numId w:val="2"/>
        </w:numPr>
        <w:spacing w:line="264" w:lineRule="auto"/>
        <w:ind w:left="-284" w:hanging="425"/>
        <w:jc w:val="both"/>
        <w:rPr>
          <w:rFonts w:cs="Arial"/>
          <w:sz w:val="22"/>
          <w:szCs w:val="22"/>
        </w:rPr>
      </w:pPr>
      <w:r w:rsidRPr="00E7170B">
        <w:rPr>
          <w:rFonts w:cs="Arial"/>
          <w:sz w:val="22"/>
          <w:szCs w:val="22"/>
        </w:rPr>
        <w:t xml:space="preserve">Portaré a terme les gestions oportunes per garantir que es faci </w:t>
      </w:r>
      <w:r w:rsidR="0091218A" w:rsidRPr="00E7170B">
        <w:rPr>
          <w:rFonts w:cs="Arial"/>
          <w:sz w:val="22"/>
          <w:szCs w:val="22"/>
        </w:rPr>
        <w:t>el primer</w:t>
      </w:r>
      <w:r w:rsidR="00971C7D" w:rsidRPr="00E7170B">
        <w:rPr>
          <w:rFonts w:cs="Arial"/>
          <w:sz w:val="22"/>
          <w:szCs w:val="22"/>
        </w:rPr>
        <w:t xml:space="preserve"> control de l'establim</w:t>
      </w:r>
      <w:r w:rsidRPr="00E7170B">
        <w:rPr>
          <w:rFonts w:cs="Arial"/>
          <w:sz w:val="22"/>
          <w:szCs w:val="22"/>
        </w:rPr>
        <w:t>ent d'acord amb l’article 13.2 i</w:t>
      </w:r>
      <w:r w:rsidR="00971C7D" w:rsidRPr="00E7170B">
        <w:rPr>
          <w:rFonts w:cs="Arial"/>
          <w:sz w:val="22"/>
          <w:szCs w:val="22"/>
        </w:rPr>
        <w:t>, posteriorment, com a mínim, cada cinc anys.</w:t>
      </w:r>
    </w:p>
    <w:p w14:paraId="767EFC79" w14:textId="77777777" w:rsidR="00E04740" w:rsidRPr="00E7170B" w:rsidRDefault="00E04740" w:rsidP="00462BC0">
      <w:pPr>
        <w:spacing w:line="264" w:lineRule="auto"/>
        <w:ind w:left="-284" w:hanging="425"/>
        <w:jc w:val="both"/>
        <w:rPr>
          <w:rFonts w:cs="Arial"/>
          <w:sz w:val="22"/>
          <w:szCs w:val="22"/>
        </w:rPr>
      </w:pPr>
    </w:p>
    <w:p w14:paraId="00A8A15A" w14:textId="77777777" w:rsidR="00971C7D" w:rsidRPr="00E7170B" w:rsidRDefault="00971C7D" w:rsidP="00462BC0">
      <w:pPr>
        <w:numPr>
          <w:ilvl w:val="0"/>
          <w:numId w:val="2"/>
        </w:numPr>
        <w:spacing w:line="264" w:lineRule="auto"/>
        <w:ind w:left="-284" w:hanging="425"/>
        <w:jc w:val="both"/>
        <w:rPr>
          <w:rFonts w:cs="Arial"/>
          <w:sz w:val="22"/>
          <w:szCs w:val="22"/>
        </w:rPr>
      </w:pPr>
      <w:r w:rsidRPr="00E7170B">
        <w:rPr>
          <w:rFonts w:cs="Arial"/>
          <w:color w:val="000000"/>
          <w:sz w:val="22"/>
          <w:szCs w:val="22"/>
        </w:rPr>
        <w:t>Els controls els durà a terme una entitat col·laboradora de l'Administració en matèria de medi ambient, d'acord amb el contingut establert en aquest Programa de Control.</w:t>
      </w:r>
    </w:p>
    <w:p w14:paraId="6042A2AE" w14:textId="77777777" w:rsidR="00A46B8C" w:rsidRPr="00E7170B" w:rsidRDefault="00A46B8C" w:rsidP="00462BC0">
      <w:pPr>
        <w:spacing w:line="264" w:lineRule="auto"/>
        <w:ind w:left="-284"/>
        <w:jc w:val="both"/>
        <w:rPr>
          <w:rFonts w:cs="Arial"/>
          <w:sz w:val="22"/>
          <w:szCs w:val="22"/>
        </w:rPr>
      </w:pPr>
    </w:p>
    <w:p w14:paraId="7767D4C3" w14:textId="77777777" w:rsidR="00A46B8C" w:rsidRPr="00E7170B" w:rsidRDefault="00A46B8C" w:rsidP="00462BC0">
      <w:pPr>
        <w:numPr>
          <w:ilvl w:val="0"/>
          <w:numId w:val="2"/>
        </w:numPr>
        <w:spacing w:line="264" w:lineRule="auto"/>
        <w:ind w:left="-284" w:hanging="425"/>
        <w:jc w:val="both"/>
        <w:rPr>
          <w:rFonts w:cs="Arial"/>
          <w:sz w:val="22"/>
          <w:szCs w:val="22"/>
        </w:rPr>
      </w:pPr>
      <w:r w:rsidRPr="00E7170B">
        <w:rPr>
          <w:rFonts w:cs="Arial"/>
          <w:sz w:val="22"/>
          <w:szCs w:val="22"/>
        </w:rPr>
        <w:t>Em comprometo a que s’hagi efectuat el primer mesurament dels focus vehiculats abans que hagin transcorregut 30 dies de la finalització de la posada en marxa de les activitats associades a cada focus</w:t>
      </w:r>
      <w:r w:rsidR="00C1171A" w:rsidRPr="00E7170B">
        <w:rPr>
          <w:rFonts w:cs="Arial"/>
          <w:sz w:val="22"/>
          <w:szCs w:val="22"/>
        </w:rPr>
        <w:t xml:space="preserve"> i, posteriorment, </w:t>
      </w:r>
      <w:r w:rsidRPr="00E7170B">
        <w:rPr>
          <w:rFonts w:cs="Arial"/>
          <w:sz w:val="22"/>
          <w:szCs w:val="22"/>
        </w:rPr>
        <w:t xml:space="preserve">amb la periodicitat indicada en l’apartat 9.1 d’aquest Programa de control de tots els contaminants indicats per cada focus.  </w:t>
      </w:r>
    </w:p>
    <w:p w14:paraId="655A2331" w14:textId="77777777" w:rsidR="000C70FE" w:rsidRPr="00E7170B" w:rsidRDefault="000C70FE" w:rsidP="00462BC0">
      <w:pPr>
        <w:suppressAutoHyphens/>
        <w:spacing w:after="200" w:line="264" w:lineRule="auto"/>
        <w:ind w:left="-709"/>
        <w:jc w:val="both"/>
        <w:rPr>
          <w:sz w:val="22"/>
          <w:szCs w:val="22"/>
        </w:rPr>
      </w:pPr>
    </w:p>
    <w:p w14:paraId="4E04ED6F" w14:textId="77777777" w:rsidR="00596C54" w:rsidRPr="00E7170B" w:rsidRDefault="00596C54" w:rsidP="00462BC0">
      <w:pPr>
        <w:suppressAutoHyphens/>
        <w:spacing w:line="264" w:lineRule="auto"/>
        <w:ind w:left="-709"/>
        <w:jc w:val="both"/>
        <w:rPr>
          <w:sz w:val="22"/>
          <w:szCs w:val="22"/>
        </w:rPr>
      </w:pPr>
    </w:p>
    <w:p w14:paraId="2E15A4F9" w14:textId="77777777" w:rsidR="00241243" w:rsidRPr="00E7170B" w:rsidRDefault="00241243" w:rsidP="00462BC0">
      <w:pPr>
        <w:spacing w:line="264" w:lineRule="auto"/>
        <w:jc w:val="both"/>
        <w:rPr>
          <w:i/>
          <w:color w:val="5F5F5F"/>
          <w:sz w:val="22"/>
          <w:szCs w:val="22"/>
        </w:rPr>
      </w:pPr>
    </w:p>
    <w:p w14:paraId="0F66C2A5" w14:textId="77777777" w:rsidR="00D80C6E" w:rsidRPr="0072368E" w:rsidRDefault="00ED020F" w:rsidP="00823AC2">
      <w:pPr>
        <w:autoSpaceDE w:val="0"/>
        <w:autoSpaceDN w:val="0"/>
        <w:adjustRightInd w:val="0"/>
        <w:spacing w:before="360" w:after="120" w:line="264" w:lineRule="auto"/>
        <w:ind w:left="-992"/>
        <w:jc w:val="both"/>
        <w:rPr>
          <w:b/>
          <w:i/>
          <w:color w:val="5F5F5F"/>
          <w:sz w:val="22"/>
          <w:szCs w:val="22"/>
        </w:rPr>
      </w:pPr>
      <w:r w:rsidRPr="0072368E">
        <w:rPr>
          <w:b/>
          <w:i/>
          <w:color w:val="5F5F5F"/>
          <w:sz w:val="22"/>
          <w:szCs w:val="22"/>
        </w:rPr>
        <w:t xml:space="preserve">La següent </w:t>
      </w:r>
      <w:r w:rsidR="00A72FA3" w:rsidRPr="0072368E">
        <w:rPr>
          <w:b/>
          <w:i/>
          <w:color w:val="5F5F5F"/>
          <w:sz w:val="22"/>
          <w:szCs w:val="22"/>
        </w:rPr>
        <w:t xml:space="preserve">acció </w:t>
      </w:r>
      <w:r w:rsidRPr="0072368E">
        <w:rPr>
          <w:b/>
          <w:i/>
          <w:color w:val="5F5F5F"/>
          <w:sz w:val="22"/>
          <w:szCs w:val="22"/>
        </w:rPr>
        <w:t xml:space="preserve">deriva </w:t>
      </w:r>
      <w:r w:rsidR="00A72FA3" w:rsidRPr="0072368E">
        <w:rPr>
          <w:b/>
          <w:i/>
          <w:color w:val="5F5F5F"/>
          <w:sz w:val="22"/>
          <w:szCs w:val="22"/>
        </w:rPr>
        <w:t xml:space="preserve">de les obligacions que estableix </w:t>
      </w:r>
      <w:r w:rsidRPr="0072368E">
        <w:rPr>
          <w:b/>
          <w:i/>
          <w:color w:val="5F5F5F"/>
          <w:sz w:val="22"/>
          <w:szCs w:val="22"/>
        </w:rPr>
        <w:t>el Reial decret 1042/2017, i afecta als establiments que disposin d’instal·lacions de combustió</w:t>
      </w:r>
      <w:r w:rsidR="00211A14" w:rsidRPr="0072368E">
        <w:rPr>
          <w:b/>
          <w:i/>
          <w:color w:val="5F5F5F"/>
          <w:sz w:val="22"/>
          <w:szCs w:val="22"/>
        </w:rPr>
        <w:t xml:space="preserve"> mitjanes</w:t>
      </w:r>
      <w:r w:rsidR="00241243" w:rsidRPr="0072368E">
        <w:rPr>
          <w:b/>
          <w:i/>
          <w:color w:val="5F5F5F"/>
          <w:sz w:val="22"/>
          <w:szCs w:val="22"/>
          <w:vertAlign w:val="superscript"/>
        </w:rPr>
        <w:t>(</w:t>
      </w:r>
      <w:r w:rsidR="00241243" w:rsidRPr="0072368E">
        <w:rPr>
          <w:b/>
          <w:i/>
          <w:color w:val="5F5F5F"/>
          <w:sz w:val="22"/>
          <w:szCs w:val="22"/>
          <w:vertAlign w:val="superscript"/>
        </w:rPr>
        <w:footnoteReference w:id="1"/>
      </w:r>
      <w:r w:rsidR="00241243" w:rsidRPr="0072368E">
        <w:rPr>
          <w:b/>
          <w:i/>
          <w:color w:val="5F5F5F"/>
          <w:sz w:val="22"/>
          <w:szCs w:val="22"/>
          <w:vertAlign w:val="superscript"/>
        </w:rPr>
        <w:t>)</w:t>
      </w:r>
      <w:r w:rsidR="00A72FA3" w:rsidRPr="0072368E">
        <w:rPr>
          <w:b/>
          <w:i/>
          <w:color w:val="5F5F5F"/>
          <w:sz w:val="22"/>
          <w:szCs w:val="22"/>
        </w:rPr>
        <w:t xml:space="preserve">. Per tant, el titular l’haurà d’incloure en el Programa de Control de l’establiment </w:t>
      </w:r>
      <w:r w:rsidRPr="0072368E">
        <w:rPr>
          <w:b/>
          <w:i/>
          <w:color w:val="5F5F5F"/>
          <w:sz w:val="22"/>
          <w:szCs w:val="22"/>
        </w:rPr>
        <w:t>només si s’escau</w:t>
      </w:r>
      <w:r w:rsidR="003820BA" w:rsidRPr="0072368E">
        <w:rPr>
          <w:b/>
          <w:i/>
          <w:color w:val="5F5F5F"/>
          <w:sz w:val="22"/>
          <w:szCs w:val="22"/>
        </w:rPr>
        <w:t xml:space="preserve"> (seleccionar </w:t>
      </w:r>
      <w:r w:rsidR="00E405DF" w:rsidRPr="0072368E">
        <w:rPr>
          <w:b/>
          <w:i/>
          <w:color w:val="5F5F5F"/>
          <w:sz w:val="22"/>
          <w:szCs w:val="22"/>
        </w:rPr>
        <w:t>si escau</w:t>
      </w:r>
      <w:r w:rsidR="003820BA" w:rsidRPr="0072368E">
        <w:rPr>
          <w:b/>
          <w:i/>
          <w:color w:val="5F5F5F"/>
          <w:sz w:val="22"/>
          <w:szCs w:val="22"/>
        </w:rPr>
        <w:t>)</w:t>
      </w:r>
      <w:r w:rsidRPr="0072368E">
        <w:rPr>
          <w:b/>
          <w:i/>
          <w:color w:val="5F5F5F"/>
          <w:sz w:val="22"/>
          <w:szCs w:val="22"/>
        </w:rPr>
        <w:t>:</w:t>
      </w:r>
    </w:p>
    <w:p w14:paraId="7445F3C7" w14:textId="77777777" w:rsidR="007C4943" w:rsidRPr="00E7170B" w:rsidRDefault="00982052" w:rsidP="00462BC0">
      <w:pPr>
        <w:pStyle w:val="Pargrafdellista"/>
        <w:numPr>
          <w:ilvl w:val="0"/>
          <w:numId w:val="3"/>
        </w:numPr>
        <w:suppressAutoHyphens/>
        <w:spacing w:before="120" w:after="120" w:line="264" w:lineRule="auto"/>
        <w:ind w:left="567" w:hanging="567"/>
        <w:jc w:val="both"/>
        <w:rPr>
          <w:rFonts w:ascii="Arial" w:eastAsia="Times New Roman" w:hAnsi="Arial" w:cs="Arial"/>
          <w:lang w:eastAsia="es-ES"/>
        </w:rPr>
      </w:pPr>
      <w:r w:rsidRPr="00E7170B">
        <w:rPr>
          <w:rFonts w:ascii="Arial" w:eastAsia="Times New Roman" w:hAnsi="Arial" w:cs="Arial"/>
          <w:lang w:eastAsia="es-ES"/>
        </w:rPr>
        <w:t xml:space="preserve">Almenys un mes abans de la seva posada en marxa, </w:t>
      </w:r>
      <w:r w:rsidR="00237624" w:rsidRPr="00E7170B">
        <w:rPr>
          <w:rFonts w:ascii="Arial" w:eastAsia="Times New Roman" w:hAnsi="Arial" w:cs="Arial"/>
          <w:lang w:eastAsia="es-ES"/>
        </w:rPr>
        <w:t>ha</w:t>
      </w:r>
      <w:r w:rsidR="00290712" w:rsidRPr="00E7170B">
        <w:rPr>
          <w:rFonts w:ascii="Arial" w:eastAsia="Times New Roman" w:hAnsi="Arial" w:cs="Arial"/>
          <w:lang w:eastAsia="es-ES"/>
        </w:rPr>
        <w:t>uré</w:t>
      </w:r>
      <w:r w:rsidR="00237624" w:rsidRPr="00E7170B">
        <w:rPr>
          <w:rFonts w:ascii="Arial" w:eastAsia="Times New Roman" w:hAnsi="Arial" w:cs="Arial"/>
          <w:lang w:eastAsia="es-ES"/>
        </w:rPr>
        <w:t xml:space="preserve"> </w:t>
      </w:r>
      <w:r w:rsidR="0091218A" w:rsidRPr="00E7170B">
        <w:rPr>
          <w:rFonts w:ascii="Arial" w:eastAsia="Times New Roman" w:hAnsi="Arial" w:cs="Arial"/>
          <w:lang w:eastAsia="es-ES"/>
        </w:rPr>
        <w:t>sol·licitat</w:t>
      </w:r>
      <w:r w:rsidRPr="00E7170B">
        <w:rPr>
          <w:rFonts w:ascii="Arial" w:eastAsia="Times New Roman" w:hAnsi="Arial" w:cs="Arial"/>
          <w:lang w:eastAsia="es-ES"/>
        </w:rPr>
        <w:t xml:space="preserve"> la inscripció en el Registre d’Instal·lacions de Combustió Mitjanes de Catalunya mitjançant</w:t>
      </w:r>
      <w:r w:rsidRPr="00E7170B">
        <w:rPr>
          <w:rFonts w:ascii="Arial" w:eastAsia="Times New Roman" w:hAnsi="Arial" w:cs="Arial"/>
          <w:color w:val="FF0000"/>
          <w:lang w:eastAsia="es-ES"/>
        </w:rPr>
        <w:t xml:space="preserve"> </w:t>
      </w:r>
      <w:hyperlink r:id="rId9" w:history="1">
        <w:r w:rsidRPr="00E7170B">
          <w:rPr>
            <w:rFonts w:ascii="Arial" w:hAnsi="Arial" w:cs="Arial"/>
            <w:i/>
            <w:color w:val="0000FF"/>
            <w:u w:val="single"/>
          </w:rPr>
          <w:t>El registre d’instal·lacions de combustió mitjanes (RICMIC)</w:t>
        </w:r>
      </w:hyperlink>
      <w:r w:rsidRPr="00E7170B">
        <w:rPr>
          <w:rFonts w:ascii="Arial" w:eastAsia="Times New Roman" w:hAnsi="Arial" w:cs="Arial"/>
          <w:color w:val="FF0000"/>
          <w:lang w:eastAsia="es-ES"/>
        </w:rPr>
        <w:t xml:space="preserve"> </w:t>
      </w:r>
      <w:r w:rsidRPr="00E7170B">
        <w:rPr>
          <w:rFonts w:ascii="Arial" w:eastAsia="Times New Roman" w:hAnsi="Arial" w:cs="Arial"/>
          <w:lang w:eastAsia="es-ES"/>
        </w:rPr>
        <w:t>de l’apartat de tràmits de l’atmosfera del d</w:t>
      </w:r>
      <w:r w:rsidR="00477848" w:rsidRPr="00E7170B">
        <w:rPr>
          <w:rFonts w:ascii="Arial" w:eastAsia="Times New Roman" w:hAnsi="Arial" w:cs="Arial"/>
          <w:lang w:eastAsia="es-ES"/>
        </w:rPr>
        <w:t>epartament de Territori, Habitatge i Transició Ecològica</w:t>
      </w:r>
      <w:r w:rsidRPr="00E7170B">
        <w:rPr>
          <w:rFonts w:ascii="Arial" w:eastAsia="Times New Roman" w:hAnsi="Arial" w:cs="Arial"/>
          <w:lang w:eastAsia="es-ES"/>
        </w:rPr>
        <w:t>.</w:t>
      </w:r>
    </w:p>
    <w:p w14:paraId="3AA61034" w14:textId="77777777" w:rsidR="0018315B" w:rsidRPr="0072368E" w:rsidRDefault="0018315B" w:rsidP="00462BC0">
      <w:pPr>
        <w:spacing w:before="240" w:after="120" w:line="264" w:lineRule="auto"/>
        <w:ind w:left="-992"/>
        <w:jc w:val="both"/>
        <w:rPr>
          <w:b/>
          <w:i/>
          <w:color w:val="5F5F5F"/>
          <w:sz w:val="22"/>
          <w:szCs w:val="22"/>
        </w:rPr>
      </w:pPr>
      <w:r w:rsidRPr="0072368E">
        <w:rPr>
          <w:b/>
          <w:i/>
          <w:color w:val="5F5F5F"/>
          <w:sz w:val="22"/>
          <w:szCs w:val="22"/>
        </w:rPr>
        <w:t>L</w:t>
      </w:r>
      <w:r w:rsidR="00A47F94" w:rsidRPr="0072368E">
        <w:rPr>
          <w:b/>
          <w:i/>
          <w:color w:val="5F5F5F"/>
          <w:sz w:val="22"/>
          <w:szCs w:val="22"/>
        </w:rPr>
        <w:t>es</w:t>
      </w:r>
      <w:r w:rsidRPr="0072368E">
        <w:rPr>
          <w:b/>
          <w:i/>
          <w:color w:val="5F5F5F"/>
          <w:sz w:val="22"/>
          <w:szCs w:val="22"/>
        </w:rPr>
        <w:t xml:space="preserve"> següent</w:t>
      </w:r>
      <w:r w:rsidR="00A47F94" w:rsidRPr="0072368E">
        <w:rPr>
          <w:b/>
          <w:i/>
          <w:color w:val="5F5F5F"/>
          <w:sz w:val="22"/>
          <w:szCs w:val="22"/>
        </w:rPr>
        <w:t>s</w:t>
      </w:r>
      <w:r w:rsidRPr="0072368E">
        <w:rPr>
          <w:b/>
          <w:i/>
          <w:color w:val="5F5F5F"/>
          <w:sz w:val="22"/>
          <w:szCs w:val="22"/>
        </w:rPr>
        <w:t xml:space="preserve"> </w:t>
      </w:r>
      <w:r w:rsidR="00A47F94" w:rsidRPr="0072368E">
        <w:rPr>
          <w:b/>
          <w:i/>
          <w:color w:val="5F5F5F"/>
          <w:sz w:val="22"/>
          <w:szCs w:val="22"/>
        </w:rPr>
        <w:t>accions</w:t>
      </w:r>
      <w:r w:rsidRPr="0072368E">
        <w:rPr>
          <w:b/>
          <w:i/>
          <w:color w:val="5F5F5F"/>
          <w:sz w:val="22"/>
          <w:szCs w:val="22"/>
        </w:rPr>
        <w:t xml:space="preserve"> deriv</w:t>
      </w:r>
      <w:r w:rsidR="00A47F94" w:rsidRPr="0072368E">
        <w:rPr>
          <w:b/>
          <w:i/>
          <w:color w:val="5F5F5F"/>
          <w:sz w:val="22"/>
          <w:szCs w:val="22"/>
        </w:rPr>
        <w:t xml:space="preserve">en </w:t>
      </w:r>
      <w:r w:rsidRPr="0072368E">
        <w:rPr>
          <w:b/>
          <w:i/>
          <w:color w:val="5F5F5F"/>
          <w:sz w:val="22"/>
          <w:szCs w:val="22"/>
        </w:rPr>
        <w:t xml:space="preserve">de les obligacions que estableix el Reial decret 117/2003, i afecta </w:t>
      </w:r>
      <w:r w:rsidR="00A47F94" w:rsidRPr="0072368E">
        <w:rPr>
          <w:b/>
          <w:i/>
          <w:color w:val="5F5F5F"/>
          <w:sz w:val="22"/>
          <w:szCs w:val="22"/>
        </w:rPr>
        <w:t>als establiments on s’hi duguin a terme les activitats incloses en aquest Reial decret.</w:t>
      </w:r>
      <w:r w:rsidRPr="0072368E">
        <w:rPr>
          <w:b/>
          <w:i/>
          <w:color w:val="5F5F5F"/>
          <w:sz w:val="22"/>
          <w:szCs w:val="22"/>
        </w:rPr>
        <w:t xml:space="preserve"> </w:t>
      </w:r>
      <w:r w:rsidR="00A47F94" w:rsidRPr="0072368E">
        <w:rPr>
          <w:b/>
          <w:i/>
          <w:color w:val="5F5F5F"/>
          <w:sz w:val="22"/>
          <w:szCs w:val="22"/>
        </w:rPr>
        <w:t>En aquest cas</w:t>
      </w:r>
      <w:r w:rsidRPr="0072368E">
        <w:rPr>
          <w:b/>
          <w:i/>
          <w:color w:val="5F5F5F"/>
          <w:sz w:val="22"/>
          <w:szCs w:val="22"/>
        </w:rPr>
        <w:t xml:space="preserve"> </w:t>
      </w:r>
      <w:r w:rsidR="00A47F94" w:rsidRPr="0072368E">
        <w:rPr>
          <w:b/>
          <w:i/>
          <w:color w:val="5F5F5F"/>
          <w:sz w:val="22"/>
          <w:szCs w:val="22"/>
        </w:rPr>
        <w:t xml:space="preserve">el titular </w:t>
      </w:r>
      <w:r w:rsidRPr="0072368E">
        <w:rPr>
          <w:b/>
          <w:i/>
          <w:color w:val="5F5F5F"/>
          <w:sz w:val="22"/>
          <w:szCs w:val="22"/>
        </w:rPr>
        <w:t>haurà d’incloure en el Programa de Control de l’establiment</w:t>
      </w:r>
      <w:r w:rsidR="003820BA" w:rsidRPr="0072368E">
        <w:rPr>
          <w:b/>
          <w:i/>
          <w:color w:val="5F5F5F"/>
          <w:sz w:val="22"/>
          <w:szCs w:val="22"/>
        </w:rPr>
        <w:t xml:space="preserve"> (seleccionar s</w:t>
      </w:r>
      <w:r w:rsidR="00E405DF" w:rsidRPr="0072368E">
        <w:rPr>
          <w:b/>
          <w:i/>
          <w:color w:val="5F5F5F"/>
          <w:sz w:val="22"/>
          <w:szCs w:val="22"/>
        </w:rPr>
        <w:t xml:space="preserve">i </w:t>
      </w:r>
      <w:r w:rsidR="003820BA" w:rsidRPr="0072368E">
        <w:rPr>
          <w:b/>
          <w:i/>
          <w:color w:val="5F5F5F"/>
          <w:sz w:val="22"/>
          <w:szCs w:val="22"/>
        </w:rPr>
        <w:t>escau)</w:t>
      </w:r>
      <w:r w:rsidRPr="0072368E">
        <w:rPr>
          <w:b/>
          <w:i/>
          <w:color w:val="5F5F5F"/>
          <w:sz w:val="22"/>
          <w:szCs w:val="22"/>
        </w:rPr>
        <w:t>:</w:t>
      </w:r>
    </w:p>
    <w:p w14:paraId="0FC87EEC" w14:textId="77777777" w:rsidR="00DD302E" w:rsidRPr="0072368E" w:rsidRDefault="0018315B" w:rsidP="00823AC2">
      <w:pPr>
        <w:numPr>
          <w:ilvl w:val="0"/>
          <w:numId w:val="6"/>
        </w:numPr>
        <w:suppressAutoHyphens/>
        <w:spacing w:before="120" w:after="120" w:line="264" w:lineRule="auto"/>
        <w:ind w:left="-272" w:hanging="437"/>
        <w:jc w:val="both"/>
        <w:rPr>
          <w:b/>
          <w:i/>
          <w:color w:val="5F5F5F"/>
          <w:sz w:val="22"/>
          <w:szCs w:val="22"/>
        </w:rPr>
      </w:pPr>
      <w:r w:rsidRPr="0072368E">
        <w:rPr>
          <w:b/>
          <w:i/>
          <w:color w:val="5F5F5F"/>
          <w:sz w:val="22"/>
          <w:szCs w:val="22"/>
        </w:rPr>
        <w:t>Si li aplica el Reial decret 117/</w:t>
      </w:r>
      <w:r w:rsidR="00DD302E" w:rsidRPr="0072368E">
        <w:rPr>
          <w:b/>
          <w:i/>
          <w:color w:val="5F5F5F"/>
          <w:sz w:val="22"/>
          <w:szCs w:val="22"/>
        </w:rPr>
        <w:t>20</w:t>
      </w:r>
      <w:r w:rsidRPr="0072368E">
        <w:rPr>
          <w:b/>
          <w:i/>
          <w:color w:val="5F5F5F"/>
          <w:sz w:val="22"/>
          <w:szCs w:val="22"/>
        </w:rPr>
        <w:t>03</w:t>
      </w:r>
      <w:r w:rsidR="00C271EF" w:rsidRPr="0072368E">
        <w:rPr>
          <w:b/>
          <w:i/>
          <w:color w:val="5F5F5F"/>
          <w:sz w:val="22"/>
          <w:szCs w:val="22"/>
        </w:rPr>
        <w:t xml:space="preserve">: </w:t>
      </w:r>
    </w:p>
    <w:p w14:paraId="19B9EA05" w14:textId="77777777" w:rsidR="00462BC0" w:rsidRPr="00E7170B" w:rsidRDefault="00DD302E" w:rsidP="00462BC0">
      <w:pPr>
        <w:numPr>
          <w:ilvl w:val="0"/>
          <w:numId w:val="3"/>
        </w:numPr>
        <w:spacing w:line="264" w:lineRule="auto"/>
        <w:ind w:left="426" w:hanging="426"/>
        <w:jc w:val="both"/>
        <w:rPr>
          <w:rFonts w:cs="Arial"/>
          <w:bCs/>
          <w:sz w:val="22"/>
          <w:szCs w:val="22"/>
          <w:lang w:eastAsia="ca-ES"/>
        </w:rPr>
      </w:pPr>
      <w:r w:rsidRPr="00E7170B">
        <w:rPr>
          <w:rFonts w:cs="Arial"/>
          <w:sz w:val="22"/>
          <w:szCs w:val="22"/>
        </w:rPr>
        <w:t xml:space="preserve">Complimentaré el </w:t>
      </w:r>
      <w:hyperlink r:id="rId10" w:history="1">
        <w:r w:rsidR="006A372D" w:rsidRPr="00E7170B">
          <w:rPr>
            <w:rStyle w:val="Enlla"/>
            <w:rFonts w:cs="Arial"/>
            <w:sz w:val="22"/>
            <w:szCs w:val="22"/>
          </w:rPr>
          <w:t>F</w:t>
        </w:r>
        <w:r w:rsidRPr="00E7170B">
          <w:rPr>
            <w:rStyle w:val="Enlla"/>
            <w:rFonts w:cs="Arial"/>
            <w:sz w:val="22"/>
            <w:szCs w:val="22"/>
          </w:rPr>
          <w:t>ormulari d'identificació d'establiments</w:t>
        </w:r>
      </w:hyperlink>
      <w:r w:rsidRPr="00E7170B">
        <w:rPr>
          <w:sz w:val="22"/>
          <w:szCs w:val="22"/>
        </w:rPr>
        <w:t xml:space="preserve"> </w:t>
      </w:r>
      <w:r w:rsidRPr="00E7170B">
        <w:rPr>
          <w:rFonts w:cs="Arial"/>
          <w:sz w:val="22"/>
          <w:szCs w:val="22"/>
        </w:rPr>
        <w:t xml:space="preserve">a fi de facilitar el compliment d'allò que estableix l'article 6.1 </w:t>
      </w:r>
      <w:r w:rsidR="00B8471B" w:rsidRPr="00E7170B">
        <w:rPr>
          <w:rFonts w:cs="Arial"/>
          <w:sz w:val="22"/>
          <w:szCs w:val="22"/>
        </w:rPr>
        <w:t xml:space="preserve"> d'aquesta norma i l’article 36 del Decret 139/2018</w:t>
      </w:r>
      <w:r w:rsidRPr="00E7170B">
        <w:rPr>
          <w:rFonts w:cs="Arial"/>
          <w:sz w:val="22"/>
          <w:szCs w:val="22"/>
        </w:rPr>
        <w:t>, en què s'indica que els titulars de les instal·lacions facilitaran les dades necessàries a l'òrgan competent perquè se'n pugui comprovar el compliment.</w:t>
      </w:r>
    </w:p>
    <w:p w14:paraId="0C5383D5" w14:textId="77777777" w:rsidR="00241243" w:rsidRPr="00E7170B" w:rsidRDefault="0018315B" w:rsidP="00462BC0">
      <w:pPr>
        <w:numPr>
          <w:ilvl w:val="0"/>
          <w:numId w:val="3"/>
        </w:numPr>
        <w:spacing w:before="120" w:after="120" w:line="264" w:lineRule="auto"/>
        <w:ind w:left="425" w:hanging="425"/>
        <w:jc w:val="both"/>
        <w:rPr>
          <w:rFonts w:cs="Arial"/>
          <w:bCs/>
          <w:sz w:val="22"/>
          <w:szCs w:val="22"/>
          <w:lang w:eastAsia="ca-ES"/>
        </w:rPr>
      </w:pPr>
      <w:r w:rsidRPr="00E7170B">
        <w:rPr>
          <w:rFonts w:cs="Arial"/>
          <w:sz w:val="22"/>
          <w:szCs w:val="22"/>
        </w:rPr>
        <w:t xml:space="preserve">Atenent a l'Annex IV del Reial decret 117/2003, per demostrar el compliment dels límits d’emissió l’establiment </w:t>
      </w:r>
      <w:r w:rsidR="00BE1193" w:rsidRPr="00E7170B">
        <w:rPr>
          <w:rFonts w:cs="Arial"/>
          <w:sz w:val="22"/>
          <w:szCs w:val="22"/>
        </w:rPr>
        <w:t>presentaré</w:t>
      </w:r>
      <w:r w:rsidRPr="00E7170B">
        <w:rPr>
          <w:rFonts w:cs="Arial"/>
          <w:sz w:val="22"/>
          <w:szCs w:val="22"/>
        </w:rPr>
        <w:t xml:space="preserve"> anualment, abans del 31 de març, i d’acord amb l’establert a l’article 38 del Decret 139/</w:t>
      </w:r>
      <w:r w:rsidR="00C271EF" w:rsidRPr="00E7170B">
        <w:rPr>
          <w:rFonts w:cs="Arial"/>
          <w:sz w:val="22"/>
          <w:szCs w:val="22"/>
        </w:rPr>
        <w:t>2018</w:t>
      </w:r>
      <w:r w:rsidRPr="00E7170B">
        <w:rPr>
          <w:rFonts w:cs="Arial"/>
          <w:sz w:val="22"/>
          <w:szCs w:val="22"/>
        </w:rPr>
        <w:t>, de 3 de juliol, un Pla de Gestió de Dissolvents</w:t>
      </w:r>
      <w:r w:rsidR="00590A0D" w:rsidRPr="00E7170B">
        <w:rPr>
          <w:rFonts w:cs="Arial"/>
          <w:sz w:val="22"/>
          <w:szCs w:val="22"/>
        </w:rPr>
        <w:t xml:space="preserve"> </w:t>
      </w:r>
      <w:r w:rsidRPr="00E7170B">
        <w:rPr>
          <w:rFonts w:cs="Arial"/>
          <w:sz w:val="22"/>
          <w:szCs w:val="22"/>
        </w:rPr>
        <w:t xml:space="preserve">complimentant els models disponibles a la seu electrònica de tràmits de la Generalitat de Catalunya: </w:t>
      </w:r>
      <w:hyperlink r:id="rId11" w:history="1">
        <w:r w:rsidR="00241243" w:rsidRPr="00E7170B">
          <w:rPr>
            <w:rStyle w:val="Enlla"/>
            <w:rFonts w:cs="Arial"/>
            <w:sz w:val="22"/>
            <w:szCs w:val="22"/>
          </w:rPr>
          <w:t>http://web.gencat.cat/ca/tramits/</w:t>
        </w:r>
      </w:hyperlink>
    </w:p>
    <w:p w14:paraId="7AF536D3" w14:textId="77777777" w:rsidR="00241243" w:rsidRPr="0072368E" w:rsidRDefault="0018315B" w:rsidP="0072368E">
      <w:pPr>
        <w:numPr>
          <w:ilvl w:val="0"/>
          <w:numId w:val="6"/>
        </w:numPr>
        <w:suppressAutoHyphens/>
        <w:spacing w:before="120" w:after="120" w:line="264" w:lineRule="auto"/>
        <w:ind w:left="-272" w:hanging="437"/>
        <w:jc w:val="both"/>
        <w:rPr>
          <w:b/>
          <w:i/>
          <w:color w:val="5F5F5F"/>
          <w:sz w:val="22"/>
          <w:szCs w:val="22"/>
        </w:rPr>
      </w:pPr>
      <w:r w:rsidRPr="0072368E">
        <w:rPr>
          <w:b/>
          <w:i/>
          <w:color w:val="5F5F5F"/>
          <w:sz w:val="22"/>
          <w:szCs w:val="22"/>
        </w:rPr>
        <w:t>Si l’activitat està inclosa al Reial decret, però té un consum inferior al llindar d’aplicació, cal indicar que:</w:t>
      </w:r>
    </w:p>
    <w:p w14:paraId="2C45428D" w14:textId="77777777" w:rsidR="0018315B" w:rsidRPr="00E7170B" w:rsidRDefault="00C0088C" w:rsidP="00462BC0">
      <w:pPr>
        <w:numPr>
          <w:ilvl w:val="0"/>
          <w:numId w:val="3"/>
        </w:numPr>
        <w:spacing w:line="264" w:lineRule="auto"/>
        <w:ind w:left="426" w:hanging="426"/>
        <w:jc w:val="both"/>
        <w:rPr>
          <w:rFonts w:cs="Arial"/>
          <w:sz w:val="22"/>
          <w:szCs w:val="22"/>
        </w:rPr>
      </w:pPr>
      <w:r w:rsidRPr="00E7170B">
        <w:rPr>
          <w:rFonts w:cs="Arial"/>
          <w:sz w:val="22"/>
          <w:szCs w:val="22"/>
        </w:rPr>
        <w:t>Calcularé</w:t>
      </w:r>
      <w:r w:rsidR="0018315B" w:rsidRPr="00E7170B">
        <w:rPr>
          <w:rFonts w:cs="Arial"/>
          <w:sz w:val="22"/>
          <w:szCs w:val="22"/>
        </w:rPr>
        <w:t xml:space="preserve"> anualment el </w:t>
      </w:r>
      <w:r w:rsidR="00F87BE8" w:rsidRPr="00E7170B">
        <w:rPr>
          <w:rFonts w:cs="Arial"/>
          <w:sz w:val="22"/>
          <w:szCs w:val="22"/>
        </w:rPr>
        <w:t>m</w:t>
      </w:r>
      <w:r w:rsidR="0018315B" w:rsidRPr="00E7170B">
        <w:rPr>
          <w:rFonts w:cs="Arial"/>
          <w:sz w:val="22"/>
          <w:szCs w:val="22"/>
        </w:rPr>
        <w:t>eu consum de dissolvents i conservar</w:t>
      </w:r>
      <w:r w:rsidR="00477848" w:rsidRPr="00E7170B">
        <w:rPr>
          <w:rFonts w:cs="Arial"/>
          <w:sz w:val="22"/>
          <w:szCs w:val="22"/>
        </w:rPr>
        <w:t>é</w:t>
      </w:r>
      <w:r w:rsidR="0018315B" w:rsidRPr="00E7170B">
        <w:rPr>
          <w:rFonts w:cs="Arial"/>
          <w:sz w:val="22"/>
          <w:szCs w:val="22"/>
        </w:rPr>
        <w:t xml:space="preserve"> la informació necessària per realitzar-lo. Per aquest còmput </w:t>
      </w:r>
      <w:r w:rsidRPr="00E7170B">
        <w:rPr>
          <w:rFonts w:cs="Arial"/>
          <w:sz w:val="22"/>
          <w:szCs w:val="22"/>
        </w:rPr>
        <w:t>tindré</w:t>
      </w:r>
      <w:r w:rsidR="0018315B" w:rsidRPr="00E7170B">
        <w:rPr>
          <w:rFonts w:cs="Arial"/>
          <w:sz w:val="22"/>
          <w:szCs w:val="22"/>
        </w:rPr>
        <w:t xml:space="preserve"> en compte tots els dissolvents emprats a l'activitat, tant en procés com en neteja i ja siguin purs o formant part de mescles.</w:t>
      </w:r>
    </w:p>
    <w:p w14:paraId="7816E579" w14:textId="77777777" w:rsidR="007C4943" w:rsidRPr="00E7170B" w:rsidRDefault="0018315B" w:rsidP="00E7170B">
      <w:pPr>
        <w:numPr>
          <w:ilvl w:val="0"/>
          <w:numId w:val="3"/>
        </w:numPr>
        <w:spacing w:before="120" w:line="264" w:lineRule="auto"/>
        <w:ind w:left="425" w:hanging="425"/>
        <w:jc w:val="both"/>
        <w:rPr>
          <w:rFonts w:cs="Arial"/>
          <w:sz w:val="22"/>
          <w:szCs w:val="22"/>
        </w:rPr>
      </w:pPr>
      <w:r w:rsidRPr="00E7170B">
        <w:rPr>
          <w:rFonts w:cs="Arial"/>
          <w:sz w:val="22"/>
          <w:szCs w:val="22"/>
        </w:rPr>
        <w:t>En cas de superació del llindar de consum establert a l’annex II del Reial decret 117/2003 per a la seva activitat, comunicar</w:t>
      </w:r>
      <w:r w:rsidR="00C0088C" w:rsidRPr="00E7170B">
        <w:rPr>
          <w:rFonts w:cs="Arial"/>
          <w:sz w:val="22"/>
          <w:szCs w:val="22"/>
        </w:rPr>
        <w:t>é</w:t>
      </w:r>
      <w:r w:rsidRPr="00E7170B">
        <w:rPr>
          <w:rFonts w:cs="Arial"/>
          <w:sz w:val="22"/>
          <w:szCs w:val="22"/>
        </w:rPr>
        <w:t xml:space="preserve"> al Servei de Vigilància i Control de l’Aire del D</w:t>
      </w:r>
      <w:r w:rsidR="00477848" w:rsidRPr="00E7170B">
        <w:rPr>
          <w:rFonts w:cs="Arial"/>
          <w:sz w:val="22"/>
          <w:szCs w:val="22"/>
        </w:rPr>
        <w:t>epartament de Territori, Habitatge i Transició Ecològica</w:t>
      </w:r>
      <w:r w:rsidRPr="00E7170B">
        <w:rPr>
          <w:rFonts w:cs="Arial"/>
          <w:sz w:val="22"/>
          <w:szCs w:val="22"/>
        </w:rPr>
        <w:t xml:space="preserve"> i realitzar</w:t>
      </w:r>
      <w:r w:rsidR="00477848" w:rsidRPr="00E7170B">
        <w:rPr>
          <w:rFonts w:cs="Arial"/>
          <w:sz w:val="22"/>
          <w:szCs w:val="22"/>
        </w:rPr>
        <w:t>é</w:t>
      </w:r>
      <w:r w:rsidRPr="00E7170B">
        <w:rPr>
          <w:rFonts w:cs="Arial"/>
          <w:sz w:val="22"/>
          <w:szCs w:val="22"/>
        </w:rPr>
        <w:t xml:space="preserve">, abans del 31 de març de l’any següent, un pla de gestió de dissolvents on </w:t>
      </w:r>
      <w:r w:rsidR="00C0088C" w:rsidRPr="00E7170B">
        <w:rPr>
          <w:rFonts w:cs="Arial"/>
          <w:sz w:val="22"/>
          <w:szCs w:val="22"/>
        </w:rPr>
        <w:t>demostraré</w:t>
      </w:r>
      <w:r w:rsidRPr="00E7170B">
        <w:rPr>
          <w:rFonts w:cs="Arial"/>
          <w:sz w:val="22"/>
          <w:szCs w:val="22"/>
        </w:rPr>
        <w:t xml:space="preserve"> el compliment dels límits d’emissió que li són d’aplicació.  </w:t>
      </w:r>
    </w:p>
    <w:p w14:paraId="216E5363" w14:textId="77777777" w:rsidR="00EE1215" w:rsidRPr="0072368E" w:rsidRDefault="00C0088C" w:rsidP="00462BC0">
      <w:pPr>
        <w:autoSpaceDE w:val="0"/>
        <w:autoSpaceDN w:val="0"/>
        <w:adjustRightInd w:val="0"/>
        <w:spacing w:before="120" w:after="120" w:line="264" w:lineRule="auto"/>
        <w:ind w:left="-992"/>
        <w:jc w:val="both"/>
        <w:rPr>
          <w:rFonts w:cs="Arial"/>
          <w:b/>
          <w:i/>
          <w:color w:val="5F5F5F"/>
          <w:sz w:val="22"/>
          <w:szCs w:val="22"/>
        </w:rPr>
      </w:pPr>
      <w:r w:rsidRPr="0072368E">
        <w:rPr>
          <w:rFonts w:cs="Arial"/>
          <w:b/>
          <w:i/>
          <w:color w:val="5F5F5F"/>
          <w:sz w:val="22"/>
          <w:szCs w:val="22"/>
        </w:rPr>
        <w:t>En cas que l’establiment disposi de sistemes depuradors d’acord amb</w:t>
      </w:r>
      <w:r w:rsidR="00046C83" w:rsidRPr="0072368E">
        <w:rPr>
          <w:rFonts w:cs="Arial"/>
          <w:b/>
          <w:i/>
          <w:color w:val="5F5F5F"/>
          <w:sz w:val="22"/>
          <w:szCs w:val="22"/>
        </w:rPr>
        <w:t xml:space="preserve"> el que estableix l’article 42 del Decret 139/2018</w:t>
      </w:r>
      <w:r w:rsidR="00E405DF" w:rsidRPr="0072368E">
        <w:rPr>
          <w:rFonts w:cs="Arial"/>
          <w:b/>
          <w:i/>
          <w:color w:val="5F5F5F"/>
          <w:sz w:val="22"/>
          <w:szCs w:val="22"/>
        </w:rPr>
        <w:t xml:space="preserve"> (seleccionar si escau)</w:t>
      </w:r>
      <w:r w:rsidR="00EE1215" w:rsidRPr="0072368E">
        <w:rPr>
          <w:rFonts w:cs="Arial"/>
          <w:b/>
          <w:i/>
          <w:color w:val="5F5F5F"/>
          <w:sz w:val="22"/>
          <w:szCs w:val="22"/>
        </w:rPr>
        <w:t>:</w:t>
      </w:r>
    </w:p>
    <w:p w14:paraId="2081BD55" w14:textId="77777777" w:rsidR="00817616" w:rsidRPr="00E7170B" w:rsidRDefault="0091218A" w:rsidP="00462BC0">
      <w:pPr>
        <w:pStyle w:val="Pargrafdellista"/>
        <w:numPr>
          <w:ilvl w:val="0"/>
          <w:numId w:val="3"/>
        </w:numPr>
        <w:suppressAutoHyphens/>
        <w:spacing w:before="120" w:after="0" w:line="264" w:lineRule="auto"/>
        <w:ind w:left="425" w:hanging="425"/>
        <w:contextualSpacing w:val="0"/>
        <w:jc w:val="both"/>
        <w:rPr>
          <w:rFonts w:cs="Arial"/>
          <w:b/>
          <w:u w:val="single"/>
        </w:rPr>
      </w:pPr>
      <w:r w:rsidRPr="00E7170B">
        <w:rPr>
          <w:rFonts w:ascii="Arial" w:eastAsia="Times New Roman" w:hAnsi="Arial" w:cs="Arial"/>
          <w:bCs/>
          <w:lang w:eastAsia="ca-ES"/>
        </w:rPr>
        <w:t>Disposar</w:t>
      </w:r>
      <w:r w:rsidR="00046C83" w:rsidRPr="00E7170B">
        <w:rPr>
          <w:rFonts w:ascii="Arial" w:eastAsia="Times New Roman" w:hAnsi="Arial" w:cs="Arial"/>
          <w:bCs/>
          <w:lang w:eastAsia="ca-ES"/>
        </w:rPr>
        <w:t>é</w:t>
      </w:r>
      <w:r w:rsidR="00693656" w:rsidRPr="00E7170B">
        <w:rPr>
          <w:rFonts w:ascii="Arial" w:eastAsia="Times New Roman" w:hAnsi="Arial" w:cs="Arial"/>
          <w:bCs/>
          <w:lang w:eastAsia="ca-ES"/>
        </w:rPr>
        <w:t xml:space="preserve"> d’un programa de manteniment i control que </w:t>
      </w:r>
      <w:r w:rsidR="00170821" w:rsidRPr="00E7170B">
        <w:rPr>
          <w:rFonts w:ascii="Arial" w:eastAsia="Times New Roman" w:hAnsi="Arial" w:cs="Arial"/>
          <w:bCs/>
          <w:lang w:eastAsia="ca-ES"/>
        </w:rPr>
        <w:t>assegur</w:t>
      </w:r>
      <w:r w:rsidR="00EA51E6" w:rsidRPr="00E7170B">
        <w:rPr>
          <w:rFonts w:ascii="Arial" w:eastAsia="Times New Roman" w:hAnsi="Arial" w:cs="Arial"/>
          <w:bCs/>
          <w:lang w:eastAsia="ca-ES"/>
        </w:rPr>
        <w:t>i</w:t>
      </w:r>
      <w:r w:rsidR="00775376" w:rsidRPr="00E7170B">
        <w:rPr>
          <w:rFonts w:ascii="Arial" w:eastAsia="Times New Roman" w:hAnsi="Arial" w:cs="Arial"/>
          <w:bCs/>
          <w:lang w:eastAsia="ca-ES"/>
        </w:rPr>
        <w:t xml:space="preserve"> </w:t>
      </w:r>
      <w:r w:rsidR="00693656" w:rsidRPr="00E7170B">
        <w:rPr>
          <w:rFonts w:ascii="Arial" w:eastAsia="Times New Roman" w:hAnsi="Arial" w:cs="Arial"/>
          <w:bCs/>
          <w:lang w:eastAsia="ca-ES"/>
        </w:rPr>
        <w:t>el funcionament</w:t>
      </w:r>
      <w:r w:rsidR="00693656" w:rsidRPr="00E7170B">
        <w:rPr>
          <w:rFonts w:ascii="Arial" w:eastAsia="Times New Roman" w:hAnsi="Arial" w:cs="Arial"/>
          <w:lang w:eastAsia="es-ES"/>
        </w:rPr>
        <w:t xml:space="preserve"> adequat d</w:t>
      </w:r>
      <w:r w:rsidR="00693656" w:rsidRPr="00E7170B">
        <w:rPr>
          <w:rFonts w:ascii="Arial" w:eastAsia="Times New Roman" w:hAnsi="Arial" w:cs="Arial"/>
          <w:bCs/>
          <w:lang w:eastAsia="ca-ES"/>
        </w:rPr>
        <w:t xml:space="preserve">els sistemes depuradors. </w:t>
      </w:r>
      <w:r w:rsidR="00323D09" w:rsidRPr="00E7170B">
        <w:rPr>
          <w:rFonts w:ascii="Arial" w:eastAsia="Times New Roman" w:hAnsi="Arial" w:cs="Arial"/>
          <w:bCs/>
          <w:lang w:eastAsia="ca-ES"/>
        </w:rPr>
        <w:t xml:space="preserve">Revisaré </w:t>
      </w:r>
      <w:r w:rsidR="00693656" w:rsidRPr="00E7170B">
        <w:rPr>
          <w:rFonts w:ascii="Arial" w:eastAsia="Times New Roman" w:hAnsi="Arial" w:cs="Arial"/>
          <w:bCs/>
          <w:lang w:eastAsia="ca-ES"/>
        </w:rPr>
        <w:t xml:space="preserve">periòdicament </w:t>
      </w:r>
      <w:r w:rsidR="00323D09" w:rsidRPr="00E7170B">
        <w:rPr>
          <w:rFonts w:ascii="Arial" w:eastAsia="Times New Roman" w:hAnsi="Arial" w:cs="Arial"/>
          <w:bCs/>
          <w:lang w:eastAsia="ca-ES"/>
        </w:rPr>
        <w:t xml:space="preserve">aquest programa </w:t>
      </w:r>
      <w:r w:rsidR="00693656" w:rsidRPr="00E7170B">
        <w:rPr>
          <w:rFonts w:ascii="Arial" w:eastAsia="Times New Roman" w:hAnsi="Arial" w:cs="Arial"/>
          <w:lang w:eastAsia="es-ES"/>
        </w:rPr>
        <w:t xml:space="preserve">i </w:t>
      </w:r>
      <w:r w:rsidR="00511394" w:rsidRPr="00E7170B">
        <w:rPr>
          <w:rFonts w:ascii="Arial" w:eastAsia="Times New Roman" w:hAnsi="Arial" w:cs="Arial"/>
          <w:lang w:eastAsia="es-ES"/>
        </w:rPr>
        <w:t>contindrà</w:t>
      </w:r>
      <w:r w:rsidR="00693656" w:rsidRPr="00E7170B">
        <w:rPr>
          <w:rFonts w:ascii="Arial" w:eastAsia="Times New Roman" w:hAnsi="Arial" w:cs="Arial"/>
          <w:lang w:eastAsia="es-ES"/>
        </w:rPr>
        <w:t xml:space="preserve"> un registre de les revisions tècniques i operacions de manteniment. </w:t>
      </w:r>
    </w:p>
    <w:p w14:paraId="2C491A7B" w14:textId="77777777" w:rsidR="002F46D6" w:rsidRPr="00823AC2" w:rsidRDefault="00205F55" w:rsidP="00823AC2">
      <w:pPr>
        <w:pStyle w:val="Pargrafdellista"/>
        <w:numPr>
          <w:ilvl w:val="0"/>
          <w:numId w:val="3"/>
        </w:numPr>
        <w:suppressAutoHyphens/>
        <w:spacing w:before="120" w:after="120" w:line="264" w:lineRule="auto"/>
        <w:ind w:left="425" w:hanging="425"/>
        <w:contextualSpacing w:val="0"/>
        <w:jc w:val="both"/>
        <w:rPr>
          <w:rFonts w:ascii="Arial" w:eastAsia="Times New Roman" w:hAnsi="Arial" w:cs="Arial"/>
          <w:bCs/>
          <w:lang w:eastAsia="ca-ES"/>
        </w:rPr>
      </w:pPr>
      <w:r w:rsidRPr="00E7170B">
        <w:rPr>
          <w:rFonts w:ascii="Arial" w:eastAsia="Times New Roman" w:hAnsi="Arial" w:cs="Arial"/>
          <w:bCs/>
          <w:lang w:eastAsia="ca-ES"/>
        </w:rPr>
        <w:t>E</w:t>
      </w:r>
      <w:r w:rsidR="00693656" w:rsidRPr="00E7170B">
        <w:rPr>
          <w:rFonts w:ascii="Arial" w:eastAsia="Times New Roman" w:hAnsi="Arial" w:cs="Arial"/>
          <w:bCs/>
          <w:lang w:eastAsia="ca-ES"/>
        </w:rPr>
        <w:t xml:space="preserve">n cas que una fallada o anomalia del sistema depurador tingui repercussió sobre el compliment del valor límit d’emissió, </w:t>
      </w:r>
      <w:r w:rsidR="0033797D" w:rsidRPr="00E7170B">
        <w:rPr>
          <w:rFonts w:ascii="Arial" w:eastAsia="Times New Roman" w:hAnsi="Arial" w:cs="Arial"/>
          <w:bCs/>
          <w:lang w:eastAsia="ca-ES"/>
        </w:rPr>
        <w:t>dispos</w:t>
      </w:r>
      <w:r w:rsidR="007403F2" w:rsidRPr="00E7170B">
        <w:rPr>
          <w:rFonts w:ascii="Arial" w:eastAsia="Times New Roman" w:hAnsi="Arial" w:cs="Arial"/>
          <w:bCs/>
          <w:lang w:eastAsia="ca-ES"/>
        </w:rPr>
        <w:t>ar</w:t>
      </w:r>
      <w:r w:rsidR="00046C83" w:rsidRPr="00E7170B">
        <w:rPr>
          <w:rFonts w:ascii="Arial" w:eastAsia="Times New Roman" w:hAnsi="Arial" w:cs="Arial"/>
          <w:bCs/>
          <w:lang w:eastAsia="ca-ES"/>
        </w:rPr>
        <w:t>é</w:t>
      </w:r>
      <w:r w:rsidR="0033797D" w:rsidRPr="00E7170B">
        <w:rPr>
          <w:rFonts w:ascii="Arial" w:eastAsia="Times New Roman" w:hAnsi="Arial" w:cs="Arial"/>
          <w:bCs/>
          <w:lang w:eastAsia="ca-ES"/>
        </w:rPr>
        <w:t xml:space="preserve"> de les</w:t>
      </w:r>
      <w:r w:rsidR="00693656" w:rsidRPr="00E7170B">
        <w:rPr>
          <w:rFonts w:ascii="Arial" w:eastAsia="Times New Roman" w:hAnsi="Arial" w:cs="Arial"/>
          <w:bCs/>
          <w:lang w:eastAsia="ca-ES"/>
        </w:rPr>
        <w:t xml:space="preserve"> condicions alternatives de funcionament de les instal·lacions que minimit</w:t>
      </w:r>
      <w:r w:rsidR="00BD1DAD" w:rsidRPr="00E7170B">
        <w:rPr>
          <w:rFonts w:ascii="Arial" w:eastAsia="Times New Roman" w:hAnsi="Arial" w:cs="Arial"/>
          <w:bCs/>
          <w:lang w:eastAsia="ca-ES"/>
        </w:rPr>
        <w:t>zin l’impacte de les emissions</w:t>
      </w:r>
      <w:r w:rsidR="0033797D" w:rsidRPr="00E7170B">
        <w:rPr>
          <w:rFonts w:ascii="Arial" w:eastAsia="Times New Roman" w:hAnsi="Arial" w:cs="Arial"/>
          <w:bCs/>
          <w:lang w:eastAsia="ca-ES"/>
        </w:rPr>
        <w:t xml:space="preserve"> següents</w:t>
      </w:r>
      <w:r w:rsidR="00AE2A4F" w:rsidRPr="00E7170B">
        <w:rPr>
          <w:rFonts w:ascii="Arial" w:eastAsia="Times New Roman" w:hAnsi="Arial" w:cs="Arial"/>
          <w:bCs/>
          <w:lang w:eastAsia="ca-ES"/>
        </w:rPr>
        <w:t xml:space="preserve">: </w:t>
      </w:r>
      <w:r w:rsidR="0033797D" w:rsidRPr="00E7170B">
        <w:rPr>
          <w:rFonts w:ascii="Arial" w:eastAsia="Times New Roman" w:hAnsi="Arial" w:cs="Arial"/>
          <w:bCs/>
          <w:lang w:eastAsia="ca-ES"/>
        </w:rPr>
        <w:t>(</w:t>
      </w:r>
      <w:r w:rsidR="0033797D" w:rsidRPr="00930ACD">
        <w:rPr>
          <w:rFonts w:ascii="Arial" w:eastAsia="Times New Roman" w:hAnsi="Arial" w:cs="Arial"/>
          <w:bCs/>
          <w:lang w:eastAsia="ca-ES"/>
        </w:rPr>
        <w:t>descriure</w:t>
      </w:r>
      <w:r w:rsidR="00046C83" w:rsidRPr="00930ACD">
        <w:rPr>
          <w:rFonts w:ascii="Arial" w:eastAsia="Times New Roman" w:hAnsi="Arial" w:cs="Arial"/>
          <w:bCs/>
          <w:lang w:eastAsia="ca-ES"/>
        </w:rPr>
        <w:t xml:space="preserve"> </w:t>
      </w:r>
      <w:r w:rsidR="0033797D" w:rsidRPr="00930ACD">
        <w:rPr>
          <w:rFonts w:ascii="Arial" w:eastAsia="Times New Roman" w:hAnsi="Arial" w:cs="Arial"/>
          <w:bCs/>
          <w:lang w:eastAsia="ca-ES"/>
        </w:rPr>
        <w:t>quines</w:t>
      </w:r>
      <w:r w:rsidR="0033797D" w:rsidRPr="00E7170B">
        <w:rPr>
          <w:rFonts w:ascii="Arial" w:eastAsia="Times New Roman" w:hAnsi="Arial" w:cs="Arial"/>
          <w:bCs/>
          <w:lang w:eastAsia="ca-ES"/>
        </w:rPr>
        <w:t>)</w:t>
      </w:r>
      <w:r w:rsidR="00046C83" w:rsidRPr="00E7170B">
        <w:rPr>
          <w:rFonts w:ascii="Arial" w:eastAsia="Times New Roman" w:hAnsi="Arial" w:cs="Arial"/>
          <w:bCs/>
          <w:lang w:eastAsia="ca-ES"/>
        </w:rPr>
        <w:t>_</w:t>
      </w:r>
      <w:r w:rsidR="00AE2A4F" w:rsidRPr="00E7170B">
        <w:rPr>
          <w:rFonts w:ascii="Arial" w:eastAsia="Times New Roman" w:hAnsi="Arial" w:cs="Arial"/>
          <w:bCs/>
          <w:lang w:eastAsia="ca-ES"/>
        </w:rPr>
        <w:t>_________________________________</w:t>
      </w:r>
      <w:r w:rsidR="00323664" w:rsidRPr="00E7170B">
        <w:rPr>
          <w:rFonts w:ascii="Arial" w:eastAsia="Times New Roman" w:hAnsi="Arial" w:cs="Arial"/>
          <w:bCs/>
          <w:lang w:eastAsia="ca-ES"/>
        </w:rPr>
        <w:t>_______________________________________________________</w:t>
      </w:r>
      <w:r w:rsidR="00AB2067" w:rsidRPr="00E7170B">
        <w:rPr>
          <w:rFonts w:ascii="Arial" w:eastAsia="Times New Roman" w:hAnsi="Arial" w:cs="Arial"/>
          <w:bCs/>
          <w:lang w:eastAsia="ca-ES"/>
        </w:rPr>
        <w:t>.</w:t>
      </w:r>
    </w:p>
    <w:p w14:paraId="0B89A7CB" w14:textId="77777777" w:rsidR="00CB7D29" w:rsidRPr="0072368E" w:rsidRDefault="00CB7D29" w:rsidP="00462BC0">
      <w:pPr>
        <w:autoSpaceDE w:val="0"/>
        <w:autoSpaceDN w:val="0"/>
        <w:adjustRightInd w:val="0"/>
        <w:spacing w:before="120" w:after="120" w:line="264" w:lineRule="auto"/>
        <w:ind w:left="-992"/>
        <w:jc w:val="both"/>
        <w:rPr>
          <w:rFonts w:cs="Arial"/>
          <w:b/>
          <w:i/>
          <w:color w:val="5F5F5F"/>
          <w:sz w:val="22"/>
          <w:szCs w:val="22"/>
        </w:rPr>
      </w:pPr>
      <w:r w:rsidRPr="0072368E">
        <w:rPr>
          <w:rFonts w:cs="Arial"/>
          <w:b/>
          <w:i/>
          <w:color w:val="5F5F5F"/>
          <w:sz w:val="22"/>
          <w:szCs w:val="22"/>
        </w:rPr>
        <w:t>De les següents accions el titular haurà de seleccionar només les que escaiguin per incloure en el P</w:t>
      </w:r>
      <w:r w:rsidR="00DF6BD8" w:rsidRPr="0072368E">
        <w:rPr>
          <w:rFonts w:cs="Arial"/>
          <w:b/>
          <w:i/>
          <w:color w:val="5F5F5F"/>
          <w:sz w:val="22"/>
          <w:szCs w:val="22"/>
        </w:rPr>
        <w:t>rograma</w:t>
      </w:r>
      <w:r w:rsidRPr="0072368E">
        <w:rPr>
          <w:rFonts w:cs="Arial"/>
          <w:b/>
          <w:i/>
          <w:color w:val="5F5F5F"/>
          <w:sz w:val="22"/>
          <w:szCs w:val="22"/>
        </w:rPr>
        <w:t xml:space="preserve"> de control:</w:t>
      </w:r>
    </w:p>
    <w:p w14:paraId="3AF6D8AF" w14:textId="77777777" w:rsidR="00457B89" w:rsidRPr="0072368E" w:rsidRDefault="002F46D6" w:rsidP="0072368E">
      <w:pPr>
        <w:pStyle w:val="Pargrafdellista"/>
        <w:numPr>
          <w:ilvl w:val="0"/>
          <w:numId w:val="6"/>
        </w:numPr>
        <w:autoSpaceDE w:val="0"/>
        <w:autoSpaceDN w:val="0"/>
        <w:adjustRightInd w:val="0"/>
        <w:spacing w:before="120" w:after="120" w:line="264" w:lineRule="auto"/>
        <w:jc w:val="both"/>
        <w:rPr>
          <w:rFonts w:ascii="Arial" w:hAnsi="Arial" w:cs="Arial"/>
          <w:b/>
          <w:i/>
          <w:color w:val="5F5F5F"/>
        </w:rPr>
      </w:pPr>
      <w:r w:rsidRPr="0072368E">
        <w:rPr>
          <w:rFonts w:ascii="Arial" w:hAnsi="Arial" w:cs="Arial"/>
          <w:b/>
          <w:i/>
          <w:color w:val="5F5F5F"/>
        </w:rPr>
        <w:t xml:space="preserve">En </w:t>
      </w:r>
      <w:r w:rsidR="00457B89" w:rsidRPr="0072368E">
        <w:rPr>
          <w:rFonts w:ascii="Arial" w:hAnsi="Arial" w:cs="Arial"/>
          <w:b/>
          <w:i/>
          <w:color w:val="5F5F5F"/>
        </w:rPr>
        <w:t xml:space="preserve">els establiments </w:t>
      </w:r>
      <w:r w:rsidR="004A02DA" w:rsidRPr="0072368E">
        <w:rPr>
          <w:rFonts w:ascii="Arial" w:hAnsi="Arial" w:cs="Arial"/>
          <w:b/>
          <w:i/>
          <w:color w:val="5F5F5F"/>
        </w:rPr>
        <w:t xml:space="preserve">classificats al grup C </w:t>
      </w:r>
      <w:r w:rsidR="00457B89" w:rsidRPr="0072368E">
        <w:rPr>
          <w:rFonts w:ascii="Arial" w:hAnsi="Arial" w:cs="Arial"/>
          <w:b/>
          <w:i/>
          <w:color w:val="5F5F5F"/>
        </w:rPr>
        <w:t xml:space="preserve">que es corresponen a </w:t>
      </w:r>
      <w:proofErr w:type="spellStart"/>
      <w:r w:rsidR="00457B89" w:rsidRPr="0072368E">
        <w:rPr>
          <w:rFonts w:ascii="Arial" w:hAnsi="Arial" w:cs="Arial"/>
          <w:b/>
          <w:i/>
          <w:color w:val="5F5F5F"/>
        </w:rPr>
        <w:t>EDARs</w:t>
      </w:r>
      <w:proofErr w:type="spellEnd"/>
      <w:r w:rsidR="009C15E2" w:rsidRPr="0072368E">
        <w:rPr>
          <w:rFonts w:ascii="Arial" w:hAnsi="Arial" w:cs="Arial"/>
          <w:b/>
          <w:i/>
          <w:color w:val="5F5F5F"/>
        </w:rPr>
        <w:t>, indicar quins dels seg</w:t>
      </w:r>
      <w:r w:rsidR="00DD3EBB" w:rsidRPr="0072368E">
        <w:rPr>
          <w:rFonts w:ascii="Arial" w:hAnsi="Arial" w:cs="Arial"/>
          <w:b/>
          <w:i/>
          <w:color w:val="5F5F5F"/>
        </w:rPr>
        <w:t>üents punts</w:t>
      </w:r>
      <w:r w:rsidR="009C15E2" w:rsidRPr="0072368E">
        <w:rPr>
          <w:rFonts w:ascii="Arial" w:hAnsi="Arial" w:cs="Arial"/>
          <w:b/>
          <w:i/>
          <w:color w:val="5F5F5F"/>
        </w:rPr>
        <w:t xml:space="preserve"> es seguiran</w:t>
      </w:r>
      <w:r w:rsidR="000C5015" w:rsidRPr="0072368E">
        <w:rPr>
          <w:rFonts w:ascii="Arial" w:hAnsi="Arial" w:cs="Arial"/>
          <w:b/>
          <w:i/>
          <w:color w:val="5F5F5F"/>
        </w:rPr>
        <w:t xml:space="preserve"> o quines </w:t>
      </w:r>
      <w:r w:rsidR="00F8793B" w:rsidRPr="0072368E">
        <w:rPr>
          <w:rFonts w:ascii="Arial" w:hAnsi="Arial" w:cs="Arial"/>
          <w:b/>
          <w:i/>
          <w:color w:val="5F5F5F"/>
        </w:rPr>
        <w:t>mesures s’adoptaran</w:t>
      </w:r>
      <w:r w:rsidR="00457B89" w:rsidRPr="0072368E">
        <w:rPr>
          <w:rFonts w:ascii="Arial" w:hAnsi="Arial" w:cs="Arial"/>
          <w:b/>
          <w:i/>
          <w:color w:val="5F5F5F"/>
        </w:rPr>
        <w:t>:</w:t>
      </w:r>
    </w:p>
    <w:p w14:paraId="2AE3856C" w14:textId="77777777" w:rsidR="00457B89" w:rsidRPr="00E7170B" w:rsidRDefault="0027105B" w:rsidP="00462BC0">
      <w:pPr>
        <w:pStyle w:val="Pargrafdellista"/>
        <w:numPr>
          <w:ilvl w:val="0"/>
          <w:numId w:val="1"/>
        </w:numPr>
        <w:suppressAutoHyphens/>
        <w:spacing w:before="120" w:after="0" w:line="264" w:lineRule="auto"/>
        <w:ind w:left="-284" w:hanging="425"/>
        <w:contextualSpacing w:val="0"/>
        <w:jc w:val="both"/>
        <w:rPr>
          <w:rFonts w:ascii="Arial" w:eastAsia="Times New Roman" w:hAnsi="Arial" w:cs="Arial"/>
          <w:bCs/>
          <w:lang w:eastAsia="ca-ES"/>
        </w:rPr>
      </w:pPr>
      <w:r w:rsidRPr="00E7170B">
        <w:rPr>
          <w:rFonts w:ascii="Arial" w:eastAsia="Times New Roman" w:hAnsi="Arial" w:cs="Arial"/>
          <w:bCs/>
          <w:lang w:eastAsia="ca-ES"/>
        </w:rPr>
        <w:t>Disposar</w:t>
      </w:r>
      <w:r w:rsidR="00457B89" w:rsidRPr="00E7170B">
        <w:rPr>
          <w:rFonts w:ascii="Arial" w:eastAsia="Times New Roman" w:hAnsi="Arial" w:cs="Arial"/>
          <w:bCs/>
          <w:lang w:eastAsia="ca-ES"/>
        </w:rPr>
        <w:t xml:space="preserve"> d’un pla de seguiment específic on s’identifiquin els diversos punts en l’establiment on es puguin generar olors, tot indicant per cada un d’ells una descripció, la ubicació dels focus i el procés que els genera. </w:t>
      </w:r>
      <w:r w:rsidR="0033797D" w:rsidRPr="00E7170B">
        <w:rPr>
          <w:rFonts w:ascii="Arial" w:eastAsia="Times New Roman" w:hAnsi="Arial" w:cs="Arial"/>
          <w:bCs/>
          <w:lang w:eastAsia="ca-ES"/>
        </w:rPr>
        <w:t xml:space="preserve">Fer </w:t>
      </w:r>
      <w:r w:rsidR="00457B89" w:rsidRPr="00E7170B">
        <w:rPr>
          <w:rFonts w:ascii="Arial" w:eastAsia="Times New Roman" w:hAnsi="Arial" w:cs="Arial"/>
          <w:bCs/>
          <w:lang w:eastAsia="ca-ES"/>
        </w:rPr>
        <w:t>cada sis mesos,  un seguiment de les emissions d’olors que es generen a cada punt amb la finalitat de disminuir l’impacte</w:t>
      </w:r>
      <w:r w:rsidR="00A61B2F" w:rsidRPr="00E7170B">
        <w:rPr>
          <w:rFonts w:ascii="Arial" w:eastAsia="Times New Roman" w:hAnsi="Arial" w:cs="Arial"/>
          <w:bCs/>
          <w:lang w:eastAsia="ca-ES"/>
        </w:rPr>
        <w:t>.</w:t>
      </w:r>
      <w:r w:rsidR="00457B89" w:rsidRPr="00E7170B">
        <w:rPr>
          <w:rFonts w:ascii="Arial" w:eastAsia="Times New Roman" w:hAnsi="Arial" w:cs="Arial"/>
          <w:bCs/>
          <w:lang w:eastAsia="ca-ES"/>
        </w:rPr>
        <w:t xml:space="preserve"> Anualment, </w:t>
      </w:r>
      <w:r w:rsidR="0033797D" w:rsidRPr="00E7170B">
        <w:rPr>
          <w:rFonts w:ascii="Arial" w:eastAsia="Times New Roman" w:hAnsi="Arial" w:cs="Arial"/>
          <w:bCs/>
          <w:lang w:eastAsia="ca-ES"/>
        </w:rPr>
        <w:t xml:space="preserve">avaluar </w:t>
      </w:r>
      <w:r w:rsidR="00457B89" w:rsidRPr="00E7170B">
        <w:rPr>
          <w:rFonts w:ascii="Arial" w:eastAsia="Times New Roman" w:hAnsi="Arial" w:cs="Arial"/>
          <w:bCs/>
          <w:lang w:eastAsia="ca-ES"/>
        </w:rPr>
        <w:t>els resultats d’aquest seguiment: incorpora</w:t>
      </w:r>
      <w:r w:rsidRPr="00E7170B">
        <w:rPr>
          <w:rFonts w:ascii="Arial" w:eastAsia="Times New Roman" w:hAnsi="Arial" w:cs="Arial"/>
          <w:bCs/>
          <w:lang w:eastAsia="ca-ES"/>
        </w:rPr>
        <w:t>r</w:t>
      </w:r>
      <w:r w:rsidR="00457B89" w:rsidRPr="00E7170B">
        <w:rPr>
          <w:rFonts w:ascii="Arial" w:eastAsia="Times New Roman" w:hAnsi="Arial" w:cs="Arial"/>
          <w:bCs/>
          <w:lang w:eastAsia="ca-ES"/>
        </w:rPr>
        <w:t xml:space="preserve"> nous punts que puguin generar olors si s’escau, incidències que s’hagin pogut generar, si s’han de realitzar millores al respecte, etc. </w:t>
      </w:r>
      <w:r w:rsidR="00290712" w:rsidRPr="00E7170B">
        <w:rPr>
          <w:rFonts w:ascii="Arial" w:eastAsia="Times New Roman" w:hAnsi="Arial" w:cs="Arial"/>
          <w:bCs/>
          <w:lang w:eastAsia="ca-ES"/>
        </w:rPr>
        <w:t>Recollir t</w:t>
      </w:r>
      <w:r w:rsidR="00457B89" w:rsidRPr="00E7170B">
        <w:rPr>
          <w:rFonts w:ascii="Arial" w:eastAsia="Times New Roman" w:hAnsi="Arial" w:cs="Arial"/>
          <w:bCs/>
          <w:lang w:eastAsia="ca-ES"/>
        </w:rPr>
        <w:t xml:space="preserve">otes aquestes dades es en un informe resum anual. </w:t>
      </w:r>
    </w:p>
    <w:p w14:paraId="75823D86" w14:textId="77777777" w:rsidR="00457B89" w:rsidRPr="00E7170B" w:rsidRDefault="0027105B" w:rsidP="00462BC0">
      <w:pPr>
        <w:pStyle w:val="Pargrafdellista"/>
        <w:numPr>
          <w:ilvl w:val="0"/>
          <w:numId w:val="1"/>
        </w:numPr>
        <w:suppressAutoHyphens/>
        <w:spacing w:before="120" w:after="0" w:line="264" w:lineRule="auto"/>
        <w:ind w:left="-284" w:hanging="425"/>
        <w:contextualSpacing w:val="0"/>
        <w:jc w:val="both"/>
        <w:rPr>
          <w:rFonts w:ascii="Arial" w:eastAsia="Times New Roman" w:hAnsi="Arial" w:cs="Arial"/>
          <w:bCs/>
          <w:lang w:eastAsia="ca-ES"/>
        </w:rPr>
      </w:pPr>
      <w:r w:rsidRPr="00E7170B">
        <w:rPr>
          <w:rFonts w:ascii="Arial" w:eastAsia="Times New Roman" w:hAnsi="Arial" w:cs="Arial"/>
          <w:bCs/>
          <w:lang w:eastAsia="ca-ES"/>
        </w:rPr>
        <w:t>Prendre</w:t>
      </w:r>
      <w:r w:rsidR="00457B89" w:rsidRPr="00E7170B">
        <w:rPr>
          <w:rFonts w:ascii="Arial" w:eastAsia="Times New Roman" w:hAnsi="Arial" w:cs="Arial"/>
          <w:bCs/>
          <w:lang w:eastAsia="ca-ES"/>
        </w:rPr>
        <w:t xml:space="preserve"> les mesures preventives necessàries per tal de minimitzar les emissions difuses que es produeixen com a conseqüència de la descàrrega, manipulació i emmagatzematge fangs i aigua.</w:t>
      </w:r>
    </w:p>
    <w:p w14:paraId="207F2DD9" w14:textId="77777777" w:rsidR="00457B89" w:rsidRPr="00E7170B" w:rsidRDefault="0033797D" w:rsidP="00462BC0">
      <w:pPr>
        <w:pStyle w:val="Pargrafdellista"/>
        <w:numPr>
          <w:ilvl w:val="0"/>
          <w:numId w:val="1"/>
        </w:numPr>
        <w:suppressAutoHyphens/>
        <w:spacing w:before="120" w:after="0" w:line="264" w:lineRule="auto"/>
        <w:ind w:left="-284" w:hanging="425"/>
        <w:contextualSpacing w:val="0"/>
        <w:jc w:val="both"/>
        <w:rPr>
          <w:rFonts w:ascii="Arial" w:hAnsi="Arial" w:cs="Arial"/>
          <w:bCs/>
          <w:lang w:eastAsia="ca-ES"/>
        </w:rPr>
      </w:pPr>
      <w:r w:rsidRPr="00E7170B">
        <w:rPr>
          <w:rFonts w:ascii="Arial" w:hAnsi="Arial" w:cs="Arial"/>
          <w:bCs/>
          <w:lang w:eastAsia="ca-ES"/>
        </w:rPr>
        <w:t>Mantenir</w:t>
      </w:r>
      <w:r w:rsidR="00457B89" w:rsidRPr="00E7170B">
        <w:rPr>
          <w:rFonts w:ascii="Arial" w:hAnsi="Arial" w:cs="Arial"/>
          <w:bCs/>
          <w:lang w:eastAsia="ca-ES"/>
        </w:rPr>
        <w:t xml:space="preserve"> les portes d’accés a les naus tancades, inclosa la del desbast i només mantenir-les obertes en situacions necessàries. </w:t>
      </w:r>
    </w:p>
    <w:p w14:paraId="4A0EB486" w14:textId="77777777" w:rsidR="00457B89" w:rsidRPr="00E7170B" w:rsidRDefault="00457B89" w:rsidP="00462BC0">
      <w:pPr>
        <w:pStyle w:val="Pargrafdellista"/>
        <w:numPr>
          <w:ilvl w:val="0"/>
          <w:numId w:val="1"/>
        </w:numPr>
        <w:suppressAutoHyphens/>
        <w:spacing w:before="120" w:after="0" w:line="264" w:lineRule="auto"/>
        <w:ind w:left="-284" w:hanging="425"/>
        <w:contextualSpacing w:val="0"/>
        <w:jc w:val="both"/>
        <w:rPr>
          <w:rFonts w:ascii="Arial" w:hAnsi="Arial" w:cs="Arial"/>
          <w:bCs/>
          <w:lang w:eastAsia="ca-ES"/>
        </w:rPr>
      </w:pPr>
      <w:r w:rsidRPr="00E7170B">
        <w:rPr>
          <w:rFonts w:ascii="Arial" w:hAnsi="Arial" w:cs="Arial"/>
          <w:bCs/>
          <w:lang w:eastAsia="ca-ES"/>
        </w:rPr>
        <w:t xml:space="preserve">Durant la càrrega i descàrrega de fangs: </w:t>
      </w:r>
      <w:r w:rsidR="00A61B2F" w:rsidRPr="00E7170B">
        <w:rPr>
          <w:rFonts w:ascii="Arial" w:hAnsi="Arial" w:cs="Arial"/>
          <w:bCs/>
          <w:lang w:eastAsia="ca-ES"/>
        </w:rPr>
        <w:t>s</w:t>
      </w:r>
      <w:r w:rsidRPr="00E7170B">
        <w:rPr>
          <w:rFonts w:ascii="Arial" w:hAnsi="Arial" w:cs="Arial"/>
          <w:bCs/>
          <w:lang w:eastAsia="ca-ES"/>
        </w:rPr>
        <w:t xml:space="preserve">i és necessari mesclar els fangs a l’interior dels tancs, es farà a baixa velocitat i un temps suficient abans del buidat, no de manera vigorosa i immediatament abans de la descàrrega. Durant les operacions de transferència, els fangs no entraran mai en contacte amb l’aire d’espais oberts i els tractats s’han de </w:t>
      </w:r>
      <w:r w:rsidR="002A7DB0" w:rsidRPr="00E7170B">
        <w:rPr>
          <w:rFonts w:ascii="Arial" w:hAnsi="Arial" w:cs="Arial"/>
          <w:bCs/>
          <w:lang w:eastAsia="ca-ES"/>
        </w:rPr>
        <w:t>manipular</w:t>
      </w:r>
      <w:r w:rsidRPr="00E7170B">
        <w:rPr>
          <w:rFonts w:ascii="Arial" w:hAnsi="Arial" w:cs="Arial"/>
          <w:bCs/>
          <w:lang w:eastAsia="ca-ES"/>
        </w:rPr>
        <w:t xml:space="preserve"> minimitzant el contacte amb l’atmosfera. </w:t>
      </w:r>
    </w:p>
    <w:p w14:paraId="31305897" w14:textId="77777777" w:rsidR="00457B89" w:rsidRPr="00E7170B" w:rsidRDefault="0033797D" w:rsidP="00462BC0">
      <w:pPr>
        <w:pStyle w:val="Pargrafdellista"/>
        <w:numPr>
          <w:ilvl w:val="0"/>
          <w:numId w:val="1"/>
        </w:numPr>
        <w:suppressAutoHyphens/>
        <w:spacing w:before="120" w:after="0" w:line="264" w:lineRule="auto"/>
        <w:ind w:left="-284" w:hanging="425"/>
        <w:contextualSpacing w:val="0"/>
        <w:jc w:val="both"/>
        <w:rPr>
          <w:rFonts w:ascii="Arial" w:hAnsi="Arial" w:cs="Arial"/>
          <w:bCs/>
          <w:lang w:eastAsia="ca-ES"/>
        </w:rPr>
      </w:pPr>
      <w:r w:rsidRPr="00E7170B">
        <w:rPr>
          <w:rFonts w:ascii="Arial" w:hAnsi="Arial" w:cs="Arial"/>
          <w:bCs/>
          <w:lang w:eastAsia="ca-ES"/>
        </w:rPr>
        <w:t xml:space="preserve">Disposar d’un </w:t>
      </w:r>
      <w:r w:rsidR="00457B89" w:rsidRPr="00E7170B">
        <w:rPr>
          <w:rFonts w:ascii="Arial" w:hAnsi="Arial" w:cs="Arial"/>
          <w:bCs/>
          <w:lang w:eastAsia="ca-ES"/>
        </w:rPr>
        <w:t xml:space="preserve">mecanisme per extreure les escumes </w:t>
      </w:r>
      <w:r w:rsidRPr="00E7170B">
        <w:rPr>
          <w:rFonts w:ascii="Arial" w:hAnsi="Arial" w:cs="Arial"/>
          <w:bCs/>
          <w:lang w:eastAsia="ca-ES"/>
        </w:rPr>
        <w:t xml:space="preserve">creant </w:t>
      </w:r>
      <w:r w:rsidR="00457B89" w:rsidRPr="00E7170B">
        <w:rPr>
          <w:rFonts w:ascii="Arial" w:hAnsi="Arial" w:cs="Arial"/>
          <w:bCs/>
          <w:lang w:eastAsia="ca-ES"/>
        </w:rPr>
        <w:t xml:space="preserve">el mínim de turbulència a la superfície del líquid els decantadors. </w:t>
      </w:r>
    </w:p>
    <w:p w14:paraId="26C35F84" w14:textId="77777777" w:rsidR="00457B89" w:rsidRPr="00E7170B" w:rsidRDefault="0033797D" w:rsidP="00462BC0">
      <w:pPr>
        <w:pStyle w:val="Pargrafdellista"/>
        <w:numPr>
          <w:ilvl w:val="0"/>
          <w:numId w:val="1"/>
        </w:numPr>
        <w:suppressAutoHyphens/>
        <w:spacing w:before="120" w:after="0" w:line="264" w:lineRule="auto"/>
        <w:ind w:left="-284" w:hanging="425"/>
        <w:contextualSpacing w:val="0"/>
        <w:jc w:val="both"/>
        <w:rPr>
          <w:rFonts w:ascii="Arial" w:hAnsi="Arial" w:cs="Arial"/>
          <w:bCs/>
          <w:lang w:eastAsia="ca-ES"/>
        </w:rPr>
      </w:pPr>
      <w:r w:rsidRPr="00E7170B">
        <w:rPr>
          <w:rFonts w:ascii="Arial" w:hAnsi="Arial" w:cs="Arial"/>
          <w:bCs/>
          <w:lang w:eastAsia="ca-ES"/>
        </w:rPr>
        <w:t>Minimitzar</w:t>
      </w:r>
      <w:r w:rsidR="00457B89" w:rsidRPr="00E7170B">
        <w:rPr>
          <w:rFonts w:ascii="Arial" w:hAnsi="Arial" w:cs="Arial"/>
          <w:bCs/>
          <w:lang w:eastAsia="ca-ES"/>
        </w:rPr>
        <w:t xml:space="preserve"> la capacitat d’emmagatzematge prèvia a les fases d’espessiment, tamisat i deshidratació de fangs per evitar que augmenti considerablement la quantitat de H</w:t>
      </w:r>
      <w:r w:rsidR="00457B89" w:rsidRPr="00E7170B">
        <w:rPr>
          <w:rFonts w:ascii="Arial" w:hAnsi="Arial" w:cs="Arial"/>
          <w:bCs/>
          <w:vertAlign w:val="subscript"/>
          <w:lang w:eastAsia="ca-ES"/>
        </w:rPr>
        <w:t>2</w:t>
      </w:r>
      <w:r w:rsidR="00457B89" w:rsidRPr="00E7170B">
        <w:rPr>
          <w:rFonts w:ascii="Arial" w:hAnsi="Arial" w:cs="Arial"/>
          <w:bCs/>
          <w:lang w:eastAsia="ca-ES"/>
        </w:rPr>
        <w:t xml:space="preserve">S i altres productes de fermentació que generin olors fortes. </w:t>
      </w:r>
    </w:p>
    <w:p w14:paraId="30340972" w14:textId="77777777" w:rsidR="00457B89" w:rsidRPr="00E7170B" w:rsidRDefault="0024665C" w:rsidP="00462BC0">
      <w:pPr>
        <w:pStyle w:val="Pargrafdellista"/>
        <w:numPr>
          <w:ilvl w:val="0"/>
          <w:numId w:val="1"/>
        </w:numPr>
        <w:suppressAutoHyphens/>
        <w:spacing w:before="120" w:after="0" w:line="264" w:lineRule="auto"/>
        <w:ind w:left="-284" w:hanging="425"/>
        <w:contextualSpacing w:val="0"/>
        <w:jc w:val="both"/>
        <w:rPr>
          <w:rFonts w:ascii="Arial" w:hAnsi="Arial" w:cs="Arial"/>
          <w:bCs/>
          <w:lang w:eastAsia="ca-ES"/>
        </w:rPr>
      </w:pPr>
      <w:r w:rsidRPr="00E7170B">
        <w:rPr>
          <w:rFonts w:ascii="Arial" w:hAnsi="Arial" w:cs="Arial"/>
          <w:bCs/>
          <w:lang w:eastAsia="ca-ES"/>
        </w:rPr>
        <w:t xml:space="preserve">Extreure </w:t>
      </w:r>
      <w:r w:rsidR="00457B89" w:rsidRPr="00E7170B">
        <w:rPr>
          <w:rFonts w:ascii="Arial" w:hAnsi="Arial" w:cs="Arial"/>
          <w:bCs/>
          <w:lang w:eastAsia="ca-ES"/>
        </w:rPr>
        <w:t xml:space="preserve">els fangs provinents dels decantadors primaris i dels decantadors secundaris mitjançant bombes d’acoblament tancat, per evitar l’exposició directe dels fangs a l’atmosfera. </w:t>
      </w:r>
    </w:p>
    <w:p w14:paraId="575B209F" w14:textId="77777777" w:rsidR="00457B89" w:rsidRPr="00E7170B" w:rsidRDefault="0024665C" w:rsidP="00462BC0">
      <w:pPr>
        <w:pStyle w:val="Pargrafdellista"/>
        <w:numPr>
          <w:ilvl w:val="0"/>
          <w:numId w:val="1"/>
        </w:numPr>
        <w:suppressAutoHyphens/>
        <w:spacing w:before="120" w:after="0" w:line="264" w:lineRule="auto"/>
        <w:ind w:left="-284" w:hanging="425"/>
        <w:contextualSpacing w:val="0"/>
        <w:jc w:val="both"/>
        <w:rPr>
          <w:rFonts w:ascii="Arial" w:hAnsi="Arial" w:cs="Arial"/>
          <w:bCs/>
          <w:lang w:eastAsia="ca-ES"/>
        </w:rPr>
      </w:pPr>
      <w:r w:rsidRPr="00E7170B">
        <w:rPr>
          <w:rFonts w:ascii="Arial" w:hAnsi="Arial" w:cs="Arial"/>
          <w:bCs/>
          <w:lang w:eastAsia="ca-ES"/>
        </w:rPr>
        <w:t>Dur</w:t>
      </w:r>
      <w:r w:rsidR="0001533B" w:rsidRPr="00E7170B">
        <w:rPr>
          <w:rFonts w:ascii="Arial" w:hAnsi="Arial" w:cs="Arial"/>
          <w:bCs/>
          <w:lang w:eastAsia="ca-ES"/>
        </w:rPr>
        <w:t xml:space="preserve"> a terme </w:t>
      </w:r>
      <w:r w:rsidR="00457B89" w:rsidRPr="00E7170B">
        <w:rPr>
          <w:rFonts w:ascii="Arial" w:hAnsi="Arial" w:cs="Arial"/>
          <w:bCs/>
          <w:lang w:eastAsia="ca-ES"/>
        </w:rPr>
        <w:t>l’extracció en continu de fangs líquids dels decantado</w:t>
      </w:r>
      <w:r w:rsidR="006660C2" w:rsidRPr="00E7170B">
        <w:rPr>
          <w:rFonts w:ascii="Arial" w:hAnsi="Arial" w:cs="Arial"/>
          <w:bCs/>
          <w:lang w:eastAsia="ca-ES"/>
        </w:rPr>
        <w:t>rs primaris, durant 24h</w:t>
      </w:r>
      <w:r w:rsidRPr="00E7170B">
        <w:rPr>
          <w:rFonts w:ascii="Arial" w:hAnsi="Arial" w:cs="Arial"/>
          <w:bCs/>
          <w:lang w:eastAsia="ca-ES"/>
        </w:rPr>
        <w:t>,</w:t>
      </w:r>
      <w:r w:rsidR="006660C2" w:rsidRPr="00E7170B">
        <w:rPr>
          <w:rFonts w:ascii="Arial" w:hAnsi="Arial" w:cs="Arial"/>
          <w:bCs/>
          <w:lang w:eastAsia="ca-ES"/>
        </w:rPr>
        <w:t xml:space="preserve"> els 7 </w:t>
      </w:r>
      <w:r w:rsidR="00457B89" w:rsidRPr="00E7170B">
        <w:rPr>
          <w:rFonts w:ascii="Arial" w:hAnsi="Arial" w:cs="Arial"/>
          <w:bCs/>
          <w:lang w:eastAsia="ca-ES"/>
        </w:rPr>
        <w:t xml:space="preserve">dies de la setmana i a baixes concentracions (aproximadament 4% MS) per evitar un temps de retenció de fangs excessiu. </w:t>
      </w:r>
    </w:p>
    <w:p w14:paraId="5DFF552B" w14:textId="77777777" w:rsidR="00457B89" w:rsidRPr="00E7170B" w:rsidRDefault="0024665C" w:rsidP="00462BC0">
      <w:pPr>
        <w:pStyle w:val="Pargrafdellista"/>
        <w:numPr>
          <w:ilvl w:val="0"/>
          <w:numId w:val="1"/>
        </w:numPr>
        <w:suppressAutoHyphens/>
        <w:spacing w:before="120" w:after="0" w:line="264" w:lineRule="auto"/>
        <w:ind w:left="-284" w:hanging="425"/>
        <w:contextualSpacing w:val="0"/>
        <w:jc w:val="both"/>
        <w:rPr>
          <w:rFonts w:ascii="Arial" w:hAnsi="Arial" w:cs="Arial"/>
          <w:bCs/>
          <w:lang w:eastAsia="ca-ES"/>
        </w:rPr>
      </w:pPr>
      <w:r w:rsidRPr="00E7170B">
        <w:rPr>
          <w:rFonts w:ascii="Arial" w:hAnsi="Arial" w:cs="Arial"/>
          <w:bCs/>
          <w:lang w:eastAsia="ca-ES"/>
        </w:rPr>
        <w:t>Garantir</w:t>
      </w:r>
      <w:r w:rsidR="00457B89" w:rsidRPr="00E7170B">
        <w:rPr>
          <w:rFonts w:ascii="Arial" w:hAnsi="Arial" w:cs="Arial"/>
          <w:bCs/>
          <w:lang w:eastAsia="ca-ES"/>
        </w:rPr>
        <w:t xml:space="preserve"> una recirculació e</w:t>
      </w:r>
      <w:r w:rsidR="0001533B" w:rsidRPr="00E7170B">
        <w:rPr>
          <w:rFonts w:ascii="Arial" w:hAnsi="Arial" w:cs="Arial"/>
          <w:bCs/>
          <w:lang w:eastAsia="ca-ES"/>
        </w:rPr>
        <w:t xml:space="preserve">n continu dels fangs activats. </w:t>
      </w:r>
      <w:r w:rsidR="00A61B2F" w:rsidRPr="00E7170B">
        <w:rPr>
          <w:rFonts w:ascii="Arial" w:hAnsi="Arial" w:cs="Arial"/>
          <w:bCs/>
          <w:lang w:eastAsia="ca-ES"/>
        </w:rPr>
        <w:t>Es realitzarà</w:t>
      </w:r>
      <w:r w:rsidR="00457B89" w:rsidRPr="00E7170B">
        <w:rPr>
          <w:rFonts w:ascii="Arial" w:hAnsi="Arial" w:cs="Arial"/>
          <w:bCs/>
          <w:lang w:eastAsia="ca-ES"/>
        </w:rPr>
        <w:t xml:space="preserve"> mitjançant bombes d’acoblament tancat i a baixa velocitat. </w:t>
      </w:r>
    </w:p>
    <w:p w14:paraId="2773318F" w14:textId="77777777" w:rsidR="00457B89" w:rsidRPr="00E7170B" w:rsidRDefault="0024665C" w:rsidP="00462BC0">
      <w:pPr>
        <w:pStyle w:val="Pargrafdellista"/>
        <w:numPr>
          <w:ilvl w:val="0"/>
          <w:numId w:val="1"/>
        </w:numPr>
        <w:suppressAutoHyphens/>
        <w:spacing w:before="120" w:after="0" w:line="264" w:lineRule="auto"/>
        <w:ind w:left="-284" w:hanging="425"/>
        <w:contextualSpacing w:val="0"/>
        <w:jc w:val="both"/>
        <w:rPr>
          <w:rFonts w:ascii="Arial" w:hAnsi="Arial" w:cs="Arial"/>
          <w:bCs/>
          <w:lang w:eastAsia="ca-ES"/>
        </w:rPr>
      </w:pPr>
      <w:r w:rsidRPr="00E7170B">
        <w:rPr>
          <w:rFonts w:ascii="Arial" w:hAnsi="Arial" w:cs="Arial"/>
          <w:bCs/>
          <w:lang w:eastAsia="ca-ES"/>
        </w:rPr>
        <w:t xml:space="preserve">Assegurar </w:t>
      </w:r>
      <w:r w:rsidR="00457B89" w:rsidRPr="00E7170B">
        <w:rPr>
          <w:rFonts w:ascii="Arial" w:hAnsi="Arial" w:cs="Arial"/>
          <w:bCs/>
          <w:lang w:eastAsia="ca-ES"/>
        </w:rPr>
        <w:t xml:space="preserve">que el fang sigui el màxim de fresc abans de la deshidratació. </w:t>
      </w:r>
    </w:p>
    <w:p w14:paraId="0940F3C0" w14:textId="77777777" w:rsidR="006660C2" w:rsidRPr="00E7170B" w:rsidRDefault="0024665C" w:rsidP="00462BC0">
      <w:pPr>
        <w:pStyle w:val="Pargrafdellista"/>
        <w:numPr>
          <w:ilvl w:val="0"/>
          <w:numId w:val="1"/>
        </w:numPr>
        <w:suppressAutoHyphens/>
        <w:spacing w:before="120" w:after="0" w:line="264" w:lineRule="auto"/>
        <w:ind w:left="-284" w:hanging="425"/>
        <w:contextualSpacing w:val="0"/>
        <w:jc w:val="both"/>
        <w:rPr>
          <w:rFonts w:ascii="Arial" w:hAnsi="Arial" w:cs="Arial"/>
          <w:bCs/>
          <w:lang w:eastAsia="ca-ES"/>
        </w:rPr>
      </w:pPr>
      <w:r w:rsidRPr="00E7170B">
        <w:rPr>
          <w:rFonts w:ascii="Arial" w:hAnsi="Arial" w:cs="Arial"/>
          <w:bCs/>
          <w:lang w:eastAsia="ca-ES"/>
        </w:rPr>
        <w:t>Mesclar</w:t>
      </w:r>
      <w:r w:rsidR="00457B89" w:rsidRPr="00E7170B">
        <w:rPr>
          <w:rFonts w:ascii="Arial" w:hAnsi="Arial" w:cs="Arial"/>
          <w:bCs/>
          <w:lang w:eastAsia="ca-ES"/>
        </w:rPr>
        <w:t xml:space="preserve"> els fangs a baixa velocitat, preferiblement de manera contínua abans que a alta velocitat de manera intermitent. </w:t>
      </w:r>
    </w:p>
    <w:p w14:paraId="1BD3B417" w14:textId="77777777" w:rsidR="00290712" w:rsidRPr="00E7170B" w:rsidRDefault="00457B89" w:rsidP="00462BC0">
      <w:pPr>
        <w:pStyle w:val="Pargrafdellista"/>
        <w:numPr>
          <w:ilvl w:val="0"/>
          <w:numId w:val="1"/>
        </w:numPr>
        <w:suppressAutoHyphens/>
        <w:spacing w:before="120" w:after="0" w:line="264" w:lineRule="auto"/>
        <w:ind w:left="-284" w:hanging="425"/>
        <w:contextualSpacing w:val="0"/>
        <w:jc w:val="both"/>
        <w:rPr>
          <w:rFonts w:ascii="Arial" w:hAnsi="Arial" w:cs="Arial"/>
          <w:color w:val="000000"/>
        </w:rPr>
      </w:pPr>
      <w:r w:rsidRPr="00E7170B">
        <w:rPr>
          <w:rFonts w:ascii="Arial" w:hAnsi="Arial" w:cs="Arial"/>
          <w:color w:val="000000"/>
        </w:rPr>
        <w:t xml:space="preserve">En l’etapa de deshidratació </w:t>
      </w:r>
      <w:r w:rsidR="0024665C" w:rsidRPr="00E7170B">
        <w:rPr>
          <w:rFonts w:ascii="Arial" w:hAnsi="Arial" w:cs="Arial"/>
          <w:color w:val="000000"/>
        </w:rPr>
        <w:t>garantir</w:t>
      </w:r>
      <w:r w:rsidRPr="00E7170B">
        <w:rPr>
          <w:rFonts w:ascii="Arial" w:hAnsi="Arial" w:cs="Arial"/>
          <w:color w:val="000000"/>
        </w:rPr>
        <w:t xml:space="preserve"> una adequada capacit</w:t>
      </w:r>
      <w:r w:rsidR="006660C2" w:rsidRPr="00E7170B">
        <w:rPr>
          <w:rFonts w:ascii="Arial" w:hAnsi="Arial" w:cs="Arial"/>
          <w:color w:val="000000"/>
        </w:rPr>
        <w:t>at de tractament del sistema d’</w:t>
      </w:r>
      <w:r w:rsidRPr="00E7170B">
        <w:rPr>
          <w:rFonts w:ascii="Arial" w:hAnsi="Arial" w:cs="Arial"/>
          <w:color w:val="000000"/>
        </w:rPr>
        <w:t xml:space="preserve">amortir variacions en la producció de fangs i suficient capacitat de reserva per si es donen problemes de mal funcionament de l’equip i </w:t>
      </w:r>
      <w:r w:rsidR="002A7DB0" w:rsidRPr="00E7170B">
        <w:rPr>
          <w:rFonts w:ascii="Arial" w:hAnsi="Arial" w:cs="Arial"/>
          <w:color w:val="000000"/>
        </w:rPr>
        <w:t>assegurar</w:t>
      </w:r>
      <w:r w:rsidRPr="00E7170B">
        <w:rPr>
          <w:rFonts w:ascii="Arial" w:hAnsi="Arial" w:cs="Arial"/>
          <w:color w:val="000000"/>
        </w:rPr>
        <w:t xml:space="preserve"> que el fang sigui el màxim de fresc abans de la deshidratació.</w:t>
      </w:r>
    </w:p>
    <w:p w14:paraId="23B097B2" w14:textId="77777777" w:rsidR="00957F8C" w:rsidRPr="0072368E" w:rsidRDefault="00DD500F" w:rsidP="0072368E">
      <w:pPr>
        <w:pStyle w:val="Pargrafdellista"/>
        <w:numPr>
          <w:ilvl w:val="0"/>
          <w:numId w:val="6"/>
        </w:numPr>
        <w:autoSpaceDE w:val="0"/>
        <w:autoSpaceDN w:val="0"/>
        <w:adjustRightInd w:val="0"/>
        <w:spacing w:before="120" w:after="120" w:line="264" w:lineRule="auto"/>
        <w:ind w:left="-278" w:hanging="357"/>
        <w:contextualSpacing w:val="0"/>
        <w:jc w:val="both"/>
        <w:rPr>
          <w:rFonts w:ascii="Arial" w:hAnsi="Arial" w:cs="Arial"/>
          <w:b/>
          <w:i/>
          <w:color w:val="5F5F5F"/>
        </w:rPr>
      </w:pPr>
      <w:r w:rsidRPr="0072368E">
        <w:rPr>
          <w:rFonts w:ascii="Arial" w:hAnsi="Arial" w:cs="Arial"/>
          <w:b/>
          <w:i/>
          <w:color w:val="5F5F5F"/>
        </w:rPr>
        <w:t xml:space="preserve">En els establiments </w:t>
      </w:r>
      <w:r w:rsidR="004A02DA" w:rsidRPr="0072368E">
        <w:rPr>
          <w:rFonts w:ascii="Arial" w:hAnsi="Arial" w:cs="Arial"/>
          <w:b/>
          <w:i/>
          <w:color w:val="5F5F5F"/>
        </w:rPr>
        <w:t xml:space="preserve">classificats al grup C del CAPCA </w:t>
      </w:r>
      <w:r w:rsidRPr="0072368E">
        <w:rPr>
          <w:rFonts w:ascii="Arial" w:hAnsi="Arial" w:cs="Arial"/>
          <w:b/>
          <w:i/>
          <w:color w:val="5F5F5F"/>
        </w:rPr>
        <w:t>que es corresponen a</w:t>
      </w:r>
      <w:r w:rsidR="00630C04" w:rsidRPr="0072368E">
        <w:rPr>
          <w:rFonts w:ascii="Arial" w:hAnsi="Arial" w:cs="Arial"/>
          <w:b/>
          <w:i/>
          <w:color w:val="5F5F5F"/>
        </w:rPr>
        <w:t xml:space="preserve"> activitats</w:t>
      </w:r>
      <w:r w:rsidRPr="0072368E">
        <w:rPr>
          <w:rFonts w:ascii="Arial" w:hAnsi="Arial" w:cs="Arial"/>
          <w:b/>
          <w:i/>
          <w:color w:val="5F5F5F"/>
        </w:rPr>
        <w:t xml:space="preserve"> </w:t>
      </w:r>
      <w:r w:rsidR="001C1CC1" w:rsidRPr="0072368E">
        <w:rPr>
          <w:rFonts w:ascii="Arial" w:hAnsi="Arial" w:cs="Arial"/>
          <w:b/>
          <w:i/>
          <w:color w:val="5F5F5F"/>
        </w:rPr>
        <w:t>extractives</w:t>
      </w:r>
      <w:r w:rsidRPr="0072368E">
        <w:rPr>
          <w:rFonts w:ascii="Arial" w:hAnsi="Arial" w:cs="Arial"/>
          <w:b/>
          <w:i/>
          <w:color w:val="5F5F5F"/>
        </w:rPr>
        <w:t xml:space="preserve">, </w:t>
      </w:r>
      <w:r w:rsidR="00FD1D4F" w:rsidRPr="0072368E">
        <w:rPr>
          <w:rFonts w:ascii="Arial" w:hAnsi="Arial" w:cs="Arial"/>
          <w:b/>
          <w:i/>
          <w:color w:val="5F5F5F"/>
        </w:rPr>
        <w:t>indicar quines de les següents mesures s’adoptaran:</w:t>
      </w:r>
    </w:p>
    <w:p w14:paraId="48B84A20" w14:textId="77777777" w:rsidR="002B5863" w:rsidRPr="00E7170B" w:rsidRDefault="0027105B" w:rsidP="00462BC0">
      <w:pPr>
        <w:pStyle w:val="Pargrafdellista"/>
        <w:numPr>
          <w:ilvl w:val="0"/>
          <w:numId w:val="4"/>
        </w:numPr>
        <w:suppressAutoHyphens/>
        <w:spacing w:before="120" w:line="264" w:lineRule="auto"/>
        <w:ind w:left="-284" w:hanging="425"/>
        <w:jc w:val="both"/>
        <w:rPr>
          <w:rFonts w:ascii="Arial" w:eastAsia="Times New Roman" w:hAnsi="Arial" w:cs="Arial"/>
          <w:bCs/>
          <w:lang w:eastAsia="ca-ES"/>
        </w:rPr>
      </w:pPr>
      <w:r w:rsidRPr="00E7170B">
        <w:rPr>
          <w:rFonts w:ascii="Arial" w:eastAsia="Times New Roman" w:hAnsi="Arial" w:cs="Arial"/>
          <w:bCs/>
          <w:lang w:eastAsia="ca-ES"/>
        </w:rPr>
        <w:t xml:space="preserve">Compactar i mantenir </w:t>
      </w:r>
      <w:r w:rsidR="002B5863" w:rsidRPr="00E7170B">
        <w:rPr>
          <w:rFonts w:ascii="Arial" w:eastAsia="Times New Roman" w:hAnsi="Arial" w:cs="Arial"/>
          <w:bCs/>
          <w:lang w:eastAsia="ca-ES"/>
        </w:rPr>
        <w:t xml:space="preserve">en bon estat el ferm dels vials a xarxa bàsica i dels vials externs on la circulació de vehicles diària sigui superior a 6 camions, i </w:t>
      </w:r>
      <w:r w:rsidR="002A7DB0" w:rsidRPr="00E7170B">
        <w:rPr>
          <w:rFonts w:ascii="Arial" w:eastAsia="Times New Roman" w:hAnsi="Arial" w:cs="Arial"/>
          <w:bCs/>
          <w:lang w:eastAsia="ca-ES"/>
        </w:rPr>
        <w:t>man</w:t>
      </w:r>
      <w:r w:rsidR="000C5015" w:rsidRPr="00E7170B">
        <w:rPr>
          <w:rFonts w:ascii="Arial" w:eastAsia="Times New Roman" w:hAnsi="Arial" w:cs="Arial"/>
          <w:bCs/>
          <w:lang w:eastAsia="ca-ES"/>
        </w:rPr>
        <w:t>tenir-los</w:t>
      </w:r>
      <w:r w:rsidR="002B5863" w:rsidRPr="00E7170B">
        <w:rPr>
          <w:rFonts w:ascii="Arial" w:eastAsia="Times New Roman" w:hAnsi="Arial" w:cs="Arial"/>
          <w:bCs/>
          <w:lang w:eastAsia="ca-ES"/>
        </w:rPr>
        <w:t xml:space="preserve"> en bon estat.</w:t>
      </w:r>
    </w:p>
    <w:p w14:paraId="61008BE2" w14:textId="77777777" w:rsidR="002B5863" w:rsidRPr="00E7170B" w:rsidRDefault="0027105B" w:rsidP="00462BC0">
      <w:pPr>
        <w:pStyle w:val="Default"/>
        <w:numPr>
          <w:ilvl w:val="0"/>
          <w:numId w:val="4"/>
        </w:numPr>
        <w:suppressAutoHyphens/>
        <w:autoSpaceDE w:val="0"/>
        <w:autoSpaceDN w:val="0"/>
        <w:adjustRightInd w:val="0"/>
        <w:spacing w:after="120" w:line="264" w:lineRule="auto"/>
        <w:ind w:left="-284" w:hanging="425"/>
        <w:jc w:val="both"/>
        <w:rPr>
          <w:rFonts w:ascii="Arial" w:hAnsi="Arial" w:cs="Arial"/>
          <w:sz w:val="22"/>
          <w:szCs w:val="22"/>
          <w:lang w:val="ca-ES"/>
        </w:rPr>
      </w:pPr>
      <w:r w:rsidRPr="00E7170B">
        <w:rPr>
          <w:rFonts w:ascii="Arial" w:hAnsi="Arial" w:cs="Arial"/>
          <w:sz w:val="22"/>
          <w:szCs w:val="22"/>
          <w:lang w:val="ca-ES"/>
        </w:rPr>
        <w:t>Compactar</w:t>
      </w:r>
      <w:r w:rsidR="002B5863" w:rsidRPr="00E7170B">
        <w:rPr>
          <w:rFonts w:ascii="Arial" w:hAnsi="Arial" w:cs="Arial"/>
          <w:sz w:val="22"/>
          <w:szCs w:val="22"/>
          <w:lang w:val="ca-ES"/>
        </w:rPr>
        <w:t xml:space="preserve"> els vials interns on la circulació de vehicles diària sigui superior a 6 camions, i </w:t>
      </w:r>
      <w:r w:rsidR="000C5015" w:rsidRPr="00E7170B">
        <w:rPr>
          <w:rFonts w:ascii="Arial" w:hAnsi="Arial" w:cs="Arial"/>
          <w:sz w:val="22"/>
          <w:szCs w:val="22"/>
          <w:lang w:val="ca-ES"/>
        </w:rPr>
        <w:t>mantenir-los</w:t>
      </w:r>
      <w:r w:rsidR="002B5863" w:rsidRPr="00E7170B">
        <w:rPr>
          <w:rFonts w:ascii="Arial" w:hAnsi="Arial" w:cs="Arial"/>
          <w:sz w:val="22"/>
          <w:szCs w:val="22"/>
          <w:lang w:val="ca-ES"/>
        </w:rPr>
        <w:t xml:space="preserve"> en bon estat.</w:t>
      </w:r>
    </w:p>
    <w:p w14:paraId="6D034A45" w14:textId="77777777" w:rsidR="00B95477" w:rsidRPr="00E7170B" w:rsidRDefault="0027105B" w:rsidP="00462BC0">
      <w:pPr>
        <w:pStyle w:val="NormalWeb"/>
        <w:numPr>
          <w:ilvl w:val="0"/>
          <w:numId w:val="4"/>
        </w:numPr>
        <w:spacing w:line="264" w:lineRule="auto"/>
        <w:ind w:left="-284" w:hanging="425"/>
        <w:jc w:val="both"/>
        <w:rPr>
          <w:rFonts w:ascii="Arial" w:hAnsi="Arial" w:cs="Arial"/>
          <w:color w:val="000000"/>
          <w:sz w:val="22"/>
          <w:szCs w:val="22"/>
          <w:lang w:val="ca-ES"/>
        </w:rPr>
      </w:pPr>
      <w:r w:rsidRPr="00E7170B">
        <w:rPr>
          <w:rFonts w:ascii="Arial" w:hAnsi="Arial" w:cs="Arial"/>
          <w:color w:val="000000"/>
          <w:sz w:val="22"/>
          <w:szCs w:val="22"/>
          <w:lang w:val="ca-ES"/>
        </w:rPr>
        <w:t>Limitar</w:t>
      </w:r>
      <w:r w:rsidR="00DD500F" w:rsidRPr="00E7170B">
        <w:rPr>
          <w:rFonts w:ascii="Arial" w:hAnsi="Arial" w:cs="Arial"/>
          <w:color w:val="000000"/>
          <w:sz w:val="22"/>
          <w:szCs w:val="22"/>
          <w:lang w:val="ca-ES"/>
        </w:rPr>
        <w:t xml:space="preserve"> </w:t>
      </w:r>
      <w:r w:rsidR="00B95477" w:rsidRPr="00E7170B">
        <w:rPr>
          <w:rFonts w:ascii="Arial" w:hAnsi="Arial" w:cs="Arial"/>
          <w:color w:val="000000"/>
          <w:sz w:val="22"/>
          <w:szCs w:val="22"/>
          <w:lang w:val="ca-ES"/>
        </w:rPr>
        <w:t xml:space="preserve">la velocitat màxima de circulació a 30 km/h per l’interior de l’explotació, sens perjudici del que estableixi el Reglament General de Normes Bàsiques de Seguretat Minera. </w:t>
      </w:r>
      <w:r w:rsidR="00251F8E" w:rsidRPr="00E7170B">
        <w:rPr>
          <w:rFonts w:ascii="Arial" w:hAnsi="Arial" w:cs="Arial"/>
          <w:color w:val="000000"/>
          <w:sz w:val="22"/>
          <w:szCs w:val="22"/>
          <w:lang w:val="ca-ES"/>
        </w:rPr>
        <w:t xml:space="preserve"> </w:t>
      </w:r>
    </w:p>
    <w:p w14:paraId="32452BDC" w14:textId="77777777" w:rsidR="00B95477" w:rsidRPr="00E7170B" w:rsidRDefault="0027105B" w:rsidP="00462BC0">
      <w:pPr>
        <w:pStyle w:val="NormalWeb"/>
        <w:numPr>
          <w:ilvl w:val="0"/>
          <w:numId w:val="4"/>
        </w:numPr>
        <w:spacing w:line="264" w:lineRule="auto"/>
        <w:ind w:left="-284" w:hanging="425"/>
        <w:jc w:val="both"/>
        <w:rPr>
          <w:rFonts w:ascii="Arial" w:hAnsi="Arial" w:cs="Arial"/>
          <w:color w:val="000000"/>
          <w:sz w:val="22"/>
          <w:szCs w:val="22"/>
          <w:lang w:val="ca-ES"/>
        </w:rPr>
      </w:pPr>
      <w:r w:rsidRPr="00E7170B">
        <w:rPr>
          <w:rFonts w:ascii="Arial" w:hAnsi="Arial" w:cs="Arial"/>
          <w:color w:val="000000"/>
          <w:sz w:val="22"/>
          <w:szCs w:val="22"/>
          <w:lang w:val="ca-ES"/>
        </w:rPr>
        <w:t>L</w:t>
      </w:r>
      <w:r w:rsidR="00B95477" w:rsidRPr="00E7170B">
        <w:rPr>
          <w:rFonts w:ascii="Arial" w:hAnsi="Arial" w:cs="Arial"/>
          <w:color w:val="000000"/>
          <w:sz w:val="22"/>
          <w:szCs w:val="22"/>
          <w:lang w:val="ca-ES"/>
        </w:rPr>
        <w:t xml:space="preserve">imitar la velocitat de circulació a 30 km/h en el tram comprès entre l'explotació i la xarxa viària bàsica, segons el Decret 166/1998 de regulació de l’accés motoritzat al medi natural i sens perjudici del que estableixi el Reglament General de Normes Bàsiques de Seguretat Minera. </w:t>
      </w:r>
    </w:p>
    <w:p w14:paraId="22B054E4" w14:textId="77777777" w:rsidR="006738CA" w:rsidRPr="00E7170B" w:rsidRDefault="0027105B" w:rsidP="00462BC0">
      <w:pPr>
        <w:pStyle w:val="NormalWeb"/>
        <w:numPr>
          <w:ilvl w:val="0"/>
          <w:numId w:val="4"/>
        </w:numPr>
        <w:shd w:val="clear" w:color="auto" w:fill="FFFFFF"/>
        <w:spacing w:line="264" w:lineRule="auto"/>
        <w:ind w:left="-284" w:hanging="425"/>
        <w:jc w:val="both"/>
        <w:rPr>
          <w:rFonts w:ascii="Arial" w:hAnsi="Arial" w:cs="Arial"/>
          <w:color w:val="000000"/>
          <w:sz w:val="22"/>
          <w:szCs w:val="22"/>
          <w:lang w:val="ca-ES"/>
        </w:rPr>
      </w:pPr>
      <w:r w:rsidRPr="00E7170B">
        <w:rPr>
          <w:rFonts w:ascii="Arial" w:hAnsi="Arial" w:cs="Arial"/>
          <w:color w:val="000000"/>
          <w:sz w:val="22"/>
          <w:szCs w:val="22"/>
          <w:lang w:val="ca-ES"/>
        </w:rPr>
        <w:t>Humitejar</w:t>
      </w:r>
      <w:r w:rsidR="00B95477" w:rsidRPr="00E7170B">
        <w:rPr>
          <w:rFonts w:ascii="Arial" w:hAnsi="Arial" w:cs="Arial"/>
          <w:color w:val="000000"/>
          <w:sz w:val="22"/>
          <w:szCs w:val="22"/>
          <w:lang w:val="ca-ES"/>
        </w:rPr>
        <w:t xml:space="preserve"> i/o netejar amb freqüència totes aquelles superfícies on es preveu </w:t>
      </w:r>
      <w:r w:rsidR="00DD500F" w:rsidRPr="00E7170B">
        <w:rPr>
          <w:rFonts w:ascii="Arial" w:hAnsi="Arial" w:cs="Arial"/>
          <w:color w:val="000000"/>
          <w:sz w:val="22"/>
          <w:szCs w:val="22"/>
          <w:lang w:val="ca-ES"/>
        </w:rPr>
        <w:t xml:space="preserve">que </w:t>
      </w:r>
      <w:r w:rsidR="00B95477" w:rsidRPr="00E7170B">
        <w:rPr>
          <w:rFonts w:ascii="Arial" w:hAnsi="Arial" w:cs="Arial"/>
          <w:color w:val="000000"/>
          <w:sz w:val="22"/>
          <w:szCs w:val="22"/>
          <w:lang w:val="ca-ES"/>
        </w:rPr>
        <w:t>es pugui generar una resuspensió de pols, com per exemple les zones de moviment de vehicles i piles de terres i materials pulverulents</w:t>
      </w:r>
      <w:r w:rsidR="006738CA" w:rsidRPr="00E7170B">
        <w:rPr>
          <w:rFonts w:ascii="Arial" w:hAnsi="Arial" w:cs="Arial"/>
          <w:color w:val="000000"/>
          <w:sz w:val="22"/>
          <w:szCs w:val="22"/>
          <w:lang w:val="ca-ES"/>
        </w:rPr>
        <w:t>.</w:t>
      </w:r>
    </w:p>
    <w:p w14:paraId="61B56A9F" w14:textId="77777777" w:rsidR="00B95477" w:rsidRPr="00E7170B" w:rsidRDefault="0027105B" w:rsidP="00462BC0">
      <w:pPr>
        <w:pStyle w:val="NormalWeb"/>
        <w:numPr>
          <w:ilvl w:val="0"/>
          <w:numId w:val="4"/>
        </w:numPr>
        <w:spacing w:line="264" w:lineRule="auto"/>
        <w:ind w:left="-284" w:hanging="425"/>
        <w:jc w:val="both"/>
        <w:rPr>
          <w:rFonts w:ascii="Arial" w:hAnsi="Arial" w:cs="Arial"/>
          <w:color w:val="000000"/>
          <w:sz w:val="22"/>
          <w:szCs w:val="22"/>
          <w:lang w:val="ca-ES"/>
        </w:rPr>
      </w:pPr>
      <w:r w:rsidRPr="00E7170B">
        <w:rPr>
          <w:rFonts w:ascii="Arial" w:hAnsi="Arial" w:cs="Arial"/>
          <w:color w:val="000000"/>
          <w:sz w:val="22"/>
          <w:szCs w:val="22"/>
          <w:lang w:val="ca-ES"/>
        </w:rPr>
        <w:t>Cobrir</w:t>
      </w:r>
      <w:r w:rsidR="00B95477" w:rsidRPr="00E7170B">
        <w:rPr>
          <w:rFonts w:ascii="Arial" w:hAnsi="Arial" w:cs="Arial"/>
          <w:color w:val="000000"/>
          <w:sz w:val="22"/>
          <w:szCs w:val="22"/>
          <w:lang w:val="ca-ES"/>
        </w:rPr>
        <w:t xml:space="preserve"> completament els materials transportats per vehicles i camions, abans de sortir del recinte de l’activitat. </w:t>
      </w:r>
    </w:p>
    <w:p w14:paraId="07C82DA8" w14:textId="77777777" w:rsidR="00B95477" w:rsidRPr="00E7170B" w:rsidRDefault="0027105B" w:rsidP="00462BC0">
      <w:pPr>
        <w:pStyle w:val="NormalWeb"/>
        <w:numPr>
          <w:ilvl w:val="0"/>
          <w:numId w:val="4"/>
        </w:numPr>
        <w:spacing w:line="264" w:lineRule="auto"/>
        <w:ind w:left="-284" w:hanging="425"/>
        <w:jc w:val="both"/>
        <w:rPr>
          <w:rFonts w:ascii="Arial" w:hAnsi="Arial" w:cs="Arial"/>
          <w:color w:val="000000"/>
          <w:sz w:val="22"/>
          <w:szCs w:val="22"/>
          <w:lang w:val="ca-ES"/>
        </w:rPr>
      </w:pPr>
      <w:r w:rsidRPr="00E7170B">
        <w:rPr>
          <w:rFonts w:ascii="Arial" w:hAnsi="Arial" w:cs="Arial"/>
          <w:color w:val="000000"/>
          <w:sz w:val="22"/>
          <w:szCs w:val="22"/>
          <w:lang w:val="ca-ES"/>
        </w:rPr>
        <w:t>Instal·lar</w:t>
      </w:r>
      <w:r w:rsidR="00B95477" w:rsidRPr="00E7170B">
        <w:rPr>
          <w:rFonts w:ascii="Arial" w:hAnsi="Arial" w:cs="Arial"/>
          <w:color w:val="000000"/>
          <w:sz w:val="22"/>
          <w:szCs w:val="22"/>
          <w:lang w:val="ca-ES"/>
        </w:rPr>
        <w:t xml:space="preserve">, quan ho aconselli una curta distància entre els punts de sortida de l'activitat (per exemple des de bàscula o planta de tractament) i la xarxa viària, dispositius de neteja dels vehicles, especialment de les rodes. Aquests dispositius de neteja poden consistir en rentat de rodes amb aigua a pressió o amb llits de grava amb reposició periòdica. El dispositiu </w:t>
      </w:r>
      <w:r w:rsidR="003C0F3E" w:rsidRPr="00E7170B">
        <w:rPr>
          <w:rFonts w:ascii="Arial" w:hAnsi="Arial" w:cs="Arial"/>
          <w:color w:val="000000"/>
          <w:sz w:val="22"/>
          <w:szCs w:val="22"/>
          <w:lang w:val="ca-ES"/>
        </w:rPr>
        <w:t>serà</w:t>
      </w:r>
      <w:r w:rsidR="00B95477" w:rsidRPr="00E7170B">
        <w:rPr>
          <w:rFonts w:ascii="Arial" w:hAnsi="Arial" w:cs="Arial"/>
          <w:color w:val="000000"/>
          <w:sz w:val="22"/>
          <w:szCs w:val="22"/>
          <w:lang w:val="ca-ES"/>
        </w:rPr>
        <w:t xml:space="preserve"> l’adequat en funció de la distància a recórrer fins a la xarxa viària bàsica.</w:t>
      </w:r>
    </w:p>
    <w:p w14:paraId="258C3BFB" w14:textId="77777777" w:rsidR="00B95477" w:rsidRPr="00E7170B" w:rsidRDefault="0027105B" w:rsidP="00462BC0">
      <w:pPr>
        <w:pStyle w:val="NormalWeb"/>
        <w:numPr>
          <w:ilvl w:val="0"/>
          <w:numId w:val="4"/>
        </w:numPr>
        <w:spacing w:line="264" w:lineRule="auto"/>
        <w:ind w:left="-284" w:hanging="425"/>
        <w:jc w:val="both"/>
        <w:rPr>
          <w:rFonts w:ascii="Arial" w:hAnsi="Arial" w:cs="Arial"/>
          <w:color w:val="000000"/>
          <w:sz w:val="22"/>
          <w:szCs w:val="22"/>
          <w:lang w:val="ca-ES"/>
        </w:rPr>
      </w:pPr>
      <w:r w:rsidRPr="00E7170B">
        <w:rPr>
          <w:rFonts w:ascii="Arial" w:hAnsi="Arial" w:cs="Arial"/>
          <w:color w:val="000000"/>
          <w:sz w:val="22"/>
          <w:szCs w:val="22"/>
          <w:lang w:val="ca-ES"/>
        </w:rPr>
        <w:t>Revisar</w:t>
      </w:r>
      <w:r w:rsidR="00B95477" w:rsidRPr="00E7170B">
        <w:rPr>
          <w:rFonts w:ascii="Arial" w:hAnsi="Arial" w:cs="Arial"/>
          <w:color w:val="000000"/>
          <w:sz w:val="22"/>
          <w:szCs w:val="22"/>
          <w:lang w:val="ca-ES"/>
        </w:rPr>
        <w:t xml:space="preserve"> periòdicament els motors de combustió, els tubs d’escapament de la maquinària i vehicles de transport dels que és propietari l’activitat extractiva, en acompliment de la ITC minera corresponent. </w:t>
      </w:r>
    </w:p>
    <w:p w14:paraId="0FE5DDA2" w14:textId="77777777" w:rsidR="00B95477" w:rsidRPr="00E7170B" w:rsidRDefault="0027105B" w:rsidP="00462BC0">
      <w:pPr>
        <w:pStyle w:val="NormalWeb"/>
        <w:numPr>
          <w:ilvl w:val="0"/>
          <w:numId w:val="4"/>
        </w:numPr>
        <w:spacing w:line="264" w:lineRule="auto"/>
        <w:ind w:left="-284" w:hanging="425"/>
        <w:jc w:val="both"/>
        <w:rPr>
          <w:rFonts w:ascii="Arial" w:hAnsi="Arial" w:cs="Arial"/>
          <w:color w:val="000000"/>
          <w:sz w:val="22"/>
          <w:szCs w:val="22"/>
          <w:lang w:val="ca-ES"/>
        </w:rPr>
      </w:pPr>
      <w:r w:rsidRPr="00E7170B">
        <w:rPr>
          <w:rFonts w:ascii="Arial" w:hAnsi="Arial" w:cs="Arial"/>
          <w:color w:val="000000"/>
          <w:sz w:val="22"/>
          <w:szCs w:val="22"/>
          <w:lang w:val="ca-ES"/>
        </w:rPr>
        <w:t>Reduir</w:t>
      </w:r>
      <w:r w:rsidR="00EA0E72" w:rsidRPr="00E7170B">
        <w:rPr>
          <w:rFonts w:ascii="Arial" w:hAnsi="Arial" w:cs="Arial"/>
          <w:color w:val="000000"/>
          <w:sz w:val="22"/>
          <w:szCs w:val="22"/>
          <w:lang w:val="ca-ES"/>
        </w:rPr>
        <w:t xml:space="preserve"> </w:t>
      </w:r>
      <w:r w:rsidR="00B95477" w:rsidRPr="00E7170B">
        <w:rPr>
          <w:rFonts w:ascii="Arial" w:hAnsi="Arial" w:cs="Arial"/>
          <w:color w:val="000000"/>
          <w:sz w:val="22"/>
          <w:szCs w:val="22"/>
          <w:lang w:val="ca-ES"/>
        </w:rPr>
        <w:t>el temps que els vehicles estan en marxa, quan no estan realitzant treballs d</w:t>
      </w:r>
      <w:r w:rsidR="00957F8C" w:rsidRPr="00E7170B">
        <w:rPr>
          <w:rFonts w:ascii="Arial" w:hAnsi="Arial" w:cs="Arial"/>
          <w:color w:val="000000"/>
          <w:sz w:val="22"/>
          <w:szCs w:val="22"/>
          <w:lang w:val="ca-ES"/>
        </w:rPr>
        <w:t>’obra. Els motors dels vehicles s</w:t>
      </w:r>
      <w:r w:rsidR="00B95477" w:rsidRPr="00E7170B">
        <w:rPr>
          <w:rFonts w:ascii="Arial" w:hAnsi="Arial" w:cs="Arial"/>
          <w:color w:val="000000"/>
          <w:sz w:val="22"/>
          <w:szCs w:val="22"/>
          <w:lang w:val="ca-ES"/>
        </w:rPr>
        <w:t>’aturar</w:t>
      </w:r>
      <w:r w:rsidR="00957F8C" w:rsidRPr="00E7170B">
        <w:rPr>
          <w:rFonts w:ascii="Arial" w:hAnsi="Arial" w:cs="Arial"/>
          <w:color w:val="000000"/>
          <w:sz w:val="22"/>
          <w:szCs w:val="22"/>
          <w:lang w:val="ca-ES"/>
        </w:rPr>
        <w:t>an</w:t>
      </w:r>
      <w:r w:rsidR="00B95477" w:rsidRPr="00E7170B">
        <w:rPr>
          <w:rFonts w:ascii="Arial" w:hAnsi="Arial" w:cs="Arial"/>
          <w:color w:val="000000"/>
          <w:sz w:val="22"/>
          <w:szCs w:val="22"/>
          <w:lang w:val="ca-ES"/>
        </w:rPr>
        <w:t xml:space="preserve"> quan es </w:t>
      </w:r>
      <w:proofErr w:type="spellStart"/>
      <w:r w:rsidR="00957F8C" w:rsidRPr="00E7170B">
        <w:rPr>
          <w:rFonts w:ascii="Arial" w:hAnsi="Arial" w:cs="Arial"/>
          <w:color w:val="000000"/>
          <w:sz w:val="22"/>
          <w:szCs w:val="22"/>
          <w:lang w:val="ca-ES"/>
        </w:rPr>
        <w:t>prevegui</w:t>
      </w:r>
      <w:proofErr w:type="spellEnd"/>
      <w:r w:rsidR="00B95477" w:rsidRPr="00E7170B">
        <w:rPr>
          <w:rFonts w:ascii="Arial" w:hAnsi="Arial" w:cs="Arial"/>
          <w:color w:val="000000"/>
          <w:sz w:val="22"/>
          <w:szCs w:val="22"/>
          <w:lang w:val="ca-ES"/>
        </w:rPr>
        <w:t xml:space="preserve"> una suspensió de l’activitat de més de 3 minuts.  </w:t>
      </w:r>
    </w:p>
    <w:p w14:paraId="00745457" w14:textId="77777777" w:rsidR="00B95477" w:rsidRPr="00E7170B" w:rsidRDefault="0027105B" w:rsidP="00462BC0">
      <w:pPr>
        <w:pStyle w:val="NormalWeb"/>
        <w:numPr>
          <w:ilvl w:val="0"/>
          <w:numId w:val="4"/>
        </w:numPr>
        <w:spacing w:line="264" w:lineRule="auto"/>
        <w:ind w:left="-284" w:hanging="425"/>
        <w:jc w:val="both"/>
        <w:rPr>
          <w:rFonts w:ascii="Arial" w:hAnsi="Arial" w:cs="Arial"/>
          <w:color w:val="000000"/>
          <w:sz w:val="22"/>
          <w:szCs w:val="22"/>
          <w:lang w:val="ca-ES"/>
        </w:rPr>
      </w:pPr>
      <w:r w:rsidRPr="00E7170B">
        <w:rPr>
          <w:rFonts w:ascii="Arial" w:hAnsi="Arial" w:cs="Arial"/>
          <w:color w:val="000000"/>
          <w:sz w:val="22"/>
          <w:szCs w:val="22"/>
          <w:lang w:val="ca-ES"/>
        </w:rPr>
        <w:t>Instal·lar</w:t>
      </w:r>
      <w:r w:rsidR="00B95477" w:rsidRPr="00E7170B">
        <w:rPr>
          <w:rFonts w:ascii="Arial" w:hAnsi="Arial" w:cs="Arial"/>
          <w:color w:val="000000"/>
          <w:sz w:val="22"/>
          <w:szCs w:val="22"/>
          <w:lang w:val="ca-ES"/>
        </w:rPr>
        <w:t xml:space="preserve"> elements de protecció contra el vent que poden ser tant pantalles paravent, com tancaments i localització dels apilaments resguardats de la direcció predominant del vent, amb l’objectiu d’evitar la circulació de material </w:t>
      </w:r>
      <w:proofErr w:type="spellStart"/>
      <w:r w:rsidR="00B95477" w:rsidRPr="00E7170B">
        <w:rPr>
          <w:rFonts w:ascii="Arial" w:hAnsi="Arial" w:cs="Arial"/>
          <w:color w:val="000000"/>
          <w:sz w:val="22"/>
          <w:szCs w:val="22"/>
          <w:lang w:val="ca-ES"/>
        </w:rPr>
        <w:t>particulat</w:t>
      </w:r>
      <w:proofErr w:type="spellEnd"/>
      <w:r w:rsidR="00B95477" w:rsidRPr="00E7170B">
        <w:rPr>
          <w:rFonts w:ascii="Arial" w:hAnsi="Arial" w:cs="Arial"/>
          <w:color w:val="000000"/>
          <w:sz w:val="22"/>
          <w:szCs w:val="22"/>
          <w:lang w:val="ca-ES"/>
        </w:rPr>
        <w:t xml:space="preserve"> fora de l’àmbit de la instal·lació. </w:t>
      </w:r>
    </w:p>
    <w:p w14:paraId="09D441D6" w14:textId="77777777" w:rsidR="00B95477" w:rsidRPr="00E7170B" w:rsidRDefault="0027105B" w:rsidP="00462BC0">
      <w:pPr>
        <w:pStyle w:val="NormalWeb"/>
        <w:numPr>
          <w:ilvl w:val="0"/>
          <w:numId w:val="4"/>
        </w:numPr>
        <w:spacing w:line="264" w:lineRule="auto"/>
        <w:ind w:left="-284" w:hanging="425"/>
        <w:jc w:val="both"/>
        <w:rPr>
          <w:rFonts w:ascii="Arial" w:hAnsi="Arial" w:cs="Arial"/>
          <w:color w:val="000000"/>
          <w:sz w:val="22"/>
          <w:szCs w:val="22"/>
          <w:lang w:val="ca-ES"/>
        </w:rPr>
      </w:pPr>
      <w:r w:rsidRPr="00E7170B">
        <w:rPr>
          <w:rFonts w:ascii="Arial" w:hAnsi="Arial" w:cs="Arial"/>
          <w:color w:val="000000"/>
          <w:sz w:val="22"/>
          <w:szCs w:val="22"/>
          <w:lang w:val="ca-ES"/>
        </w:rPr>
        <w:t>Optimitzar</w:t>
      </w:r>
      <w:r w:rsidR="00B95477" w:rsidRPr="00E7170B">
        <w:rPr>
          <w:rFonts w:ascii="Arial" w:hAnsi="Arial" w:cs="Arial"/>
          <w:color w:val="000000"/>
          <w:sz w:val="22"/>
          <w:szCs w:val="22"/>
          <w:lang w:val="ca-ES"/>
        </w:rPr>
        <w:t xml:space="preserve"> l’alçada dels apilaments i </w:t>
      </w:r>
      <w:r w:rsidR="000C5015" w:rsidRPr="00E7170B">
        <w:rPr>
          <w:rFonts w:ascii="Arial" w:hAnsi="Arial" w:cs="Arial"/>
          <w:color w:val="000000"/>
          <w:sz w:val="22"/>
          <w:szCs w:val="22"/>
          <w:lang w:val="ca-ES"/>
        </w:rPr>
        <w:t>reduir</w:t>
      </w:r>
      <w:r w:rsidR="00B95477" w:rsidRPr="00E7170B">
        <w:rPr>
          <w:rFonts w:ascii="Arial" w:hAnsi="Arial" w:cs="Arial"/>
          <w:color w:val="000000"/>
          <w:sz w:val="22"/>
          <w:szCs w:val="22"/>
          <w:lang w:val="ca-ES"/>
        </w:rPr>
        <w:t xml:space="preserve"> les alçades de caiguda lliure de la descàrrega, de manera que en cap cas aquests superin l’alçada dels elements físics de protecció contra el vent. </w:t>
      </w:r>
    </w:p>
    <w:p w14:paraId="2EEE5303" w14:textId="77777777" w:rsidR="006738CA" w:rsidRPr="00E7170B" w:rsidRDefault="0027105B" w:rsidP="00462BC0">
      <w:pPr>
        <w:pStyle w:val="NormalWeb"/>
        <w:numPr>
          <w:ilvl w:val="0"/>
          <w:numId w:val="4"/>
        </w:numPr>
        <w:spacing w:line="264" w:lineRule="auto"/>
        <w:ind w:left="-284" w:hanging="425"/>
        <w:jc w:val="both"/>
        <w:rPr>
          <w:rFonts w:ascii="Arial" w:hAnsi="Arial" w:cs="Arial"/>
          <w:color w:val="000000"/>
          <w:sz w:val="22"/>
          <w:szCs w:val="22"/>
          <w:lang w:val="ca-ES"/>
        </w:rPr>
      </w:pPr>
      <w:r w:rsidRPr="00E7170B">
        <w:rPr>
          <w:rFonts w:ascii="Arial" w:hAnsi="Arial" w:cs="Arial"/>
          <w:color w:val="000000"/>
          <w:sz w:val="22"/>
          <w:szCs w:val="22"/>
          <w:lang w:val="ca-ES"/>
        </w:rPr>
        <w:t>Limitar</w:t>
      </w:r>
      <w:r w:rsidR="00B95477" w:rsidRPr="00E7170B">
        <w:rPr>
          <w:rFonts w:ascii="Arial" w:hAnsi="Arial" w:cs="Arial"/>
          <w:color w:val="000000"/>
          <w:sz w:val="22"/>
          <w:szCs w:val="22"/>
          <w:lang w:val="ca-ES"/>
        </w:rPr>
        <w:t xml:space="preserve"> la velocitat de càrrega i descàrrega de la pala carregadora amb l’objectiu d’evitar la formació de núvols de pols. </w:t>
      </w:r>
    </w:p>
    <w:p w14:paraId="07F355C6" w14:textId="77777777" w:rsidR="007C4943" w:rsidRDefault="006738CA" w:rsidP="00462BC0">
      <w:pPr>
        <w:pStyle w:val="NormalWeb"/>
        <w:numPr>
          <w:ilvl w:val="0"/>
          <w:numId w:val="4"/>
        </w:numPr>
        <w:spacing w:line="264" w:lineRule="auto"/>
        <w:ind w:left="-284" w:hanging="425"/>
        <w:jc w:val="both"/>
        <w:rPr>
          <w:rFonts w:ascii="Arial" w:hAnsi="Arial" w:cs="Arial"/>
          <w:color w:val="000000"/>
          <w:sz w:val="22"/>
          <w:szCs w:val="22"/>
          <w:lang w:val="ca-ES"/>
        </w:rPr>
      </w:pPr>
      <w:r w:rsidRPr="00E7170B">
        <w:rPr>
          <w:rFonts w:ascii="Arial" w:hAnsi="Arial" w:cs="Arial"/>
          <w:color w:val="000000"/>
          <w:sz w:val="22"/>
          <w:szCs w:val="22"/>
          <w:lang w:val="ca-ES"/>
        </w:rPr>
        <w:t xml:space="preserve">En les operacions de tractament, els elements fixes necessaris per al transport i tractament de material </w:t>
      </w:r>
      <w:r w:rsidR="0027105B" w:rsidRPr="00E7170B">
        <w:rPr>
          <w:rFonts w:ascii="Arial" w:hAnsi="Arial" w:cs="Arial"/>
          <w:color w:val="000000"/>
          <w:sz w:val="22"/>
          <w:szCs w:val="22"/>
          <w:lang w:val="ca-ES"/>
        </w:rPr>
        <w:t>seran</w:t>
      </w:r>
      <w:r w:rsidR="00426280" w:rsidRPr="00E7170B">
        <w:rPr>
          <w:rFonts w:ascii="Arial" w:hAnsi="Arial" w:cs="Arial"/>
          <w:color w:val="000000"/>
          <w:sz w:val="22"/>
          <w:szCs w:val="22"/>
          <w:lang w:val="ca-ES"/>
        </w:rPr>
        <w:t xml:space="preserve"> tancats </w:t>
      </w:r>
      <w:r w:rsidRPr="00E7170B">
        <w:rPr>
          <w:rFonts w:ascii="Arial" w:hAnsi="Arial" w:cs="Arial"/>
          <w:color w:val="000000"/>
          <w:sz w:val="22"/>
          <w:szCs w:val="22"/>
          <w:lang w:val="ca-ES"/>
        </w:rPr>
        <w:t xml:space="preserve">com ara tamisos, garbells, classificadors, cintes transportadores, elevadors de materials, punts de transferència i dispositius similars, </w:t>
      </w:r>
      <w:r w:rsidR="0027105B" w:rsidRPr="00E7170B">
        <w:rPr>
          <w:rFonts w:ascii="Arial" w:hAnsi="Arial" w:cs="Arial"/>
          <w:color w:val="000000"/>
          <w:sz w:val="22"/>
          <w:szCs w:val="22"/>
          <w:lang w:val="ca-ES"/>
        </w:rPr>
        <w:t xml:space="preserve">i </w:t>
      </w:r>
      <w:r w:rsidRPr="00E7170B">
        <w:rPr>
          <w:rFonts w:ascii="Arial" w:hAnsi="Arial" w:cs="Arial"/>
          <w:color w:val="000000"/>
          <w:sz w:val="22"/>
          <w:szCs w:val="22"/>
          <w:lang w:val="ca-ES"/>
        </w:rPr>
        <w:t>disposar</w:t>
      </w:r>
      <w:r w:rsidR="0027105B" w:rsidRPr="00E7170B">
        <w:rPr>
          <w:rFonts w:ascii="Arial" w:hAnsi="Arial" w:cs="Arial"/>
          <w:color w:val="000000"/>
          <w:sz w:val="22"/>
          <w:szCs w:val="22"/>
          <w:lang w:val="ca-ES"/>
        </w:rPr>
        <w:t>an</w:t>
      </w:r>
      <w:r w:rsidRPr="00E7170B">
        <w:rPr>
          <w:rFonts w:ascii="Arial" w:hAnsi="Arial" w:cs="Arial"/>
          <w:color w:val="000000"/>
          <w:sz w:val="22"/>
          <w:szCs w:val="22"/>
          <w:lang w:val="ca-ES"/>
        </w:rPr>
        <w:t xml:space="preserve"> dels elements necessaris per no produir núvols de pols. </w:t>
      </w:r>
    </w:p>
    <w:p w14:paraId="1D2E4730" w14:textId="77777777" w:rsidR="00823AC2" w:rsidRDefault="00823AC2" w:rsidP="00823AC2">
      <w:pPr>
        <w:pStyle w:val="NormalWeb"/>
        <w:spacing w:line="264" w:lineRule="auto"/>
        <w:jc w:val="both"/>
        <w:rPr>
          <w:rFonts w:ascii="Arial" w:hAnsi="Arial" w:cs="Arial"/>
          <w:color w:val="000000"/>
          <w:sz w:val="22"/>
          <w:szCs w:val="22"/>
          <w:lang w:val="ca-ES"/>
        </w:rPr>
      </w:pPr>
    </w:p>
    <w:p w14:paraId="136DCBC1" w14:textId="77777777" w:rsidR="00823AC2" w:rsidRDefault="00823AC2" w:rsidP="00823AC2">
      <w:pPr>
        <w:pStyle w:val="NormalWeb"/>
        <w:spacing w:line="264" w:lineRule="auto"/>
        <w:jc w:val="both"/>
        <w:rPr>
          <w:rFonts w:ascii="Arial" w:hAnsi="Arial" w:cs="Arial"/>
          <w:color w:val="000000"/>
          <w:sz w:val="22"/>
          <w:szCs w:val="22"/>
          <w:lang w:val="ca-ES"/>
        </w:rPr>
      </w:pPr>
    </w:p>
    <w:p w14:paraId="762E55A2" w14:textId="77777777" w:rsidR="00823AC2" w:rsidRDefault="00823AC2" w:rsidP="00823AC2">
      <w:pPr>
        <w:pStyle w:val="NormalWeb"/>
        <w:spacing w:line="264" w:lineRule="auto"/>
        <w:jc w:val="both"/>
        <w:rPr>
          <w:rFonts w:ascii="Arial" w:hAnsi="Arial" w:cs="Arial"/>
          <w:color w:val="000000"/>
          <w:sz w:val="22"/>
          <w:szCs w:val="22"/>
          <w:lang w:val="ca-ES"/>
        </w:rPr>
      </w:pPr>
    </w:p>
    <w:p w14:paraId="6A9817FB" w14:textId="77777777" w:rsidR="00823AC2" w:rsidRDefault="00823AC2" w:rsidP="00823AC2">
      <w:pPr>
        <w:pStyle w:val="NormalWeb"/>
        <w:spacing w:line="264" w:lineRule="auto"/>
        <w:jc w:val="both"/>
        <w:rPr>
          <w:rFonts w:ascii="Arial" w:hAnsi="Arial" w:cs="Arial"/>
          <w:color w:val="000000"/>
          <w:sz w:val="22"/>
          <w:szCs w:val="22"/>
          <w:lang w:val="ca-ES"/>
        </w:rPr>
      </w:pPr>
    </w:p>
    <w:p w14:paraId="67DCDE9C" w14:textId="77777777" w:rsidR="00823AC2" w:rsidRDefault="00823AC2" w:rsidP="00823AC2">
      <w:pPr>
        <w:pStyle w:val="NormalWeb"/>
        <w:spacing w:line="264" w:lineRule="auto"/>
        <w:jc w:val="both"/>
        <w:rPr>
          <w:rFonts w:ascii="Arial" w:hAnsi="Arial" w:cs="Arial"/>
          <w:color w:val="000000"/>
          <w:sz w:val="22"/>
          <w:szCs w:val="22"/>
          <w:lang w:val="ca-ES"/>
        </w:rPr>
      </w:pPr>
    </w:p>
    <w:p w14:paraId="1F54EC21" w14:textId="6A0D5746" w:rsidR="00957F8C" w:rsidRPr="0072368E" w:rsidRDefault="00957F8C" w:rsidP="00823AC2">
      <w:pPr>
        <w:autoSpaceDE w:val="0"/>
        <w:autoSpaceDN w:val="0"/>
        <w:adjustRightInd w:val="0"/>
        <w:spacing w:before="240" w:after="120" w:line="264" w:lineRule="auto"/>
        <w:ind w:left="-992"/>
        <w:jc w:val="both"/>
        <w:rPr>
          <w:rFonts w:cs="Arial"/>
          <w:b/>
          <w:i/>
          <w:color w:val="5F5F5F"/>
          <w:sz w:val="22"/>
          <w:szCs w:val="22"/>
        </w:rPr>
      </w:pPr>
      <w:r w:rsidRPr="0072368E">
        <w:rPr>
          <w:rFonts w:cs="Arial"/>
          <w:b/>
          <w:i/>
          <w:color w:val="5F5F5F"/>
          <w:sz w:val="22"/>
          <w:szCs w:val="22"/>
        </w:rPr>
        <w:t>Altres</w:t>
      </w:r>
      <w:r w:rsidR="001C1CC1" w:rsidRPr="0072368E">
        <w:rPr>
          <w:rFonts w:cs="Arial"/>
          <w:b/>
          <w:i/>
          <w:color w:val="5F5F5F"/>
          <w:sz w:val="22"/>
          <w:szCs w:val="22"/>
        </w:rPr>
        <w:t xml:space="preserve"> mesures de prevenció que es </w:t>
      </w:r>
      <w:r w:rsidR="00FE461F" w:rsidRPr="0072368E">
        <w:rPr>
          <w:rFonts w:cs="Arial"/>
          <w:b/>
          <w:i/>
          <w:color w:val="5F5F5F"/>
          <w:sz w:val="22"/>
          <w:szCs w:val="22"/>
        </w:rPr>
        <w:t>prevegin</w:t>
      </w:r>
      <w:r w:rsidR="001C1CC1" w:rsidRPr="0072368E">
        <w:rPr>
          <w:rFonts w:cs="Arial"/>
          <w:b/>
          <w:i/>
          <w:color w:val="5F5F5F"/>
          <w:sz w:val="22"/>
          <w:szCs w:val="22"/>
        </w:rPr>
        <w:t xml:space="preserve"> adoptar</w:t>
      </w:r>
      <w:r w:rsidR="00473F65" w:rsidRPr="0072368E">
        <w:rPr>
          <w:rFonts w:cs="Arial"/>
          <w:b/>
          <w:i/>
          <w:color w:val="5F5F5F"/>
          <w:sz w:val="22"/>
          <w:szCs w:val="22"/>
        </w:rPr>
        <w:t xml:space="preserve"> per minimitzar</w:t>
      </w:r>
      <w:r w:rsidR="00E14281" w:rsidRPr="0072368E">
        <w:rPr>
          <w:rFonts w:cs="Arial"/>
          <w:b/>
          <w:i/>
          <w:color w:val="5F5F5F"/>
          <w:sz w:val="22"/>
          <w:szCs w:val="22"/>
        </w:rPr>
        <w:t xml:space="preserve"> i/o regular</w:t>
      </w:r>
      <w:r w:rsidR="00473F65" w:rsidRPr="0072368E">
        <w:rPr>
          <w:rFonts w:cs="Arial"/>
          <w:b/>
          <w:i/>
          <w:color w:val="5F5F5F"/>
          <w:sz w:val="22"/>
          <w:szCs w:val="22"/>
        </w:rPr>
        <w:t xml:space="preserve"> les </w:t>
      </w:r>
      <w:r w:rsidR="00F8793B" w:rsidRPr="0072368E">
        <w:rPr>
          <w:rFonts w:cs="Arial"/>
          <w:b/>
          <w:i/>
          <w:color w:val="5F5F5F"/>
          <w:sz w:val="22"/>
          <w:szCs w:val="22"/>
        </w:rPr>
        <w:t>e</w:t>
      </w:r>
      <w:r w:rsidR="00473F65" w:rsidRPr="0072368E">
        <w:rPr>
          <w:rFonts w:cs="Arial"/>
          <w:b/>
          <w:i/>
          <w:color w:val="5F5F5F"/>
          <w:sz w:val="22"/>
          <w:szCs w:val="22"/>
        </w:rPr>
        <w:t>missions vehiculades o difuses</w:t>
      </w:r>
      <w:r w:rsidR="00E14281" w:rsidRPr="0072368E">
        <w:rPr>
          <w:rFonts w:cs="Arial"/>
          <w:b/>
          <w:i/>
          <w:color w:val="5F5F5F"/>
          <w:sz w:val="22"/>
          <w:szCs w:val="22"/>
        </w:rPr>
        <w:t xml:space="preserve"> de l’establiment</w:t>
      </w:r>
      <w:r w:rsidRPr="0072368E">
        <w:rPr>
          <w:rFonts w:cs="Arial"/>
          <w:b/>
          <w:i/>
          <w:color w:val="5F5F5F"/>
          <w:sz w:val="22"/>
          <w:szCs w:val="22"/>
        </w:rPr>
        <w:t xml:space="preserve">: </w:t>
      </w:r>
    </w:p>
    <w:p w14:paraId="17F35F38" w14:textId="77777777" w:rsidR="00A23602" w:rsidRPr="00590A0D" w:rsidRDefault="00A23602" w:rsidP="00462BC0">
      <w:pPr>
        <w:pStyle w:val="NormalWeb"/>
        <w:spacing w:after="0" w:afterAutospacing="0" w:line="264" w:lineRule="auto"/>
        <w:ind w:left="-284" w:hanging="567"/>
        <w:jc w:val="both"/>
        <w:rPr>
          <w:rFonts w:ascii="Arial" w:hAnsi="Arial" w:cs="Arial"/>
          <w:color w:val="000000"/>
          <w:sz w:val="2"/>
          <w:szCs w:val="22"/>
          <w:lang w:val="ca-ES"/>
        </w:rPr>
      </w:pPr>
    </w:p>
    <w:p w14:paraId="6E98A7C8" w14:textId="77777777" w:rsidR="00A23602" w:rsidRDefault="00A23602" w:rsidP="00462BC0">
      <w:pPr>
        <w:pStyle w:val="NormalWeb"/>
        <w:pBdr>
          <w:top w:val="single" w:sz="4" w:space="5" w:color="auto"/>
          <w:left w:val="single" w:sz="4" w:space="0" w:color="auto"/>
          <w:bottom w:val="single" w:sz="4" w:space="1" w:color="auto"/>
          <w:right w:val="single" w:sz="4" w:space="4" w:color="auto"/>
        </w:pBdr>
        <w:spacing w:line="264" w:lineRule="auto"/>
        <w:ind w:left="-709"/>
        <w:jc w:val="both"/>
        <w:rPr>
          <w:rFonts w:ascii="Arial" w:hAnsi="Arial" w:cs="Arial"/>
          <w:color w:val="000000"/>
          <w:sz w:val="22"/>
          <w:szCs w:val="22"/>
          <w:lang w:val="ca-ES"/>
        </w:rPr>
      </w:pPr>
    </w:p>
    <w:p w14:paraId="71698596" w14:textId="77777777" w:rsidR="007C4943" w:rsidRDefault="007C4943" w:rsidP="00462BC0">
      <w:pPr>
        <w:pStyle w:val="NormalWeb"/>
        <w:pBdr>
          <w:top w:val="single" w:sz="4" w:space="5" w:color="auto"/>
          <w:left w:val="single" w:sz="4" w:space="0" w:color="auto"/>
          <w:bottom w:val="single" w:sz="4" w:space="1" w:color="auto"/>
          <w:right w:val="single" w:sz="4" w:space="4" w:color="auto"/>
        </w:pBdr>
        <w:spacing w:line="264" w:lineRule="auto"/>
        <w:ind w:left="-709"/>
        <w:jc w:val="both"/>
        <w:rPr>
          <w:rFonts w:ascii="Arial" w:hAnsi="Arial" w:cs="Arial"/>
          <w:color w:val="000000"/>
          <w:sz w:val="22"/>
          <w:szCs w:val="22"/>
          <w:lang w:val="ca-ES"/>
        </w:rPr>
      </w:pPr>
    </w:p>
    <w:p w14:paraId="7836B4EA" w14:textId="77777777" w:rsidR="007C4943" w:rsidRDefault="007C4943" w:rsidP="00462BC0">
      <w:pPr>
        <w:pStyle w:val="NormalWeb"/>
        <w:pBdr>
          <w:top w:val="single" w:sz="4" w:space="5" w:color="auto"/>
          <w:left w:val="single" w:sz="4" w:space="0" w:color="auto"/>
          <w:bottom w:val="single" w:sz="4" w:space="1" w:color="auto"/>
          <w:right w:val="single" w:sz="4" w:space="4" w:color="auto"/>
        </w:pBdr>
        <w:spacing w:line="264" w:lineRule="auto"/>
        <w:ind w:left="-709"/>
        <w:jc w:val="both"/>
        <w:rPr>
          <w:rFonts w:ascii="Arial" w:hAnsi="Arial" w:cs="Arial"/>
          <w:color w:val="000000"/>
          <w:sz w:val="22"/>
          <w:szCs w:val="22"/>
          <w:lang w:val="ca-ES"/>
        </w:rPr>
      </w:pPr>
    </w:p>
    <w:p w14:paraId="65C764B9" w14:textId="77777777" w:rsidR="007C4943" w:rsidRDefault="007C4943" w:rsidP="00462BC0">
      <w:pPr>
        <w:pStyle w:val="NormalWeb"/>
        <w:pBdr>
          <w:top w:val="single" w:sz="4" w:space="5" w:color="auto"/>
          <w:left w:val="single" w:sz="4" w:space="0" w:color="auto"/>
          <w:bottom w:val="single" w:sz="4" w:space="1" w:color="auto"/>
          <w:right w:val="single" w:sz="4" w:space="4" w:color="auto"/>
        </w:pBdr>
        <w:spacing w:line="264" w:lineRule="auto"/>
        <w:ind w:left="-709"/>
        <w:jc w:val="both"/>
        <w:rPr>
          <w:rFonts w:ascii="Arial" w:hAnsi="Arial" w:cs="Arial"/>
          <w:color w:val="000000"/>
          <w:sz w:val="22"/>
          <w:szCs w:val="22"/>
          <w:lang w:val="ca-ES"/>
        </w:rPr>
      </w:pPr>
    </w:p>
    <w:p w14:paraId="2D7006D1" w14:textId="77777777" w:rsidR="007C4943" w:rsidRDefault="007C4943" w:rsidP="00462BC0">
      <w:pPr>
        <w:pStyle w:val="NormalWeb"/>
        <w:pBdr>
          <w:top w:val="single" w:sz="4" w:space="5" w:color="auto"/>
          <w:left w:val="single" w:sz="4" w:space="0" w:color="auto"/>
          <w:bottom w:val="single" w:sz="4" w:space="1" w:color="auto"/>
          <w:right w:val="single" w:sz="4" w:space="4" w:color="auto"/>
        </w:pBdr>
        <w:spacing w:line="264" w:lineRule="auto"/>
        <w:ind w:left="-709"/>
        <w:jc w:val="both"/>
        <w:rPr>
          <w:rFonts w:ascii="Arial" w:hAnsi="Arial" w:cs="Arial"/>
          <w:color w:val="000000"/>
          <w:sz w:val="22"/>
          <w:szCs w:val="22"/>
          <w:lang w:val="ca-ES"/>
        </w:rPr>
      </w:pPr>
    </w:p>
    <w:p w14:paraId="3DC25233" w14:textId="77777777" w:rsidR="00823AC2" w:rsidRDefault="00823AC2" w:rsidP="00462BC0">
      <w:pPr>
        <w:pStyle w:val="NormalWeb"/>
        <w:pBdr>
          <w:top w:val="single" w:sz="4" w:space="5" w:color="auto"/>
          <w:left w:val="single" w:sz="4" w:space="0" w:color="auto"/>
          <w:bottom w:val="single" w:sz="4" w:space="1" w:color="auto"/>
          <w:right w:val="single" w:sz="4" w:space="4" w:color="auto"/>
        </w:pBdr>
        <w:spacing w:line="264" w:lineRule="auto"/>
        <w:ind w:left="-709"/>
        <w:jc w:val="both"/>
        <w:rPr>
          <w:rFonts w:ascii="Arial" w:hAnsi="Arial" w:cs="Arial"/>
          <w:color w:val="000000"/>
          <w:sz w:val="22"/>
          <w:szCs w:val="22"/>
          <w:lang w:val="ca-ES"/>
        </w:rPr>
      </w:pPr>
    </w:p>
    <w:p w14:paraId="62D832EF" w14:textId="77777777" w:rsidR="00823AC2" w:rsidRDefault="00823AC2" w:rsidP="00462BC0">
      <w:pPr>
        <w:pStyle w:val="NormalWeb"/>
        <w:pBdr>
          <w:top w:val="single" w:sz="4" w:space="5" w:color="auto"/>
          <w:left w:val="single" w:sz="4" w:space="0" w:color="auto"/>
          <w:bottom w:val="single" w:sz="4" w:space="1" w:color="auto"/>
          <w:right w:val="single" w:sz="4" w:space="4" w:color="auto"/>
        </w:pBdr>
        <w:spacing w:line="264" w:lineRule="auto"/>
        <w:ind w:left="-709"/>
        <w:jc w:val="both"/>
        <w:rPr>
          <w:rFonts w:ascii="Arial" w:hAnsi="Arial" w:cs="Arial"/>
          <w:color w:val="000000"/>
          <w:sz w:val="22"/>
          <w:szCs w:val="22"/>
          <w:lang w:val="ca-ES"/>
        </w:rPr>
      </w:pPr>
    </w:p>
    <w:p w14:paraId="1B26F4CF" w14:textId="77777777" w:rsidR="00823AC2" w:rsidRDefault="00823AC2" w:rsidP="00462BC0">
      <w:pPr>
        <w:pStyle w:val="NormalWeb"/>
        <w:pBdr>
          <w:top w:val="single" w:sz="4" w:space="5" w:color="auto"/>
          <w:left w:val="single" w:sz="4" w:space="0" w:color="auto"/>
          <w:bottom w:val="single" w:sz="4" w:space="1" w:color="auto"/>
          <w:right w:val="single" w:sz="4" w:space="4" w:color="auto"/>
        </w:pBdr>
        <w:spacing w:line="264" w:lineRule="auto"/>
        <w:ind w:left="-709"/>
        <w:jc w:val="both"/>
        <w:rPr>
          <w:rFonts w:ascii="Arial" w:hAnsi="Arial" w:cs="Arial"/>
          <w:color w:val="000000"/>
          <w:sz w:val="22"/>
          <w:szCs w:val="22"/>
          <w:lang w:val="ca-ES"/>
        </w:rPr>
      </w:pPr>
    </w:p>
    <w:p w14:paraId="408A77F3" w14:textId="77777777" w:rsidR="00823AC2" w:rsidRDefault="00823AC2" w:rsidP="00462BC0">
      <w:pPr>
        <w:pStyle w:val="NormalWeb"/>
        <w:pBdr>
          <w:top w:val="single" w:sz="4" w:space="5" w:color="auto"/>
          <w:left w:val="single" w:sz="4" w:space="0" w:color="auto"/>
          <w:bottom w:val="single" w:sz="4" w:space="1" w:color="auto"/>
          <w:right w:val="single" w:sz="4" w:space="4" w:color="auto"/>
        </w:pBdr>
        <w:spacing w:line="264" w:lineRule="auto"/>
        <w:ind w:left="-709"/>
        <w:jc w:val="both"/>
        <w:rPr>
          <w:rFonts w:ascii="Arial" w:hAnsi="Arial" w:cs="Arial"/>
          <w:color w:val="000000"/>
          <w:sz w:val="22"/>
          <w:szCs w:val="22"/>
          <w:lang w:val="ca-ES"/>
        </w:rPr>
      </w:pPr>
    </w:p>
    <w:p w14:paraId="1B287B73" w14:textId="77777777" w:rsidR="00823AC2" w:rsidRDefault="00823AC2" w:rsidP="00462BC0">
      <w:pPr>
        <w:pStyle w:val="NormalWeb"/>
        <w:pBdr>
          <w:top w:val="single" w:sz="4" w:space="5" w:color="auto"/>
          <w:left w:val="single" w:sz="4" w:space="0" w:color="auto"/>
          <w:bottom w:val="single" w:sz="4" w:space="1" w:color="auto"/>
          <w:right w:val="single" w:sz="4" w:space="4" w:color="auto"/>
        </w:pBdr>
        <w:spacing w:line="264" w:lineRule="auto"/>
        <w:ind w:left="-709"/>
        <w:jc w:val="both"/>
        <w:rPr>
          <w:rFonts w:ascii="Arial" w:hAnsi="Arial" w:cs="Arial"/>
          <w:color w:val="000000"/>
          <w:sz w:val="22"/>
          <w:szCs w:val="22"/>
          <w:lang w:val="ca-ES"/>
        </w:rPr>
      </w:pPr>
    </w:p>
    <w:p w14:paraId="7B1499E7" w14:textId="77777777" w:rsidR="00823AC2" w:rsidRDefault="00823AC2" w:rsidP="00462BC0">
      <w:pPr>
        <w:pStyle w:val="NormalWeb"/>
        <w:pBdr>
          <w:top w:val="single" w:sz="4" w:space="5" w:color="auto"/>
          <w:left w:val="single" w:sz="4" w:space="0" w:color="auto"/>
          <w:bottom w:val="single" w:sz="4" w:space="1" w:color="auto"/>
          <w:right w:val="single" w:sz="4" w:space="4" w:color="auto"/>
        </w:pBdr>
        <w:spacing w:line="264" w:lineRule="auto"/>
        <w:ind w:left="-709"/>
        <w:jc w:val="both"/>
        <w:rPr>
          <w:rFonts w:ascii="Arial" w:hAnsi="Arial" w:cs="Arial"/>
          <w:color w:val="000000"/>
          <w:sz w:val="22"/>
          <w:szCs w:val="22"/>
          <w:lang w:val="ca-ES"/>
        </w:rPr>
      </w:pPr>
    </w:p>
    <w:p w14:paraId="60613CC9" w14:textId="77777777" w:rsidR="007C4943" w:rsidRDefault="007C4943" w:rsidP="00462BC0">
      <w:pPr>
        <w:pStyle w:val="NormalWeb"/>
        <w:pBdr>
          <w:top w:val="single" w:sz="4" w:space="5" w:color="auto"/>
          <w:left w:val="single" w:sz="4" w:space="0" w:color="auto"/>
          <w:bottom w:val="single" w:sz="4" w:space="1" w:color="auto"/>
          <w:right w:val="single" w:sz="4" w:space="4" w:color="auto"/>
        </w:pBdr>
        <w:spacing w:line="264" w:lineRule="auto"/>
        <w:ind w:left="-709"/>
        <w:jc w:val="both"/>
        <w:rPr>
          <w:rFonts w:ascii="Arial" w:hAnsi="Arial" w:cs="Arial"/>
          <w:color w:val="000000"/>
          <w:sz w:val="22"/>
          <w:szCs w:val="22"/>
          <w:lang w:val="ca-ES"/>
        </w:rPr>
      </w:pPr>
    </w:p>
    <w:p w14:paraId="0D65CD41" w14:textId="77777777" w:rsidR="007C4943" w:rsidRDefault="007C4943" w:rsidP="00462BC0">
      <w:pPr>
        <w:pStyle w:val="NormalWeb"/>
        <w:pBdr>
          <w:top w:val="single" w:sz="4" w:space="5" w:color="auto"/>
          <w:left w:val="single" w:sz="4" w:space="0" w:color="auto"/>
          <w:bottom w:val="single" w:sz="4" w:space="1" w:color="auto"/>
          <w:right w:val="single" w:sz="4" w:space="4" w:color="auto"/>
        </w:pBdr>
        <w:spacing w:line="264" w:lineRule="auto"/>
        <w:ind w:left="-709"/>
        <w:jc w:val="both"/>
        <w:rPr>
          <w:rFonts w:ascii="Arial" w:hAnsi="Arial" w:cs="Arial"/>
          <w:color w:val="000000"/>
          <w:sz w:val="22"/>
          <w:szCs w:val="22"/>
          <w:lang w:val="ca-ES"/>
        </w:rPr>
      </w:pPr>
    </w:p>
    <w:p w14:paraId="157FEF1D" w14:textId="77777777" w:rsidR="007C4943" w:rsidRPr="00D058E7" w:rsidRDefault="007C4943" w:rsidP="00462BC0">
      <w:pPr>
        <w:pStyle w:val="NormalWeb"/>
        <w:spacing w:before="0" w:beforeAutospacing="0" w:line="264" w:lineRule="auto"/>
        <w:ind w:left="-284"/>
        <w:jc w:val="both"/>
        <w:rPr>
          <w:rFonts w:ascii="Arial" w:hAnsi="Arial" w:cs="Arial"/>
          <w:color w:val="000000"/>
          <w:sz w:val="2"/>
          <w:szCs w:val="22"/>
          <w:lang w:val="ca-ES"/>
        </w:rPr>
      </w:pPr>
    </w:p>
    <w:p w14:paraId="6804DD5C" w14:textId="77777777" w:rsidR="00BE1193" w:rsidRPr="00C0727B" w:rsidRDefault="00BE1193" w:rsidP="00462BC0">
      <w:pPr>
        <w:pStyle w:val="NormalWeb"/>
        <w:spacing w:before="0" w:beforeAutospacing="0" w:line="264" w:lineRule="auto"/>
        <w:ind w:left="-284"/>
        <w:jc w:val="both"/>
        <w:rPr>
          <w:sz w:val="4"/>
          <w:szCs w:val="22"/>
          <w:u w:val="single"/>
          <w:lang w:val="ca-ES"/>
        </w:rPr>
      </w:pPr>
    </w:p>
    <w:p w14:paraId="1DAD0A9C" w14:textId="77777777" w:rsidR="00AB2067" w:rsidRPr="00E7170B" w:rsidRDefault="00516263" w:rsidP="00462BC0">
      <w:pPr>
        <w:pStyle w:val="NormalWeb"/>
        <w:numPr>
          <w:ilvl w:val="0"/>
          <w:numId w:val="5"/>
        </w:numPr>
        <w:spacing w:before="0" w:beforeAutospacing="0" w:line="264" w:lineRule="auto"/>
        <w:ind w:left="-284" w:hanging="425"/>
        <w:jc w:val="both"/>
        <w:rPr>
          <w:sz w:val="22"/>
          <w:szCs w:val="22"/>
          <w:u w:val="single"/>
          <w:lang w:val="ca-ES"/>
        </w:rPr>
      </w:pPr>
      <w:r w:rsidRPr="00E7170B">
        <w:rPr>
          <w:rFonts w:ascii="Arial" w:hAnsi="Arial" w:cs="Arial"/>
          <w:color w:val="000000"/>
          <w:sz w:val="22"/>
          <w:szCs w:val="22"/>
          <w:lang w:val="ca-ES"/>
        </w:rPr>
        <w:t xml:space="preserve">Em comprometo </w:t>
      </w:r>
      <w:r w:rsidR="00C76167" w:rsidRPr="00E7170B">
        <w:rPr>
          <w:rFonts w:ascii="Arial" w:hAnsi="Arial" w:cs="Arial"/>
          <w:color w:val="000000"/>
          <w:sz w:val="22"/>
          <w:szCs w:val="22"/>
          <w:lang w:val="ca-ES"/>
        </w:rPr>
        <w:t>a complir els límits d’emissió</w:t>
      </w:r>
      <w:r w:rsidR="00B66DBD" w:rsidRPr="00E7170B">
        <w:rPr>
          <w:rFonts w:ascii="Arial" w:hAnsi="Arial" w:cs="Arial"/>
          <w:color w:val="000000"/>
          <w:sz w:val="22"/>
          <w:szCs w:val="22"/>
          <w:lang w:val="ca-ES"/>
        </w:rPr>
        <w:t xml:space="preserve"> proposats per tots els contaminants per cada focus de l’apartat </w:t>
      </w:r>
      <w:r w:rsidR="00A46B8C" w:rsidRPr="00E7170B">
        <w:rPr>
          <w:rFonts w:ascii="Arial" w:hAnsi="Arial" w:cs="Arial"/>
          <w:color w:val="000000"/>
          <w:sz w:val="22"/>
          <w:szCs w:val="22"/>
          <w:lang w:val="ca-ES"/>
        </w:rPr>
        <w:t>9.</w:t>
      </w:r>
      <w:r w:rsidR="00B66DBD" w:rsidRPr="00E7170B">
        <w:rPr>
          <w:rFonts w:ascii="Arial" w:hAnsi="Arial" w:cs="Arial"/>
          <w:color w:val="000000"/>
          <w:sz w:val="22"/>
          <w:szCs w:val="22"/>
          <w:lang w:val="ca-ES"/>
        </w:rPr>
        <w:t xml:space="preserve">1 i </w:t>
      </w:r>
      <w:r w:rsidR="00C76167" w:rsidRPr="00E7170B">
        <w:rPr>
          <w:rFonts w:ascii="Arial" w:hAnsi="Arial" w:cs="Arial"/>
          <w:color w:val="000000"/>
          <w:sz w:val="22"/>
          <w:szCs w:val="22"/>
          <w:lang w:val="ca-ES"/>
        </w:rPr>
        <w:t xml:space="preserve">totes les mesures </w:t>
      </w:r>
      <w:r w:rsidR="00F419DE" w:rsidRPr="00E7170B">
        <w:rPr>
          <w:rFonts w:ascii="Arial" w:hAnsi="Arial" w:cs="Arial"/>
          <w:color w:val="000000"/>
          <w:sz w:val="22"/>
          <w:szCs w:val="22"/>
          <w:lang w:val="ca-ES"/>
        </w:rPr>
        <w:t>que he inclòs</w:t>
      </w:r>
      <w:r w:rsidR="0002694D" w:rsidRPr="00E7170B">
        <w:rPr>
          <w:rFonts w:ascii="Arial" w:hAnsi="Arial" w:cs="Arial"/>
          <w:color w:val="000000"/>
          <w:sz w:val="22"/>
          <w:szCs w:val="22"/>
          <w:lang w:val="ca-ES"/>
        </w:rPr>
        <w:t xml:space="preserve"> </w:t>
      </w:r>
      <w:r w:rsidR="00EC2EFD" w:rsidRPr="00E7170B">
        <w:rPr>
          <w:rFonts w:ascii="Arial" w:hAnsi="Arial" w:cs="Arial"/>
          <w:color w:val="000000"/>
          <w:sz w:val="22"/>
          <w:szCs w:val="22"/>
          <w:lang w:val="ca-ES"/>
        </w:rPr>
        <w:t xml:space="preserve">en aquest </w:t>
      </w:r>
      <w:r w:rsidR="000C70FE" w:rsidRPr="00E7170B">
        <w:rPr>
          <w:rFonts w:ascii="Arial" w:hAnsi="Arial" w:cs="Arial"/>
          <w:color w:val="000000"/>
          <w:sz w:val="22"/>
          <w:szCs w:val="22"/>
          <w:lang w:val="ca-ES"/>
        </w:rPr>
        <w:t>p</w:t>
      </w:r>
      <w:r w:rsidR="005D3C03" w:rsidRPr="00E7170B">
        <w:rPr>
          <w:rFonts w:ascii="Arial" w:hAnsi="Arial" w:cs="Arial"/>
          <w:color w:val="000000"/>
          <w:sz w:val="22"/>
          <w:szCs w:val="22"/>
          <w:lang w:val="ca-ES"/>
        </w:rPr>
        <w:t>rograma</w:t>
      </w:r>
      <w:r w:rsidR="000C70FE" w:rsidRPr="00E7170B">
        <w:rPr>
          <w:rFonts w:ascii="Arial" w:hAnsi="Arial" w:cs="Arial"/>
          <w:color w:val="000000"/>
          <w:sz w:val="22"/>
          <w:szCs w:val="22"/>
          <w:lang w:val="ca-ES"/>
        </w:rPr>
        <w:t xml:space="preserve"> de c</w:t>
      </w:r>
      <w:r w:rsidR="00EC2EFD" w:rsidRPr="00E7170B">
        <w:rPr>
          <w:rFonts w:ascii="Arial" w:hAnsi="Arial" w:cs="Arial"/>
          <w:color w:val="000000"/>
          <w:sz w:val="22"/>
          <w:szCs w:val="22"/>
          <w:lang w:val="ca-ES"/>
        </w:rPr>
        <w:t xml:space="preserve">ontrol </w:t>
      </w:r>
      <w:r w:rsidR="0002694D" w:rsidRPr="00E7170B">
        <w:rPr>
          <w:rFonts w:ascii="Arial" w:hAnsi="Arial" w:cs="Arial"/>
          <w:color w:val="000000"/>
          <w:sz w:val="22"/>
          <w:szCs w:val="22"/>
          <w:lang w:val="ca-ES"/>
        </w:rPr>
        <w:t xml:space="preserve">així com a realitzar els controls externs i interns de les emissions </w:t>
      </w:r>
      <w:r w:rsidR="000C70FE" w:rsidRPr="00E7170B">
        <w:rPr>
          <w:rFonts w:ascii="Arial" w:hAnsi="Arial" w:cs="Arial"/>
          <w:color w:val="000000"/>
          <w:sz w:val="22"/>
          <w:szCs w:val="22"/>
          <w:lang w:val="ca-ES"/>
        </w:rPr>
        <w:t>amb la periodicitat indicada</w:t>
      </w:r>
      <w:r w:rsidR="00EC2EFD" w:rsidRPr="00E7170B">
        <w:rPr>
          <w:rFonts w:ascii="Arial" w:hAnsi="Arial" w:cs="Arial"/>
          <w:color w:val="000000"/>
          <w:sz w:val="22"/>
          <w:szCs w:val="22"/>
          <w:lang w:val="ca-ES"/>
        </w:rPr>
        <w:t>.</w:t>
      </w:r>
    </w:p>
    <w:p w14:paraId="127CC3A3" w14:textId="77777777" w:rsidR="00C1171A" w:rsidRPr="00E7170B" w:rsidRDefault="00C1171A" w:rsidP="00462BC0">
      <w:pPr>
        <w:pStyle w:val="NormalWeb"/>
        <w:spacing w:before="0" w:beforeAutospacing="0" w:line="264" w:lineRule="auto"/>
        <w:ind w:left="-284" w:hanging="709"/>
        <w:rPr>
          <w:rFonts w:ascii="Arial" w:hAnsi="Arial" w:cs="Arial"/>
          <w:b/>
          <w:sz w:val="22"/>
          <w:szCs w:val="22"/>
          <w:u w:val="single"/>
          <w:lang w:val="ca-ES"/>
        </w:rPr>
      </w:pPr>
    </w:p>
    <w:p w14:paraId="576A0A32" w14:textId="77777777" w:rsidR="002C5A49" w:rsidRDefault="002C5A49" w:rsidP="00462BC0">
      <w:pPr>
        <w:pStyle w:val="NormalWeb"/>
        <w:spacing w:before="0" w:beforeAutospacing="0" w:line="264" w:lineRule="auto"/>
        <w:ind w:left="-284" w:hanging="709"/>
        <w:rPr>
          <w:rFonts w:ascii="Arial" w:hAnsi="Arial" w:cs="Arial"/>
          <w:b/>
          <w:sz w:val="22"/>
          <w:szCs w:val="22"/>
          <w:u w:val="single"/>
          <w:lang w:val="ca-ES"/>
        </w:rPr>
      </w:pPr>
    </w:p>
    <w:p w14:paraId="1A161308" w14:textId="77777777" w:rsidR="001E3240" w:rsidRPr="00E7170B" w:rsidRDefault="00403B43" w:rsidP="00462BC0">
      <w:pPr>
        <w:pStyle w:val="Ttol1"/>
        <w:spacing w:after="120" w:line="264" w:lineRule="auto"/>
        <w:ind w:firstLine="142"/>
      </w:pPr>
      <w:r w:rsidRPr="00E7170B">
        <w:t xml:space="preserve">ANNEX. </w:t>
      </w:r>
      <w:r w:rsidR="00522C1A" w:rsidRPr="00E7170B">
        <w:t>INDICACIONS PER L’</w:t>
      </w:r>
      <w:r w:rsidR="00771C10" w:rsidRPr="00E7170B">
        <w:t>APARTAT 9</w:t>
      </w:r>
      <w:r w:rsidR="001E3240" w:rsidRPr="00E7170B">
        <w:t xml:space="preserve">.1. </w:t>
      </w:r>
      <w:r w:rsidR="00FC03A4" w:rsidRPr="00E7170B">
        <w:t>DEL PROGRAMA DE CONTROL A DUR A TERME PER PART DE L'ACTIVITAT</w:t>
      </w:r>
    </w:p>
    <w:p w14:paraId="5BE4DED7" w14:textId="77777777" w:rsidR="00930ACD" w:rsidRPr="004D4E9B" w:rsidRDefault="001E3240" w:rsidP="004D4E9B">
      <w:pPr>
        <w:autoSpaceDE w:val="0"/>
        <w:autoSpaceDN w:val="0"/>
        <w:adjustRightInd w:val="0"/>
        <w:spacing w:line="264" w:lineRule="auto"/>
        <w:ind w:left="-993"/>
        <w:jc w:val="both"/>
        <w:rPr>
          <w:sz w:val="22"/>
          <w:szCs w:val="22"/>
        </w:rPr>
      </w:pPr>
      <w:r w:rsidRPr="00E7170B">
        <w:rPr>
          <w:sz w:val="22"/>
          <w:szCs w:val="22"/>
        </w:rPr>
        <w:t>En l’</w:t>
      </w:r>
      <w:r w:rsidR="00572B8B" w:rsidRPr="00E7170B">
        <w:rPr>
          <w:sz w:val="22"/>
          <w:szCs w:val="22"/>
        </w:rPr>
        <w:t xml:space="preserve">apartat </w:t>
      </w:r>
      <w:r w:rsidR="00823AC2">
        <w:rPr>
          <w:b/>
          <w:sz w:val="22"/>
          <w:szCs w:val="22"/>
          <w:u w:val="single"/>
        </w:rPr>
        <w:t>9</w:t>
      </w:r>
      <w:r w:rsidR="00823AC2" w:rsidRPr="00823AC2">
        <w:rPr>
          <w:b/>
          <w:sz w:val="22"/>
          <w:szCs w:val="22"/>
          <w:u w:val="single"/>
        </w:rPr>
        <w:t>.1.</w:t>
      </w:r>
      <w:r w:rsidR="00823AC2" w:rsidRPr="00823AC2">
        <w:rPr>
          <w:b/>
          <w:sz w:val="22"/>
          <w:szCs w:val="22"/>
          <w:u w:val="single"/>
        </w:rPr>
        <w:tab/>
        <w:t xml:space="preserve">Proposta de mesurament dels focus vehiculats sistemàtics i no sistemàtics </w:t>
      </w:r>
      <w:r w:rsidR="00572B8B" w:rsidRPr="00E7170B">
        <w:rPr>
          <w:sz w:val="22"/>
          <w:szCs w:val="22"/>
        </w:rPr>
        <w:t>s’ha d’incloure per cada focus el</w:t>
      </w:r>
      <w:r w:rsidR="004D4E9B">
        <w:rPr>
          <w:sz w:val="22"/>
          <w:szCs w:val="22"/>
        </w:rPr>
        <w:t xml:space="preserve"> valor</w:t>
      </w:r>
      <w:r w:rsidR="00572B8B" w:rsidRPr="00E7170B">
        <w:rPr>
          <w:sz w:val="22"/>
          <w:szCs w:val="22"/>
        </w:rPr>
        <w:t xml:space="preserve"> límit d’emissió dels contaminants emesos que el titular es compromet a no superar en cap moment. El valor límit d’emissió d’un contaminant determinat s’ha d’establir tenint en compte la normativa específica per al procés productiu concret.</w:t>
      </w:r>
    </w:p>
    <w:p w14:paraId="7645BC23" w14:textId="77777777" w:rsidR="00930ACD" w:rsidRPr="004D4E9B" w:rsidRDefault="004D4E9B" w:rsidP="004D4E9B">
      <w:pPr>
        <w:autoSpaceDE w:val="0"/>
        <w:autoSpaceDN w:val="0"/>
        <w:adjustRightInd w:val="0"/>
        <w:spacing w:before="120" w:line="264" w:lineRule="auto"/>
        <w:ind w:left="-992"/>
        <w:jc w:val="both"/>
        <w:rPr>
          <w:sz w:val="22"/>
          <w:szCs w:val="22"/>
        </w:rPr>
      </w:pPr>
      <w:r>
        <w:rPr>
          <w:rFonts w:cs="Arial"/>
          <w:sz w:val="22"/>
          <w:szCs w:val="22"/>
        </w:rPr>
        <w:t>El D</w:t>
      </w:r>
      <w:r w:rsidR="00930ACD" w:rsidRPr="004D4E9B">
        <w:rPr>
          <w:rFonts w:cs="Arial"/>
          <w:sz w:val="22"/>
          <w:szCs w:val="22"/>
        </w:rPr>
        <w:t>ecret 132/2024, de 30 de juliol, pel qual s'aprova el Pla de qualitat de l'aire, horitzó 2027, el Pla d'acció a curt termini per alts nivells de contaminació de l'aire i les determinacions normatives per assolir els objectius de qualitat de l'aire, estableix a la seva secció cinquena valors límit d’emissió de</w:t>
      </w:r>
      <w:r w:rsidRPr="004D4E9B">
        <w:rPr>
          <w:rFonts w:cs="Arial"/>
          <w:sz w:val="22"/>
          <w:szCs w:val="22"/>
        </w:rPr>
        <w:t xml:space="preserve"> COV, </w:t>
      </w:r>
      <w:r w:rsidR="00930ACD" w:rsidRPr="004D4E9B">
        <w:rPr>
          <w:rFonts w:cs="Arial"/>
          <w:sz w:val="22"/>
          <w:szCs w:val="22"/>
        </w:rPr>
        <w:t xml:space="preserve"> PST i </w:t>
      </w:r>
      <w:proofErr w:type="spellStart"/>
      <w:r w:rsidR="00930ACD" w:rsidRPr="004D4E9B">
        <w:rPr>
          <w:rFonts w:cs="Arial"/>
          <w:sz w:val="22"/>
          <w:szCs w:val="22"/>
        </w:rPr>
        <w:t>NO</w:t>
      </w:r>
      <w:r w:rsidR="00930ACD" w:rsidRPr="004D4E9B">
        <w:rPr>
          <w:rFonts w:cs="Arial"/>
          <w:sz w:val="22"/>
          <w:szCs w:val="22"/>
          <w:vertAlign w:val="subscript"/>
        </w:rPr>
        <w:t>x</w:t>
      </w:r>
      <w:proofErr w:type="spellEnd"/>
      <w:r w:rsidRPr="004D4E9B">
        <w:rPr>
          <w:rFonts w:cs="Arial"/>
          <w:sz w:val="22"/>
          <w:szCs w:val="22"/>
        </w:rPr>
        <w:t>.</w:t>
      </w:r>
    </w:p>
    <w:p w14:paraId="6C4F8957" w14:textId="77777777" w:rsidR="00572B8B" w:rsidRPr="00823AC2" w:rsidRDefault="00572B8B" w:rsidP="00823AC2">
      <w:pPr>
        <w:spacing w:before="120" w:line="264" w:lineRule="auto"/>
        <w:ind w:left="-992"/>
        <w:jc w:val="both"/>
        <w:rPr>
          <w:sz w:val="22"/>
          <w:szCs w:val="22"/>
        </w:rPr>
      </w:pPr>
      <w:r w:rsidRPr="00E7170B">
        <w:rPr>
          <w:sz w:val="22"/>
          <w:szCs w:val="22"/>
        </w:rPr>
        <w:t>Per a focus emissors associats a processos productius no inclosos en cap normativa</w:t>
      </w:r>
      <w:r w:rsidR="00D912DD" w:rsidRPr="00E7170B">
        <w:rPr>
          <w:sz w:val="22"/>
          <w:szCs w:val="22"/>
        </w:rPr>
        <w:t xml:space="preserve"> </w:t>
      </w:r>
      <w:r w:rsidR="00AB2067" w:rsidRPr="00E7170B">
        <w:rPr>
          <w:sz w:val="22"/>
          <w:szCs w:val="22"/>
        </w:rPr>
        <w:t>específica</w:t>
      </w:r>
      <w:r w:rsidR="00823AC2">
        <w:rPr>
          <w:b/>
          <w:sz w:val="22"/>
          <w:szCs w:val="22"/>
        </w:rPr>
        <w:t xml:space="preserve">, </w:t>
      </w:r>
      <w:r w:rsidRPr="00E7170B">
        <w:rPr>
          <w:sz w:val="22"/>
          <w:szCs w:val="22"/>
        </w:rPr>
        <w:t>els límits d’emissió es poden establir tenint en compte el que s’indica en la següent taula, en què es proposen limitacions generals per als principals contaminants:</w:t>
      </w:r>
    </w:p>
    <w:p w14:paraId="4254CDE9" w14:textId="77777777" w:rsidR="00572B8B" w:rsidRPr="00E7170B" w:rsidRDefault="00572B8B" w:rsidP="00823AC2">
      <w:pPr>
        <w:pStyle w:val="Ttol1"/>
        <w:spacing w:before="240" w:after="120" w:line="264" w:lineRule="auto"/>
        <w:ind w:firstLine="142"/>
      </w:pPr>
      <w:r w:rsidRPr="00E7170B">
        <w:t>FOCUS DE PROCÉS</w:t>
      </w:r>
      <w:r w:rsidR="00823AC2">
        <w:t>: Límit d'emissió de referència</w:t>
      </w:r>
    </w:p>
    <w:tbl>
      <w:tblPr>
        <w:tblW w:w="14246" w:type="dxa"/>
        <w:jc w:val="right"/>
        <w:tblCellMar>
          <w:left w:w="70" w:type="dxa"/>
          <w:right w:w="70" w:type="dxa"/>
        </w:tblCellMar>
        <w:tblLook w:val="04A0" w:firstRow="1" w:lastRow="0" w:firstColumn="1" w:lastColumn="0" w:noHBand="0" w:noVBand="1"/>
      </w:tblPr>
      <w:tblGrid>
        <w:gridCol w:w="6232"/>
        <w:gridCol w:w="8014"/>
      </w:tblGrid>
      <w:tr w:rsidR="00572B8B" w:rsidRPr="00E7170B" w14:paraId="52B6A51A" w14:textId="77777777" w:rsidTr="004D4E9B">
        <w:trPr>
          <w:trHeight w:val="411"/>
          <w:tblHeader/>
          <w:jc w:val="right"/>
        </w:trPr>
        <w:tc>
          <w:tcPr>
            <w:tcW w:w="623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A6C2E7F" w14:textId="77777777" w:rsidR="00572B8B" w:rsidRPr="00E7170B" w:rsidRDefault="00572B8B" w:rsidP="00462BC0">
            <w:pPr>
              <w:spacing w:line="264" w:lineRule="auto"/>
              <w:rPr>
                <w:rFonts w:cs="Arial"/>
                <w:b/>
                <w:color w:val="000000"/>
                <w:sz w:val="22"/>
                <w:szCs w:val="22"/>
                <w:lang w:eastAsia="ca-ES"/>
              </w:rPr>
            </w:pPr>
            <w:r w:rsidRPr="00E7170B">
              <w:rPr>
                <w:rFonts w:cs="Arial"/>
                <w:b/>
                <w:color w:val="000000"/>
                <w:sz w:val="22"/>
                <w:szCs w:val="22"/>
                <w:lang w:eastAsia="ca-ES"/>
              </w:rPr>
              <w:t>Contaminant</w:t>
            </w:r>
          </w:p>
        </w:tc>
        <w:tc>
          <w:tcPr>
            <w:tcW w:w="8014" w:type="dxa"/>
            <w:tcBorders>
              <w:top w:val="single" w:sz="4" w:space="0" w:color="auto"/>
              <w:left w:val="nil"/>
              <w:bottom w:val="single" w:sz="4" w:space="0" w:color="auto"/>
              <w:right w:val="single" w:sz="4" w:space="0" w:color="auto"/>
            </w:tcBorders>
            <w:shd w:val="clear" w:color="000000" w:fill="E7E6E6"/>
            <w:noWrap/>
            <w:vAlign w:val="center"/>
            <w:hideMark/>
          </w:tcPr>
          <w:p w14:paraId="3340A996" w14:textId="77777777" w:rsidR="00572B8B" w:rsidRPr="00E7170B" w:rsidRDefault="00572B8B" w:rsidP="00462BC0">
            <w:pPr>
              <w:spacing w:line="264" w:lineRule="auto"/>
              <w:rPr>
                <w:rFonts w:cs="Arial"/>
                <w:b/>
                <w:color w:val="000000"/>
                <w:sz w:val="22"/>
                <w:szCs w:val="22"/>
                <w:lang w:eastAsia="ca-ES"/>
              </w:rPr>
            </w:pPr>
            <w:r w:rsidRPr="00E7170B">
              <w:rPr>
                <w:rFonts w:cs="Arial"/>
                <w:b/>
                <w:color w:val="000000"/>
                <w:sz w:val="22"/>
                <w:szCs w:val="22"/>
                <w:lang w:eastAsia="ca-ES"/>
              </w:rPr>
              <w:t xml:space="preserve">Valors de referència </w:t>
            </w:r>
            <w:r w:rsidRPr="00E7170B">
              <w:rPr>
                <w:rFonts w:cs="Arial"/>
                <w:b/>
                <w:color w:val="000000"/>
                <w:sz w:val="22"/>
                <w:szCs w:val="22"/>
                <w:vertAlign w:val="superscript"/>
                <w:lang w:eastAsia="ca-ES"/>
              </w:rPr>
              <w:t>(1)</w:t>
            </w:r>
          </w:p>
        </w:tc>
      </w:tr>
      <w:tr w:rsidR="00637068" w:rsidRPr="00E7170B" w14:paraId="771BAB83" w14:textId="77777777" w:rsidTr="004D4E9B">
        <w:trPr>
          <w:trHeight w:val="454"/>
          <w:jc w:val="right"/>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8A678" w14:textId="77777777" w:rsidR="00637068" w:rsidRPr="00E7170B" w:rsidRDefault="00637068" w:rsidP="00D020AE">
            <w:pPr>
              <w:spacing w:line="264" w:lineRule="auto"/>
              <w:rPr>
                <w:rFonts w:cs="Arial"/>
                <w:color w:val="000000"/>
                <w:sz w:val="22"/>
                <w:szCs w:val="22"/>
                <w:lang w:eastAsia="ca-ES"/>
              </w:rPr>
            </w:pPr>
            <w:r w:rsidRPr="00E7170B">
              <w:rPr>
                <w:rFonts w:cs="Arial"/>
                <w:color w:val="000000"/>
                <w:sz w:val="22"/>
                <w:szCs w:val="22"/>
                <w:lang w:eastAsia="ca-ES"/>
              </w:rPr>
              <w:t xml:space="preserve">CO </w:t>
            </w:r>
            <w:r w:rsidRPr="00E7170B">
              <w:rPr>
                <w:rFonts w:cs="Arial"/>
                <w:color w:val="000000"/>
                <w:sz w:val="22"/>
                <w:szCs w:val="22"/>
                <w:vertAlign w:val="superscript"/>
                <w:lang w:eastAsia="ca-ES"/>
              </w:rPr>
              <w:t>(</w:t>
            </w:r>
            <w:r w:rsidR="00D020AE">
              <w:rPr>
                <w:rFonts w:cs="Arial"/>
                <w:color w:val="000000"/>
                <w:sz w:val="22"/>
                <w:szCs w:val="22"/>
                <w:vertAlign w:val="superscript"/>
                <w:lang w:eastAsia="ca-ES"/>
              </w:rPr>
              <w:t>2</w:t>
            </w:r>
            <w:r w:rsidRPr="00E7170B">
              <w:rPr>
                <w:rFonts w:cs="Arial"/>
                <w:color w:val="000000"/>
                <w:sz w:val="22"/>
                <w:szCs w:val="22"/>
                <w:vertAlign w:val="superscript"/>
                <w:lang w:eastAsia="ca-ES"/>
              </w:rPr>
              <w:t>)</w:t>
            </w:r>
          </w:p>
        </w:tc>
        <w:tc>
          <w:tcPr>
            <w:tcW w:w="8014" w:type="dxa"/>
            <w:tcBorders>
              <w:top w:val="single" w:sz="4" w:space="0" w:color="auto"/>
              <w:left w:val="nil"/>
              <w:bottom w:val="single" w:sz="4" w:space="0" w:color="auto"/>
              <w:right w:val="single" w:sz="4" w:space="0" w:color="auto"/>
            </w:tcBorders>
            <w:shd w:val="clear" w:color="auto" w:fill="auto"/>
            <w:vAlign w:val="center"/>
            <w:hideMark/>
          </w:tcPr>
          <w:p w14:paraId="4F472322" w14:textId="77777777" w:rsidR="00637068" w:rsidRPr="004D4E9B" w:rsidRDefault="004D4E9B" w:rsidP="00462BC0">
            <w:pPr>
              <w:spacing w:line="264" w:lineRule="auto"/>
              <w:rPr>
                <w:rFonts w:cs="Arial"/>
                <w:sz w:val="22"/>
                <w:szCs w:val="22"/>
                <w:lang w:eastAsia="ca-ES"/>
              </w:rPr>
            </w:pPr>
            <w:r>
              <w:rPr>
                <w:rFonts w:cs="Arial"/>
                <w:sz w:val="22"/>
                <w:szCs w:val="22"/>
                <w:lang w:eastAsia="ca-ES"/>
              </w:rPr>
              <w:t>100 (Gas natural) / 500 (Gasoil, F</w:t>
            </w:r>
            <w:r w:rsidR="00637068" w:rsidRPr="004D4E9B">
              <w:rPr>
                <w:rFonts w:cs="Arial"/>
                <w:sz w:val="22"/>
                <w:szCs w:val="22"/>
                <w:lang w:eastAsia="ca-ES"/>
              </w:rPr>
              <w:t>uel) mg/Nm</w:t>
            </w:r>
            <w:r w:rsidR="00637068" w:rsidRPr="004D4E9B">
              <w:rPr>
                <w:rFonts w:cs="Arial"/>
                <w:sz w:val="22"/>
                <w:szCs w:val="22"/>
                <w:vertAlign w:val="superscript"/>
                <w:lang w:eastAsia="ca-ES"/>
              </w:rPr>
              <w:t xml:space="preserve">3 </w:t>
            </w:r>
          </w:p>
        </w:tc>
      </w:tr>
      <w:tr w:rsidR="00637068" w:rsidRPr="00E7170B" w14:paraId="6B8967C9" w14:textId="77777777" w:rsidTr="004D4E9B">
        <w:trPr>
          <w:trHeight w:val="454"/>
          <w:jc w:val="right"/>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FAA76" w14:textId="77777777" w:rsidR="00637068" w:rsidRPr="00E7170B" w:rsidRDefault="00637068" w:rsidP="00D020AE">
            <w:pPr>
              <w:spacing w:line="264" w:lineRule="auto"/>
              <w:rPr>
                <w:rFonts w:cs="Arial"/>
                <w:color w:val="000000"/>
                <w:sz w:val="22"/>
                <w:szCs w:val="22"/>
                <w:lang w:eastAsia="ca-ES"/>
              </w:rPr>
            </w:pPr>
            <w:r w:rsidRPr="00E7170B">
              <w:rPr>
                <w:rFonts w:cs="Arial"/>
                <w:color w:val="000000"/>
                <w:sz w:val="22"/>
                <w:szCs w:val="22"/>
                <w:lang w:eastAsia="ca-ES"/>
              </w:rPr>
              <w:t>SO</w:t>
            </w:r>
            <w:r w:rsidRPr="00E7170B">
              <w:rPr>
                <w:rFonts w:cs="Arial"/>
                <w:color w:val="000000"/>
                <w:sz w:val="22"/>
                <w:szCs w:val="22"/>
                <w:vertAlign w:val="subscript"/>
                <w:lang w:eastAsia="ca-ES"/>
              </w:rPr>
              <w:t>2</w:t>
            </w:r>
            <w:r w:rsidRPr="00E7170B">
              <w:rPr>
                <w:rFonts w:cs="Arial"/>
                <w:color w:val="000000"/>
                <w:sz w:val="22"/>
                <w:szCs w:val="22"/>
                <w:lang w:eastAsia="ca-ES"/>
              </w:rPr>
              <w:t xml:space="preserve"> </w:t>
            </w:r>
            <w:r w:rsidRPr="00E7170B">
              <w:rPr>
                <w:rFonts w:cs="Arial"/>
                <w:color w:val="000000"/>
                <w:sz w:val="22"/>
                <w:szCs w:val="22"/>
                <w:vertAlign w:val="superscript"/>
                <w:lang w:eastAsia="ca-ES"/>
              </w:rPr>
              <w:t>(</w:t>
            </w:r>
            <w:r w:rsidR="00D020AE">
              <w:rPr>
                <w:rFonts w:cs="Arial"/>
                <w:color w:val="000000"/>
                <w:sz w:val="22"/>
                <w:szCs w:val="22"/>
                <w:vertAlign w:val="superscript"/>
                <w:lang w:eastAsia="ca-ES"/>
              </w:rPr>
              <w:t>2</w:t>
            </w:r>
            <w:r w:rsidRPr="00E7170B">
              <w:rPr>
                <w:rFonts w:cs="Arial"/>
                <w:color w:val="000000"/>
                <w:sz w:val="22"/>
                <w:szCs w:val="22"/>
                <w:vertAlign w:val="superscript"/>
                <w:lang w:eastAsia="ca-ES"/>
              </w:rPr>
              <w:t>)</w:t>
            </w:r>
          </w:p>
        </w:tc>
        <w:tc>
          <w:tcPr>
            <w:tcW w:w="8014" w:type="dxa"/>
            <w:tcBorders>
              <w:top w:val="nil"/>
              <w:left w:val="nil"/>
              <w:bottom w:val="single" w:sz="4" w:space="0" w:color="auto"/>
              <w:right w:val="single" w:sz="4" w:space="0" w:color="auto"/>
            </w:tcBorders>
            <w:shd w:val="clear" w:color="auto" w:fill="auto"/>
            <w:vAlign w:val="center"/>
            <w:hideMark/>
          </w:tcPr>
          <w:p w14:paraId="518B6408" w14:textId="77777777" w:rsidR="00637068" w:rsidRPr="00E7170B" w:rsidRDefault="00FB730E" w:rsidP="00462BC0">
            <w:pPr>
              <w:spacing w:line="264" w:lineRule="auto"/>
              <w:rPr>
                <w:rFonts w:cs="Arial"/>
                <w:sz w:val="22"/>
                <w:szCs w:val="22"/>
                <w:lang w:eastAsia="ca-ES"/>
              </w:rPr>
            </w:pPr>
            <w:r w:rsidRPr="00E7170B">
              <w:rPr>
                <w:rFonts w:cs="Arial"/>
                <w:sz w:val="22"/>
                <w:szCs w:val="22"/>
                <w:lang w:eastAsia="ca-ES"/>
              </w:rPr>
              <w:t>180 (G</w:t>
            </w:r>
            <w:r w:rsidR="00637068" w:rsidRPr="00E7170B">
              <w:rPr>
                <w:rFonts w:cs="Arial"/>
                <w:sz w:val="22"/>
                <w:szCs w:val="22"/>
                <w:lang w:eastAsia="ca-ES"/>
              </w:rPr>
              <w:t>asoil)  / 1700 (Fuel)  / 200 (</w:t>
            </w:r>
            <w:r w:rsidRPr="00E7170B">
              <w:rPr>
                <w:rFonts w:cs="Arial"/>
                <w:sz w:val="22"/>
                <w:szCs w:val="22"/>
                <w:lang w:eastAsia="ca-ES"/>
              </w:rPr>
              <w:t>B</w:t>
            </w:r>
            <w:r w:rsidR="00637068" w:rsidRPr="00E7170B">
              <w:rPr>
                <w:rFonts w:cs="Arial"/>
                <w:sz w:val="22"/>
                <w:szCs w:val="22"/>
                <w:lang w:eastAsia="ca-ES"/>
              </w:rPr>
              <w:t>iomassa no llenyosa) mg/Nm</w:t>
            </w:r>
            <w:r w:rsidR="00637068" w:rsidRPr="00E7170B">
              <w:rPr>
                <w:rFonts w:cs="Arial"/>
                <w:sz w:val="22"/>
                <w:szCs w:val="22"/>
                <w:vertAlign w:val="superscript"/>
                <w:lang w:eastAsia="ca-ES"/>
              </w:rPr>
              <w:t>3</w:t>
            </w:r>
          </w:p>
        </w:tc>
      </w:tr>
      <w:tr w:rsidR="00637068" w:rsidRPr="00E7170B" w14:paraId="2AE3CA64" w14:textId="77777777" w:rsidTr="004D4E9B">
        <w:trPr>
          <w:trHeight w:val="454"/>
          <w:jc w:val="right"/>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115F84E8" w14:textId="77777777" w:rsidR="00637068" w:rsidRPr="00E7170B" w:rsidRDefault="00637068" w:rsidP="00462BC0">
            <w:pPr>
              <w:spacing w:line="264" w:lineRule="auto"/>
              <w:ind w:left="709" w:hanging="709"/>
              <w:rPr>
                <w:rFonts w:cs="Arial"/>
                <w:color w:val="000000"/>
                <w:sz w:val="22"/>
                <w:szCs w:val="22"/>
                <w:lang w:eastAsia="ca-ES"/>
              </w:rPr>
            </w:pPr>
            <w:proofErr w:type="spellStart"/>
            <w:r w:rsidRPr="00E7170B">
              <w:rPr>
                <w:rFonts w:cs="Arial"/>
                <w:color w:val="000000"/>
                <w:sz w:val="22"/>
                <w:szCs w:val="22"/>
                <w:lang w:eastAsia="ca-ES"/>
              </w:rPr>
              <w:t>HCl</w:t>
            </w:r>
            <w:proofErr w:type="spellEnd"/>
          </w:p>
        </w:tc>
        <w:tc>
          <w:tcPr>
            <w:tcW w:w="8014" w:type="dxa"/>
            <w:tcBorders>
              <w:top w:val="nil"/>
              <w:left w:val="nil"/>
              <w:bottom w:val="single" w:sz="4" w:space="0" w:color="auto"/>
              <w:right w:val="single" w:sz="4" w:space="0" w:color="auto"/>
            </w:tcBorders>
            <w:shd w:val="clear" w:color="auto" w:fill="auto"/>
            <w:noWrap/>
            <w:vAlign w:val="center"/>
            <w:hideMark/>
          </w:tcPr>
          <w:p w14:paraId="187A6790" w14:textId="77777777" w:rsidR="00637068" w:rsidRPr="00E7170B" w:rsidRDefault="00637068" w:rsidP="00462BC0">
            <w:pPr>
              <w:spacing w:line="264" w:lineRule="auto"/>
              <w:rPr>
                <w:rFonts w:cs="Arial"/>
                <w:sz w:val="22"/>
                <w:szCs w:val="22"/>
                <w:lang w:eastAsia="ca-ES"/>
              </w:rPr>
            </w:pPr>
            <w:r w:rsidRPr="00E7170B">
              <w:rPr>
                <w:rFonts w:cs="Arial"/>
                <w:sz w:val="22"/>
                <w:szCs w:val="22"/>
                <w:lang w:eastAsia="ca-ES"/>
              </w:rPr>
              <w:t>30 mg/Nm</w:t>
            </w:r>
            <w:r w:rsidRPr="00E7170B">
              <w:rPr>
                <w:rFonts w:cs="Arial"/>
                <w:sz w:val="22"/>
                <w:szCs w:val="22"/>
                <w:vertAlign w:val="superscript"/>
                <w:lang w:eastAsia="ca-ES"/>
              </w:rPr>
              <w:t>3</w:t>
            </w:r>
            <w:r w:rsidRPr="00E7170B">
              <w:rPr>
                <w:rFonts w:cs="Arial"/>
                <w:sz w:val="22"/>
                <w:szCs w:val="22"/>
                <w:lang w:eastAsia="ca-ES"/>
              </w:rPr>
              <w:t xml:space="preserve"> o 0,15 kg/h</w:t>
            </w:r>
          </w:p>
        </w:tc>
      </w:tr>
      <w:tr w:rsidR="00637068" w:rsidRPr="00E7170B" w14:paraId="73B2396A" w14:textId="77777777" w:rsidTr="004D4E9B">
        <w:trPr>
          <w:trHeight w:val="454"/>
          <w:jc w:val="right"/>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7FD83850" w14:textId="77777777" w:rsidR="00637068" w:rsidRPr="00E7170B" w:rsidRDefault="00637068" w:rsidP="00462BC0">
            <w:pPr>
              <w:spacing w:line="264" w:lineRule="auto"/>
              <w:rPr>
                <w:rFonts w:cs="Arial"/>
                <w:color w:val="000000"/>
                <w:sz w:val="22"/>
                <w:szCs w:val="22"/>
                <w:lang w:eastAsia="ca-ES"/>
              </w:rPr>
            </w:pPr>
            <w:r w:rsidRPr="00E7170B">
              <w:rPr>
                <w:rFonts w:cs="Arial"/>
                <w:color w:val="000000"/>
                <w:sz w:val="22"/>
                <w:szCs w:val="22"/>
                <w:lang w:eastAsia="ca-ES"/>
              </w:rPr>
              <w:t>NH</w:t>
            </w:r>
            <w:r w:rsidRPr="00E7170B">
              <w:rPr>
                <w:rFonts w:cs="Arial"/>
                <w:color w:val="000000"/>
                <w:sz w:val="22"/>
                <w:szCs w:val="22"/>
                <w:vertAlign w:val="subscript"/>
                <w:lang w:eastAsia="ca-ES"/>
              </w:rPr>
              <w:t>3</w:t>
            </w:r>
          </w:p>
        </w:tc>
        <w:tc>
          <w:tcPr>
            <w:tcW w:w="8014" w:type="dxa"/>
            <w:tcBorders>
              <w:top w:val="nil"/>
              <w:left w:val="nil"/>
              <w:bottom w:val="single" w:sz="4" w:space="0" w:color="auto"/>
              <w:right w:val="single" w:sz="4" w:space="0" w:color="auto"/>
            </w:tcBorders>
            <w:shd w:val="clear" w:color="auto" w:fill="auto"/>
            <w:noWrap/>
            <w:vAlign w:val="center"/>
            <w:hideMark/>
          </w:tcPr>
          <w:p w14:paraId="24F55B09" w14:textId="77777777" w:rsidR="00637068" w:rsidRPr="00E7170B" w:rsidRDefault="00637068" w:rsidP="00462BC0">
            <w:pPr>
              <w:spacing w:line="264" w:lineRule="auto"/>
              <w:rPr>
                <w:rFonts w:cs="Arial"/>
                <w:color w:val="000000"/>
                <w:sz w:val="22"/>
                <w:szCs w:val="22"/>
                <w:lang w:eastAsia="ca-ES"/>
              </w:rPr>
            </w:pPr>
            <w:r w:rsidRPr="00E7170B">
              <w:rPr>
                <w:rFonts w:cs="Arial"/>
                <w:color w:val="000000"/>
                <w:sz w:val="22"/>
                <w:szCs w:val="22"/>
                <w:lang w:eastAsia="ca-ES"/>
              </w:rPr>
              <w:t>30 mg/Nm</w:t>
            </w:r>
            <w:r w:rsidRPr="00E7170B">
              <w:rPr>
                <w:rFonts w:cs="Arial"/>
                <w:color w:val="000000"/>
                <w:sz w:val="22"/>
                <w:szCs w:val="22"/>
                <w:vertAlign w:val="superscript"/>
                <w:lang w:eastAsia="ca-ES"/>
              </w:rPr>
              <w:t>3</w:t>
            </w:r>
            <w:r w:rsidRPr="00E7170B">
              <w:rPr>
                <w:rFonts w:cs="Arial"/>
                <w:color w:val="000000"/>
                <w:sz w:val="22"/>
                <w:szCs w:val="22"/>
                <w:lang w:eastAsia="ca-ES"/>
              </w:rPr>
              <w:t xml:space="preserve"> o 0,15 kg/h</w:t>
            </w:r>
          </w:p>
        </w:tc>
      </w:tr>
    </w:tbl>
    <w:p w14:paraId="17518CD9" w14:textId="77777777" w:rsidR="00637068" w:rsidRPr="00823AC2" w:rsidRDefault="00572B8B" w:rsidP="00404ADB">
      <w:pPr>
        <w:spacing w:before="20" w:after="20"/>
        <w:ind w:hanging="993"/>
        <w:jc w:val="both"/>
        <w:rPr>
          <w:rFonts w:cs="Arial"/>
          <w:sz w:val="20"/>
          <w:lang w:eastAsia="ca-ES"/>
        </w:rPr>
      </w:pPr>
      <w:r w:rsidRPr="00E7170B">
        <w:rPr>
          <w:rFonts w:cs="Arial"/>
          <w:color w:val="000000"/>
          <w:sz w:val="20"/>
          <w:lang w:eastAsia="ca-ES"/>
        </w:rPr>
        <w:t xml:space="preserve">(1) Els límits d’emissió </w:t>
      </w:r>
      <w:r w:rsidRPr="00823AC2">
        <w:rPr>
          <w:rFonts w:cs="Arial"/>
          <w:sz w:val="20"/>
          <w:lang w:eastAsia="ca-ES"/>
        </w:rPr>
        <w:t xml:space="preserve">que s’incorporin al programa de control pels focus de procés sempre seran en les següents condicions: T=273 K, P=101,3 </w:t>
      </w:r>
      <w:proofErr w:type="spellStart"/>
      <w:r w:rsidRPr="00823AC2">
        <w:rPr>
          <w:rFonts w:cs="Arial"/>
          <w:sz w:val="20"/>
          <w:lang w:eastAsia="ca-ES"/>
        </w:rPr>
        <w:t>kPa</w:t>
      </w:r>
      <w:proofErr w:type="spellEnd"/>
      <w:r w:rsidRPr="00823AC2">
        <w:rPr>
          <w:rFonts w:cs="Arial"/>
          <w:sz w:val="20"/>
          <w:lang w:eastAsia="ca-ES"/>
        </w:rPr>
        <w:t xml:space="preserve"> i gas sec. </w:t>
      </w:r>
    </w:p>
    <w:p w14:paraId="2E9525B1" w14:textId="77777777" w:rsidR="00572B8B" w:rsidRPr="00823AC2" w:rsidRDefault="00572B8B" w:rsidP="00404ADB">
      <w:pPr>
        <w:spacing w:before="20" w:after="20"/>
        <w:ind w:left="-708" w:hanging="284"/>
        <w:jc w:val="both"/>
        <w:rPr>
          <w:rFonts w:cs="Arial"/>
          <w:sz w:val="20"/>
          <w:lang w:eastAsia="ca-ES"/>
        </w:rPr>
      </w:pPr>
      <w:r w:rsidRPr="00823AC2">
        <w:rPr>
          <w:rFonts w:cs="Arial"/>
          <w:sz w:val="20"/>
          <w:lang w:eastAsia="ca-ES"/>
        </w:rPr>
        <w:t>(</w:t>
      </w:r>
      <w:r w:rsidR="00D020AE">
        <w:rPr>
          <w:rFonts w:cs="Arial"/>
          <w:sz w:val="20"/>
          <w:lang w:eastAsia="ca-ES"/>
        </w:rPr>
        <w:t>2</w:t>
      </w:r>
      <w:r w:rsidRPr="00823AC2">
        <w:rPr>
          <w:rFonts w:cs="Arial"/>
          <w:sz w:val="20"/>
          <w:lang w:eastAsia="ca-ES"/>
        </w:rPr>
        <w:t xml:space="preserve">) Aquests valors de referència </w:t>
      </w:r>
      <w:r w:rsidR="00FB730E" w:rsidRPr="00823AC2">
        <w:rPr>
          <w:rFonts w:cs="Arial"/>
          <w:sz w:val="20"/>
          <w:lang w:eastAsia="ca-ES"/>
        </w:rPr>
        <w:t xml:space="preserve">es proposen </w:t>
      </w:r>
      <w:r w:rsidR="00637068" w:rsidRPr="00823AC2">
        <w:rPr>
          <w:rFonts w:cs="Arial"/>
          <w:sz w:val="20"/>
          <w:lang w:eastAsia="ca-ES"/>
        </w:rPr>
        <w:t>per a assecadors i forns de procés (amb contacte amb els gasos de combustió)</w:t>
      </w:r>
      <w:r w:rsidR="00FB730E" w:rsidRPr="00823AC2">
        <w:rPr>
          <w:rFonts w:cs="Arial"/>
          <w:sz w:val="20"/>
          <w:lang w:eastAsia="ca-ES"/>
        </w:rPr>
        <w:t>.</w:t>
      </w:r>
    </w:p>
    <w:p w14:paraId="2AD3CE5E" w14:textId="77777777" w:rsidR="00D020AE" w:rsidRDefault="00572B8B" w:rsidP="00D020AE">
      <w:pPr>
        <w:pStyle w:val="Ttol1"/>
        <w:spacing w:before="240" w:after="120" w:line="264" w:lineRule="auto"/>
        <w:ind w:firstLine="142"/>
      </w:pPr>
      <w:r w:rsidRPr="00E7170B">
        <w:t>FO</w:t>
      </w:r>
      <w:r w:rsidR="00D020AE">
        <w:t>CUS DE PROCÉS: Valors límits d’e</w:t>
      </w:r>
      <w:r w:rsidRPr="00E7170B">
        <w:t xml:space="preserve">missió  </w:t>
      </w:r>
    </w:p>
    <w:tbl>
      <w:tblPr>
        <w:tblW w:w="14246" w:type="dxa"/>
        <w:jc w:val="right"/>
        <w:tblCellMar>
          <w:left w:w="70" w:type="dxa"/>
          <w:right w:w="70" w:type="dxa"/>
        </w:tblCellMar>
        <w:tblLook w:val="04A0" w:firstRow="1" w:lastRow="0" w:firstColumn="1" w:lastColumn="0" w:noHBand="0" w:noVBand="1"/>
      </w:tblPr>
      <w:tblGrid>
        <w:gridCol w:w="6232"/>
        <w:gridCol w:w="8014"/>
      </w:tblGrid>
      <w:tr w:rsidR="00D020AE" w:rsidRPr="00E7170B" w14:paraId="3E58D9CD" w14:textId="77777777" w:rsidTr="00D020AE">
        <w:trPr>
          <w:trHeight w:val="411"/>
          <w:tblHeader/>
          <w:jc w:val="right"/>
        </w:trPr>
        <w:tc>
          <w:tcPr>
            <w:tcW w:w="623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A0C88A" w14:textId="77777777" w:rsidR="00D020AE" w:rsidRPr="00E7170B" w:rsidRDefault="00D020AE" w:rsidP="00B45144">
            <w:pPr>
              <w:spacing w:line="264" w:lineRule="auto"/>
              <w:rPr>
                <w:rFonts w:cs="Arial"/>
                <w:b/>
                <w:color w:val="000000"/>
                <w:sz w:val="22"/>
                <w:szCs w:val="22"/>
                <w:lang w:eastAsia="ca-ES"/>
              </w:rPr>
            </w:pPr>
            <w:r w:rsidRPr="00E7170B">
              <w:rPr>
                <w:rFonts w:cs="Arial"/>
                <w:b/>
                <w:color w:val="000000"/>
                <w:sz w:val="22"/>
                <w:szCs w:val="22"/>
                <w:lang w:eastAsia="ca-ES"/>
              </w:rPr>
              <w:br w:type="page"/>
              <w:t>Contaminant</w:t>
            </w:r>
          </w:p>
        </w:tc>
        <w:tc>
          <w:tcPr>
            <w:tcW w:w="8014" w:type="dxa"/>
            <w:tcBorders>
              <w:top w:val="single" w:sz="4" w:space="0" w:color="auto"/>
              <w:left w:val="nil"/>
              <w:bottom w:val="single" w:sz="4" w:space="0" w:color="auto"/>
              <w:right w:val="single" w:sz="4" w:space="0" w:color="auto"/>
            </w:tcBorders>
            <w:shd w:val="clear" w:color="000000" w:fill="E7E6E6"/>
            <w:noWrap/>
            <w:vAlign w:val="center"/>
            <w:hideMark/>
          </w:tcPr>
          <w:p w14:paraId="253A0830" w14:textId="77777777" w:rsidR="00D020AE" w:rsidRPr="00E7170B" w:rsidRDefault="00AE205D" w:rsidP="00B45144">
            <w:pPr>
              <w:spacing w:line="264" w:lineRule="auto"/>
              <w:rPr>
                <w:rFonts w:cs="Arial"/>
                <w:b/>
                <w:color w:val="000000"/>
                <w:sz w:val="22"/>
                <w:szCs w:val="22"/>
                <w:lang w:eastAsia="ca-ES"/>
              </w:rPr>
            </w:pPr>
            <w:r>
              <w:rPr>
                <w:rFonts w:cs="Arial"/>
                <w:b/>
                <w:color w:val="000000"/>
                <w:sz w:val="22"/>
                <w:szCs w:val="22"/>
                <w:lang w:eastAsia="ca-ES"/>
              </w:rPr>
              <w:t>Valor</w:t>
            </w:r>
            <w:r w:rsidR="00D020AE" w:rsidRPr="00E7170B">
              <w:rPr>
                <w:rFonts w:cs="Arial"/>
                <w:b/>
                <w:color w:val="000000"/>
                <w:sz w:val="22"/>
                <w:szCs w:val="22"/>
                <w:lang w:eastAsia="ca-ES"/>
              </w:rPr>
              <w:t xml:space="preserve"> </w:t>
            </w:r>
            <w:r w:rsidR="00D020AE">
              <w:rPr>
                <w:rFonts w:cs="Arial"/>
                <w:b/>
                <w:color w:val="000000"/>
                <w:sz w:val="22"/>
                <w:szCs w:val="22"/>
                <w:lang w:eastAsia="ca-ES"/>
              </w:rPr>
              <w:t xml:space="preserve">límit </w:t>
            </w:r>
            <w:r w:rsidR="00D020AE" w:rsidRPr="003F1472">
              <w:rPr>
                <w:rFonts w:cs="Arial"/>
                <w:b/>
                <w:color w:val="000000"/>
                <w:sz w:val="22"/>
                <w:szCs w:val="22"/>
                <w:lang w:eastAsia="ca-ES"/>
              </w:rPr>
              <w:t xml:space="preserve">d’emissió </w:t>
            </w:r>
            <w:r w:rsidR="00D020AE" w:rsidRPr="003F1472">
              <w:rPr>
                <w:rFonts w:cs="Arial"/>
                <w:b/>
                <w:color w:val="000000"/>
                <w:sz w:val="22"/>
                <w:szCs w:val="22"/>
                <w:vertAlign w:val="superscript"/>
                <w:lang w:eastAsia="ca-ES"/>
              </w:rPr>
              <w:t xml:space="preserve">(1) </w:t>
            </w:r>
            <w:r w:rsidR="003F1472" w:rsidRPr="003F1472">
              <w:rPr>
                <w:rFonts w:cs="Arial"/>
                <w:b/>
                <w:color w:val="000000"/>
                <w:sz w:val="22"/>
                <w:szCs w:val="22"/>
                <w:vertAlign w:val="superscript"/>
                <w:lang w:eastAsia="ca-ES"/>
              </w:rPr>
              <w:t>(2)</w:t>
            </w:r>
          </w:p>
        </w:tc>
      </w:tr>
      <w:tr w:rsidR="00D020AE" w:rsidRPr="00E7170B" w14:paraId="0223EF20" w14:textId="77777777" w:rsidTr="00D020AE">
        <w:trPr>
          <w:trHeight w:val="567"/>
          <w:jc w:val="right"/>
        </w:trPr>
        <w:tc>
          <w:tcPr>
            <w:tcW w:w="6232" w:type="dxa"/>
            <w:tcBorders>
              <w:top w:val="nil"/>
              <w:left w:val="single" w:sz="4" w:space="0" w:color="auto"/>
              <w:bottom w:val="single" w:sz="4" w:space="0" w:color="auto"/>
              <w:right w:val="single" w:sz="4" w:space="0" w:color="auto"/>
            </w:tcBorders>
            <w:shd w:val="clear" w:color="auto" w:fill="auto"/>
            <w:vAlign w:val="center"/>
          </w:tcPr>
          <w:p w14:paraId="71A8686F" w14:textId="77777777" w:rsidR="00D020AE" w:rsidRPr="00E7170B" w:rsidRDefault="00D020AE" w:rsidP="00B45144">
            <w:pPr>
              <w:spacing w:before="120" w:after="120"/>
              <w:rPr>
                <w:rFonts w:cs="Arial"/>
                <w:color w:val="000000"/>
                <w:sz w:val="22"/>
                <w:szCs w:val="22"/>
                <w:lang w:eastAsia="ca-ES"/>
              </w:rPr>
            </w:pPr>
            <w:r w:rsidRPr="00E7170B">
              <w:rPr>
                <w:rFonts w:cs="Arial"/>
                <w:color w:val="000000"/>
                <w:sz w:val="22"/>
                <w:szCs w:val="22"/>
                <w:lang w:eastAsia="ca-ES"/>
              </w:rPr>
              <w:t xml:space="preserve">COV (instal·lacions de depuració d'efluents gasosos per oxidació tèrmica o per oxidació catalítica) </w:t>
            </w:r>
          </w:p>
        </w:tc>
        <w:tc>
          <w:tcPr>
            <w:tcW w:w="8014" w:type="dxa"/>
            <w:tcBorders>
              <w:top w:val="nil"/>
              <w:left w:val="nil"/>
              <w:bottom w:val="single" w:sz="4" w:space="0" w:color="auto"/>
              <w:right w:val="single" w:sz="4" w:space="0" w:color="auto"/>
            </w:tcBorders>
            <w:shd w:val="clear" w:color="auto" w:fill="auto"/>
            <w:vAlign w:val="center"/>
          </w:tcPr>
          <w:p w14:paraId="64BB57CB" w14:textId="77777777" w:rsidR="00D020AE" w:rsidRPr="00D020AE" w:rsidRDefault="00D020AE" w:rsidP="00B45144">
            <w:pPr>
              <w:spacing w:line="264" w:lineRule="auto"/>
              <w:rPr>
                <w:rFonts w:cs="Arial"/>
                <w:color w:val="000000"/>
                <w:sz w:val="22"/>
                <w:szCs w:val="22"/>
                <w:lang w:eastAsia="ca-ES"/>
              </w:rPr>
            </w:pPr>
            <w:r w:rsidRPr="00D020AE">
              <w:rPr>
                <w:rFonts w:cs="Arial"/>
                <w:color w:val="000000"/>
                <w:sz w:val="22"/>
                <w:szCs w:val="22"/>
                <w:lang w:eastAsia="ca-ES"/>
              </w:rPr>
              <w:t xml:space="preserve">20 </w:t>
            </w:r>
            <w:proofErr w:type="spellStart"/>
            <w:r w:rsidRPr="00D020AE">
              <w:rPr>
                <w:rFonts w:cs="Arial"/>
                <w:color w:val="000000"/>
                <w:sz w:val="22"/>
                <w:szCs w:val="22"/>
                <w:lang w:eastAsia="ca-ES"/>
              </w:rPr>
              <w:t>mgC</w:t>
            </w:r>
            <w:proofErr w:type="spellEnd"/>
            <w:r w:rsidRPr="00D020AE">
              <w:rPr>
                <w:rFonts w:cs="Arial"/>
                <w:color w:val="000000"/>
                <w:sz w:val="22"/>
                <w:szCs w:val="22"/>
                <w:lang w:eastAsia="ca-ES"/>
              </w:rPr>
              <w:t>/Nm</w:t>
            </w:r>
            <w:r w:rsidR="003F1472">
              <w:rPr>
                <w:rFonts w:cs="Arial"/>
                <w:color w:val="000000"/>
                <w:sz w:val="22"/>
                <w:szCs w:val="22"/>
                <w:vertAlign w:val="superscript"/>
                <w:lang w:eastAsia="ca-ES"/>
              </w:rPr>
              <w:t>3</w:t>
            </w:r>
          </w:p>
        </w:tc>
      </w:tr>
      <w:tr w:rsidR="00D020AE" w:rsidRPr="00E7170B" w14:paraId="0BCCACDF" w14:textId="77777777" w:rsidTr="00D020AE">
        <w:trPr>
          <w:trHeight w:val="567"/>
          <w:jc w:val="right"/>
        </w:trPr>
        <w:tc>
          <w:tcPr>
            <w:tcW w:w="6232" w:type="dxa"/>
            <w:tcBorders>
              <w:top w:val="nil"/>
              <w:left w:val="single" w:sz="4" w:space="0" w:color="auto"/>
              <w:bottom w:val="single" w:sz="4" w:space="0" w:color="auto"/>
              <w:right w:val="single" w:sz="4" w:space="0" w:color="auto"/>
            </w:tcBorders>
            <w:shd w:val="clear" w:color="auto" w:fill="auto"/>
            <w:vAlign w:val="center"/>
          </w:tcPr>
          <w:p w14:paraId="37995313" w14:textId="77777777" w:rsidR="00D020AE" w:rsidRPr="00E7170B" w:rsidRDefault="00D020AE" w:rsidP="00B45144">
            <w:pPr>
              <w:spacing w:before="120" w:after="120"/>
              <w:rPr>
                <w:rFonts w:cs="Arial"/>
                <w:color w:val="000000"/>
                <w:sz w:val="22"/>
                <w:szCs w:val="22"/>
                <w:lang w:eastAsia="ca-ES"/>
              </w:rPr>
            </w:pPr>
            <w:r w:rsidRPr="00E7170B">
              <w:rPr>
                <w:rFonts w:cs="Arial"/>
                <w:color w:val="000000"/>
                <w:sz w:val="22"/>
                <w:szCs w:val="22"/>
                <w:lang w:eastAsia="ca-ES"/>
              </w:rPr>
              <w:t xml:space="preserve">COV (instal·lacions de depuració d'efluents gasosos mitjançant rentadors de gasos) </w:t>
            </w:r>
          </w:p>
        </w:tc>
        <w:tc>
          <w:tcPr>
            <w:tcW w:w="8014" w:type="dxa"/>
            <w:tcBorders>
              <w:top w:val="nil"/>
              <w:left w:val="nil"/>
              <w:bottom w:val="single" w:sz="4" w:space="0" w:color="auto"/>
              <w:right w:val="single" w:sz="4" w:space="0" w:color="auto"/>
            </w:tcBorders>
            <w:shd w:val="clear" w:color="auto" w:fill="auto"/>
            <w:vAlign w:val="center"/>
          </w:tcPr>
          <w:p w14:paraId="1014DF71" w14:textId="77777777" w:rsidR="00D020AE" w:rsidRPr="00E7170B" w:rsidRDefault="00D020AE" w:rsidP="00B45144">
            <w:pPr>
              <w:spacing w:line="264" w:lineRule="auto"/>
              <w:rPr>
                <w:rFonts w:cs="Arial"/>
                <w:color w:val="000000"/>
                <w:sz w:val="22"/>
                <w:szCs w:val="22"/>
                <w:lang w:eastAsia="ca-ES"/>
              </w:rPr>
            </w:pPr>
            <w:r w:rsidRPr="00E7170B">
              <w:rPr>
                <w:rFonts w:cs="Arial"/>
                <w:color w:val="000000"/>
                <w:sz w:val="22"/>
                <w:szCs w:val="22"/>
                <w:lang w:eastAsia="ca-ES"/>
              </w:rPr>
              <w:t xml:space="preserve">20 </w:t>
            </w:r>
            <w:proofErr w:type="spellStart"/>
            <w:r w:rsidRPr="00E7170B">
              <w:rPr>
                <w:rFonts w:cs="Arial"/>
                <w:color w:val="000000"/>
                <w:sz w:val="22"/>
                <w:szCs w:val="22"/>
                <w:lang w:eastAsia="ca-ES"/>
              </w:rPr>
              <w:t>mgC</w:t>
            </w:r>
            <w:proofErr w:type="spellEnd"/>
            <w:r w:rsidRPr="00E7170B">
              <w:rPr>
                <w:rFonts w:cs="Arial"/>
                <w:color w:val="000000"/>
                <w:sz w:val="22"/>
                <w:szCs w:val="22"/>
                <w:lang w:eastAsia="ca-ES"/>
              </w:rPr>
              <w:t>/Nm</w:t>
            </w:r>
            <w:r w:rsidRPr="00E7170B">
              <w:rPr>
                <w:rFonts w:cs="Arial"/>
                <w:color w:val="000000"/>
                <w:sz w:val="22"/>
                <w:szCs w:val="22"/>
                <w:vertAlign w:val="superscript"/>
                <w:lang w:eastAsia="ca-ES"/>
              </w:rPr>
              <w:t>3</w:t>
            </w:r>
            <w:r w:rsidRPr="00E7170B">
              <w:rPr>
                <w:rFonts w:cs="Arial"/>
                <w:color w:val="000000"/>
                <w:sz w:val="22"/>
                <w:szCs w:val="22"/>
                <w:lang w:eastAsia="ca-ES"/>
              </w:rPr>
              <w:t xml:space="preserve"> si emissió màssica ≥ 0,1 kg/h</w:t>
            </w:r>
          </w:p>
        </w:tc>
      </w:tr>
      <w:tr w:rsidR="003F1472" w:rsidRPr="00E7170B" w14:paraId="77F9A31B" w14:textId="77777777" w:rsidTr="00D020AE">
        <w:trPr>
          <w:trHeight w:val="567"/>
          <w:jc w:val="right"/>
        </w:trPr>
        <w:tc>
          <w:tcPr>
            <w:tcW w:w="6232" w:type="dxa"/>
            <w:tcBorders>
              <w:top w:val="nil"/>
              <w:left w:val="single" w:sz="4" w:space="0" w:color="auto"/>
              <w:bottom w:val="single" w:sz="4" w:space="0" w:color="auto"/>
              <w:right w:val="single" w:sz="4" w:space="0" w:color="auto"/>
            </w:tcBorders>
            <w:shd w:val="clear" w:color="auto" w:fill="auto"/>
            <w:vAlign w:val="center"/>
          </w:tcPr>
          <w:p w14:paraId="4610B10A" w14:textId="77777777" w:rsidR="003F1472" w:rsidRPr="00E7170B" w:rsidRDefault="003F1472" w:rsidP="003F1472">
            <w:pPr>
              <w:spacing w:line="264" w:lineRule="auto"/>
              <w:rPr>
                <w:rFonts w:cs="Arial"/>
                <w:color w:val="000000"/>
                <w:sz w:val="22"/>
                <w:szCs w:val="22"/>
                <w:lang w:eastAsia="ca-ES"/>
              </w:rPr>
            </w:pPr>
            <w:r w:rsidRPr="00E7170B">
              <w:rPr>
                <w:rFonts w:cs="Arial"/>
                <w:color w:val="000000"/>
                <w:sz w:val="22"/>
                <w:szCs w:val="22"/>
                <w:lang w:eastAsia="ca-ES"/>
              </w:rPr>
              <w:t xml:space="preserve">COV (activitats no afectades pel RD 117/2003) </w:t>
            </w:r>
            <w:r>
              <w:rPr>
                <w:rFonts w:cs="Arial"/>
                <w:color w:val="000000"/>
                <w:sz w:val="22"/>
                <w:szCs w:val="22"/>
                <w:vertAlign w:val="superscript"/>
                <w:lang w:eastAsia="ca-ES"/>
              </w:rPr>
              <w:t>(3</w:t>
            </w:r>
            <w:r w:rsidRPr="00E7170B">
              <w:rPr>
                <w:rFonts w:cs="Arial"/>
                <w:color w:val="000000"/>
                <w:sz w:val="22"/>
                <w:szCs w:val="22"/>
                <w:vertAlign w:val="superscript"/>
                <w:lang w:eastAsia="ca-ES"/>
              </w:rPr>
              <w:t>)</w:t>
            </w:r>
          </w:p>
        </w:tc>
        <w:tc>
          <w:tcPr>
            <w:tcW w:w="8014" w:type="dxa"/>
            <w:tcBorders>
              <w:top w:val="nil"/>
              <w:left w:val="nil"/>
              <w:bottom w:val="single" w:sz="4" w:space="0" w:color="auto"/>
              <w:right w:val="single" w:sz="4" w:space="0" w:color="auto"/>
            </w:tcBorders>
            <w:shd w:val="clear" w:color="auto" w:fill="auto"/>
            <w:vAlign w:val="center"/>
          </w:tcPr>
          <w:p w14:paraId="0964B829" w14:textId="77777777" w:rsidR="003F1472" w:rsidRPr="00E7170B" w:rsidRDefault="003F1472" w:rsidP="003F1472">
            <w:pPr>
              <w:spacing w:line="264" w:lineRule="auto"/>
              <w:rPr>
                <w:rFonts w:cs="Arial"/>
                <w:color w:val="000000"/>
                <w:sz w:val="22"/>
                <w:szCs w:val="22"/>
                <w:lang w:eastAsia="ca-ES"/>
              </w:rPr>
            </w:pPr>
            <w:r w:rsidRPr="00E7170B">
              <w:rPr>
                <w:rFonts w:cs="Arial"/>
                <w:color w:val="000000"/>
                <w:sz w:val="22"/>
                <w:szCs w:val="22"/>
                <w:lang w:eastAsia="ca-ES"/>
              </w:rPr>
              <w:t xml:space="preserve">50 </w:t>
            </w:r>
            <w:proofErr w:type="spellStart"/>
            <w:r w:rsidRPr="00E7170B">
              <w:rPr>
                <w:rFonts w:cs="Arial"/>
                <w:color w:val="000000"/>
                <w:sz w:val="22"/>
                <w:szCs w:val="22"/>
                <w:lang w:eastAsia="ca-ES"/>
              </w:rPr>
              <w:t>mg</w:t>
            </w:r>
            <w:r w:rsidR="00C436F3">
              <w:rPr>
                <w:rFonts w:cs="Arial"/>
                <w:color w:val="000000"/>
                <w:sz w:val="22"/>
                <w:szCs w:val="22"/>
                <w:lang w:eastAsia="ca-ES"/>
              </w:rPr>
              <w:t>C</w:t>
            </w:r>
            <w:proofErr w:type="spellEnd"/>
            <w:r w:rsidRPr="00E7170B">
              <w:rPr>
                <w:rFonts w:cs="Arial"/>
                <w:color w:val="000000"/>
                <w:sz w:val="22"/>
                <w:szCs w:val="22"/>
                <w:lang w:eastAsia="ca-ES"/>
              </w:rPr>
              <w:t>/Nm</w:t>
            </w:r>
            <w:r w:rsidRPr="00E7170B">
              <w:rPr>
                <w:rFonts w:cs="Arial"/>
                <w:color w:val="000000"/>
                <w:sz w:val="22"/>
                <w:szCs w:val="22"/>
                <w:vertAlign w:val="superscript"/>
                <w:lang w:eastAsia="ca-ES"/>
              </w:rPr>
              <w:t>3</w:t>
            </w:r>
            <w:r w:rsidRPr="00E7170B">
              <w:rPr>
                <w:rFonts w:cs="Arial"/>
                <w:color w:val="000000"/>
                <w:sz w:val="22"/>
                <w:szCs w:val="22"/>
                <w:lang w:eastAsia="ca-ES"/>
              </w:rPr>
              <w:t xml:space="preserve"> si l'emissió màssica ≥ 0,5 </w:t>
            </w:r>
            <w:proofErr w:type="spellStart"/>
            <w:r w:rsidRPr="00E7170B">
              <w:rPr>
                <w:rFonts w:cs="Arial"/>
                <w:color w:val="000000"/>
                <w:sz w:val="22"/>
                <w:szCs w:val="22"/>
                <w:lang w:eastAsia="ca-ES"/>
              </w:rPr>
              <w:t>kgC</w:t>
            </w:r>
            <w:proofErr w:type="spellEnd"/>
            <w:r w:rsidRPr="00E7170B">
              <w:rPr>
                <w:rFonts w:cs="Arial"/>
                <w:color w:val="000000"/>
                <w:sz w:val="22"/>
                <w:szCs w:val="22"/>
                <w:lang w:eastAsia="ca-ES"/>
              </w:rPr>
              <w:t>/h</w:t>
            </w:r>
          </w:p>
        </w:tc>
      </w:tr>
      <w:tr w:rsidR="00D020AE" w:rsidRPr="00E7170B" w14:paraId="4A645170" w14:textId="77777777" w:rsidTr="00D020AE">
        <w:trPr>
          <w:trHeight w:val="567"/>
          <w:jc w:val="right"/>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3EF33513" w14:textId="77777777" w:rsidR="00D020AE" w:rsidRPr="00E7170B" w:rsidRDefault="00D020AE" w:rsidP="00B45144">
            <w:pPr>
              <w:spacing w:before="120" w:after="120"/>
              <w:rPr>
                <w:rFonts w:cs="Arial"/>
                <w:color w:val="000000"/>
                <w:sz w:val="22"/>
                <w:szCs w:val="22"/>
                <w:lang w:eastAsia="ca-ES"/>
              </w:rPr>
            </w:pPr>
            <w:r w:rsidRPr="00E7170B">
              <w:rPr>
                <w:rFonts w:cs="Arial"/>
                <w:color w:val="000000"/>
                <w:sz w:val="22"/>
                <w:szCs w:val="22"/>
                <w:lang w:eastAsia="ca-ES"/>
              </w:rPr>
              <w:t xml:space="preserve">COV amb les indicacions de perill H340, H350, H350i, H360D, H360F o frases de risc R45, R46, R49, R60, R61 </w:t>
            </w:r>
          </w:p>
        </w:tc>
        <w:tc>
          <w:tcPr>
            <w:tcW w:w="8014" w:type="dxa"/>
            <w:tcBorders>
              <w:top w:val="nil"/>
              <w:left w:val="nil"/>
              <w:bottom w:val="single" w:sz="4" w:space="0" w:color="auto"/>
              <w:right w:val="single" w:sz="4" w:space="0" w:color="auto"/>
            </w:tcBorders>
            <w:shd w:val="clear" w:color="auto" w:fill="auto"/>
            <w:vAlign w:val="center"/>
            <w:hideMark/>
          </w:tcPr>
          <w:p w14:paraId="1347F3E5" w14:textId="77777777" w:rsidR="00D020AE" w:rsidRPr="00E7170B" w:rsidRDefault="00D020AE" w:rsidP="003F1472">
            <w:pPr>
              <w:spacing w:line="264" w:lineRule="auto"/>
              <w:rPr>
                <w:rFonts w:cs="Arial"/>
                <w:color w:val="000000"/>
                <w:sz w:val="22"/>
                <w:szCs w:val="22"/>
                <w:lang w:eastAsia="ca-ES"/>
              </w:rPr>
            </w:pPr>
            <w:r w:rsidRPr="00E7170B">
              <w:rPr>
                <w:rFonts w:cs="Arial"/>
                <w:color w:val="000000"/>
                <w:sz w:val="22"/>
                <w:szCs w:val="22"/>
                <w:lang w:eastAsia="ca-ES"/>
              </w:rPr>
              <w:t>2 mg/Nm</w:t>
            </w:r>
            <w:r w:rsidRPr="00E7170B">
              <w:rPr>
                <w:rFonts w:cs="Arial"/>
                <w:color w:val="000000"/>
                <w:sz w:val="22"/>
                <w:szCs w:val="22"/>
                <w:vertAlign w:val="superscript"/>
                <w:lang w:eastAsia="ca-ES"/>
              </w:rPr>
              <w:t>3</w:t>
            </w:r>
            <w:r w:rsidRPr="00E7170B">
              <w:rPr>
                <w:rFonts w:cs="Arial"/>
                <w:color w:val="000000"/>
                <w:sz w:val="22"/>
                <w:szCs w:val="22"/>
                <w:lang w:eastAsia="ca-ES"/>
              </w:rPr>
              <w:t xml:space="preserve"> </w:t>
            </w:r>
            <w:r w:rsidRPr="00E7170B">
              <w:rPr>
                <w:rFonts w:cs="Arial"/>
                <w:color w:val="000000"/>
                <w:sz w:val="22"/>
                <w:szCs w:val="22"/>
                <w:vertAlign w:val="superscript"/>
                <w:lang w:eastAsia="ca-ES"/>
              </w:rPr>
              <w:t>(</w:t>
            </w:r>
            <w:r w:rsidR="003F1472">
              <w:rPr>
                <w:rFonts w:cs="Arial"/>
                <w:color w:val="000000"/>
                <w:sz w:val="22"/>
                <w:szCs w:val="22"/>
                <w:vertAlign w:val="superscript"/>
                <w:lang w:eastAsia="ca-ES"/>
              </w:rPr>
              <w:t>4</w:t>
            </w:r>
            <w:r w:rsidRPr="00E7170B">
              <w:rPr>
                <w:rFonts w:cs="Arial"/>
                <w:color w:val="000000"/>
                <w:sz w:val="22"/>
                <w:szCs w:val="22"/>
                <w:vertAlign w:val="superscript"/>
                <w:lang w:eastAsia="ca-ES"/>
              </w:rPr>
              <w:t xml:space="preserve">) </w:t>
            </w:r>
            <w:r w:rsidRPr="00E7170B">
              <w:rPr>
                <w:rFonts w:cs="Arial"/>
                <w:color w:val="000000"/>
                <w:sz w:val="22"/>
                <w:szCs w:val="22"/>
                <w:lang w:eastAsia="ca-ES"/>
              </w:rPr>
              <w:t xml:space="preserve">si emissió màssica </w:t>
            </w:r>
            <w:r w:rsidR="003F1472">
              <w:rPr>
                <w:rFonts w:cs="Arial"/>
                <w:color w:val="000000"/>
                <w:sz w:val="22"/>
                <w:szCs w:val="22"/>
                <w:vertAlign w:val="superscript"/>
                <w:lang w:eastAsia="ca-ES"/>
              </w:rPr>
              <w:t>(5</w:t>
            </w:r>
            <w:r w:rsidRPr="00E7170B">
              <w:rPr>
                <w:rFonts w:cs="Arial"/>
                <w:color w:val="000000"/>
                <w:sz w:val="22"/>
                <w:szCs w:val="22"/>
                <w:vertAlign w:val="superscript"/>
                <w:lang w:eastAsia="ca-ES"/>
              </w:rPr>
              <w:t>)</w:t>
            </w:r>
            <w:r w:rsidRPr="00E7170B">
              <w:rPr>
                <w:rFonts w:cs="Arial"/>
                <w:color w:val="000000"/>
                <w:sz w:val="22"/>
                <w:szCs w:val="22"/>
                <w:lang w:eastAsia="ca-ES"/>
              </w:rPr>
              <w:t xml:space="preserve"> ≥ 10 g/h</w:t>
            </w:r>
          </w:p>
        </w:tc>
      </w:tr>
      <w:tr w:rsidR="00D020AE" w:rsidRPr="00E7170B" w14:paraId="05256D8F" w14:textId="77777777" w:rsidTr="00D020AE">
        <w:trPr>
          <w:trHeight w:val="567"/>
          <w:jc w:val="right"/>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059506D7" w14:textId="77777777" w:rsidR="00D020AE" w:rsidRPr="00E7170B" w:rsidRDefault="00D020AE" w:rsidP="00B45144">
            <w:pPr>
              <w:spacing w:before="120" w:after="120"/>
              <w:rPr>
                <w:rFonts w:cs="Arial"/>
                <w:color w:val="000000"/>
                <w:sz w:val="22"/>
                <w:szCs w:val="22"/>
                <w:lang w:eastAsia="ca-ES"/>
              </w:rPr>
            </w:pPr>
            <w:r w:rsidRPr="00E7170B">
              <w:rPr>
                <w:rFonts w:cs="Arial"/>
                <w:color w:val="000000"/>
                <w:sz w:val="22"/>
                <w:szCs w:val="22"/>
                <w:lang w:eastAsia="ca-ES"/>
              </w:rPr>
              <w:t xml:space="preserve">COV halogenats amb les indicacions de perill: H341, H351 o frases de risc R40, R68 </w:t>
            </w:r>
          </w:p>
        </w:tc>
        <w:tc>
          <w:tcPr>
            <w:tcW w:w="8014" w:type="dxa"/>
            <w:tcBorders>
              <w:top w:val="nil"/>
              <w:left w:val="nil"/>
              <w:bottom w:val="single" w:sz="4" w:space="0" w:color="auto"/>
              <w:right w:val="single" w:sz="4" w:space="0" w:color="auto"/>
            </w:tcBorders>
            <w:shd w:val="clear" w:color="auto" w:fill="auto"/>
            <w:vAlign w:val="center"/>
            <w:hideMark/>
          </w:tcPr>
          <w:p w14:paraId="41340EB8" w14:textId="77777777" w:rsidR="00D020AE" w:rsidRPr="00E7170B" w:rsidRDefault="00D020AE" w:rsidP="003F1472">
            <w:pPr>
              <w:spacing w:line="264" w:lineRule="auto"/>
              <w:rPr>
                <w:rFonts w:cs="Arial"/>
                <w:color w:val="000000"/>
                <w:sz w:val="22"/>
                <w:szCs w:val="22"/>
                <w:lang w:eastAsia="ca-ES"/>
              </w:rPr>
            </w:pPr>
            <w:r w:rsidRPr="00E7170B">
              <w:rPr>
                <w:rFonts w:cs="Arial"/>
                <w:color w:val="000000"/>
                <w:sz w:val="22"/>
                <w:szCs w:val="22"/>
                <w:lang w:eastAsia="ca-ES"/>
              </w:rPr>
              <w:t>20 mg/Nm</w:t>
            </w:r>
            <w:r w:rsidRPr="00E7170B">
              <w:rPr>
                <w:rFonts w:cs="Arial"/>
                <w:color w:val="000000"/>
                <w:sz w:val="22"/>
                <w:szCs w:val="22"/>
                <w:vertAlign w:val="superscript"/>
                <w:lang w:eastAsia="ca-ES"/>
              </w:rPr>
              <w:t>3</w:t>
            </w:r>
            <w:r w:rsidRPr="00E7170B">
              <w:rPr>
                <w:rFonts w:cs="Arial"/>
                <w:color w:val="000000"/>
                <w:sz w:val="22"/>
                <w:szCs w:val="22"/>
                <w:lang w:eastAsia="ca-ES"/>
              </w:rPr>
              <w:t xml:space="preserve"> </w:t>
            </w:r>
            <w:r w:rsidR="003F1472">
              <w:rPr>
                <w:rFonts w:cs="Arial"/>
                <w:color w:val="000000"/>
                <w:sz w:val="22"/>
                <w:szCs w:val="22"/>
                <w:vertAlign w:val="superscript"/>
                <w:lang w:eastAsia="ca-ES"/>
              </w:rPr>
              <w:t>(4</w:t>
            </w:r>
            <w:r w:rsidRPr="00E7170B">
              <w:rPr>
                <w:rFonts w:cs="Arial"/>
                <w:color w:val="000000"/>
                <w:sz w:val="22"/>
                <w:szCs w:val="22"/>
                <w:vertAlign w:val="superscript"/>
                <w:lang w:eastAsia="ca-ES"/>
              </w:rPr>
              <w:t>)</w:t>
            </w:r>
            <w:r w:rsidRPr="00E7170B">
              <w:rPr>
                <w:rFonts w:cs="Arial"/>
                <w:color w:val="000000"/>
                <w:sz w:val="22"/>
                <w:szCs w:val="22"/>
                <w:lang w:eastAsia="ca-ES"/>
              </w:rPr>
              <w:t xml:space="preserve"> si emissió màssica </w:t>
            </w:r>
            <w:r w:rsidR="003F1472">
              <w:rPr>
                <w:rFonts w:cs="Arial"/>
                <w:color w:val="000000"/>
                <w:sz w:val="22"/>
                <w:szCs w:val="22"/>
                <w:vertAlign w:val="superscript"/>
                <w:lang w:eastAsia="ca-ES"/>
              </w:rPr>
              <w:t>(5</w:t>
            </w:r>
            <w:r w:rsidRPr="00E7170B">
              <w:rPr>
                <w:rFonts w:cs="Arial"/>
                <w:color w:val="000000"/>
                <w:sz w:val="22"/>
                <w:szCs w:val="22"/>
                <w:vertAlign w:val="superscript"/>
                <w:lang w:eastAsia="ca-ES"/>
              </w:rPr>
              <w:t>)</w:t>
            </w:r>
            <w:r w:rsidRPr="00E7170B">
              <w:rPr>
                <w:rFonts w:cs="Arial"/>
                <w:color w:val="000000"/>
                <w:sz w:val="22"/>
                <w:szCs w:val="22"/>
                <w:lang w:eastAsia="ca-ES"/>
              </w:rPr>
              <w:t xml:space="preserve"> ≥ 100 g/h </w:t>
            </w:r>
          </w:p>
        </w:tc>
      </w:tr>
      <w:tr w:rsidR="00D020AE" w:rsidRPr="00E7170B" w14:paraId="062E27D8" w14:textId="77777777" w:rsidTr="00D020AE">
        <w:trPr>
          <w:trHeight w:val="567"/>
          <w:jc w:val="right"/>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07E8A9B8" w14:textId="77777777" w:rsidR="00D020AE" w:rsidRPr="00E7170B" w:rsidRDefault="00D020AE" w:rsidP="00B45144">
            <w:pPr>
              <w:spacing w:line="264" w:lineRule="auto"/>
              <w:rPr>
                <w:rFonts w:cs="Arial"/>
                <w:color w:val="000000"/>
                <w:sz w:val="22"/>
                <w:szCs w:val="22"/>
                <w:lang w:eastAsia="ca-ES"/>
              </w:rPr>
            </w:pPr>
            <w:r w:rsidRPr="00E7170B">
              <w:rPr>
                <w:rFonts w:cs="Arial"/>
                <w:color w:val="000000"/>
                <w:sz w:val="22"/>
                <w:szCs w:val="22"/>
                <w:lang w:eastAsia="ca-ES"/>
              </w:rPr>
              <w:t>Altres contaminants (Indicar quins)</w:t>
            </w:r>
          </w:p>
        </w:tc>
        <w:tc>
          <w:tcPr>
            <w:tcW w:w="8014" w:type="dxa"/>
            <w:tcBorders>
              <w:top w:val="nil"/>
              <w:left w:val="nil"/>
              <w:bottom w:val="single" w:sz="4" w:space="0" w:color="auto"/>
              <w:right w:val="single" w:sz="4" w:space="0" w:color="auto"/>
            </w:tcBorders>
            <w:shd w:val="clear" w:color="auto" w:fill="auto"/>
            <w:vAlign w:val="center"/>
            <w:hideMark/>
          </w:tcPr>
          <w:p w14:paraId="03C3B61D" w14:textId="77777777" w:rsidR="00D020AE" w:rsidRPr="00E7170B" w:rsidRDefault="00D020AE" w:rsidP="00B45144">
            <w:pPr>
              <w:spacing w:line="264" w:lineRule="auto"/>
              <w:rPr>
                <w:rFonts w:cs="Arial"/>
                <w:color w:val="000000"/>
                <w:sz w:val="22"/>
                <w:szCs w:val="22"/>
                <w:lang w:eastAsia="ca-ES"/>
              </w:rPr>
            </w:pPr>
            <w:r w:rsidRPr="00E7170B">
              <w:rPr>
                <w:rFonts w:cs="Arial"/>
                <w:color w:val="000000"/>
                <w:sz w:val="22"/>
                <w:szCs w:val="22"/>
                <w:lang w:eastAsia="ca-ES"/>
              </w:rPr>
              <w:t>________________________________________________________________</w:t>
            </w:r>
          </w:p>
        </w:tc>
      </w:tr>
    </w:tbl>
    <w:p w14:paraId="33BB2A83" w14:textId="77777777" w:rsidR="00D020AE" w:rsidRPr="00E7170B" w:rsidRDefault="00D020AE" w:rsidP="00404ADB">
      <w:pPr>
        <w:pStyle w:val="Pargrafdellista"/>
        <w:numPr>
          <w:ilvl w:val="0"/>
          <w:numId w:val="20"/>
        </w:numPr>
        <w:spacing w:before="20" w:after="20" w:line="240" w:lineRule="auto"/>
        <w:ind w:left="-635" w:hanging="357"/>
        <w:jc w:val="both"/>
        <w:rPr>
          <w:rFonts w:ascii="Arial" w:hAnsi="Arial" w:cs="Arial"/>
          <w:color w:val="000000"/>
          <w:sz w:val="20"/>
          <w:szCs w:val="20"/>
          <w:lang w:eastAsia="ca-ES"/>
        </w:rPr>
      </w:pPr>
      <w:r w:rsidRPr="00E7170B">
        <w:rPr>
          <w:rFonts w:ascii="Arial" w:hAnsi="Arial" w:cs="Arial"/>
          <w:color w:val="000000"/>
          <w:sz w:val="20"/>
          <w:szCs w:val="20"/>
          <w:lang w:eastAsia="ca-ES"/>
        </w:rPr>
        <w:t xml:space="preserve">Els límits d’emissió que s’incorporin al programa de control pels focus de procés sempre seran en les següents condicions: T=273 K, P=101,3 </w:t>
      </w:r>
      <w:proofErr w:type="spellStart"/>
      <w:r w:rsidRPr="00E7170B">
        <w:rPr>
          <w:rFonts w:ascii="Arial" w:hAnsi="Arial" w:cs="Arial"/>
          <w:color w:val="000000"/>
          <w:sz w:val="20"/>
          <w:szCs w:val="20"/>
          <w:lang w:eastAsia="ca-ES"/>
        </w:rPr>
        <w:t>kPa</w:t>
      </w:r>
      <w:proofErr w:type="spellEnd"/>
      <w:r w:rsidRPr="00E7170B">
        <w:rPr>
          <w:rFonts w:ascii="Arial" w:hAnsi="Arial" w:cs="Arial"/>
          <w:color w:val="000000"/>
          <w:sz w:val="20"/>
          <w:szCs w:val="20"/>
          <w:lang w:eastAsia="ca-ES"/>
        </w:rPr>
        <w:t xml:space="preserve"> i gas sec. </w:t>
      </w:r>
    </w:p>
    <w:p w14:paraId="2E5AC167" w14:textId="77777777" w:rsidR="00D020AE" w:rsidRDefault="00D020AE" w:rsidP="00404ADB">
      <w:pPr>
        <w:pStyle w:val="Pargrafdellista"/>
        <w:numPr>
          <w:ilvl w:val="0"/>
          <w:numId w:val="20"/>
        </w:numPr>
        <w:spacing w:before="20" w:after="20" w:line="240" w:lineRule="auto"/>
        <w:ind w:left="-635" w:hanging="357"/>
        <w:jc w:val="both"/>
        <w:rPr>
          <w:rFonts w:ascii="Arial" w:hAnsi="Arial" w:cs="Arial"/>
          <w:color w:val="000000"/>
          <w:sz w:val="20"/>
          <w:szCs w:val="20"/>
          <w:lang w:eastAsia="ca-ES"/>
        </w:rPr>
      </w:pPr>
      <w:r w:rsidRPr="00D020AE">
        <w:rPr>
          <w:rFonts w:ascii="Arial" w:hAnsi="Arial" w:cs="Arial"/>
          <w:color w:val="000000"/>
          <w:sz w:val="20"/>
          <w:szCs w:val="20"/>
          <w:lang w:eastAsia="ca-ES"/>
        </w:rPr>
        <w:t>Valor límit d’emissió establert al De</w:t>
      </w:r>
      <w:r>
        <w:rPr>
          <w:rFonts w:ascii="Arial" w:hAnsi="Arial" w:cs="Arial"/>
          <w:color w:val="000000"/>
          <w:sz w:val="20"/>
          <w:szCs w:val="20"/>
          <w:lang w:eastAsia="ca-ES"/>
        </w:rPr>
        <w:t>cret 132/2024, de 30 de juliol.</w:t>
      </w:r>
    </w:p>
    <w:p w14:paraId="6ABA4FC7" w14:textId="77777777" w:rsidR="003F1472" w:rsidRPr="003F1472" w:rsidRDefault="003F1472" w:rsidP="00404ADB">
      <w:pPr>
        <w:pStyle w:val="Pargrafdellista"/>
        <w:numPr>
          <w:ilvl w:val="0"/>
          <w:numId w:val="20"/>
        </w:numPr>
        <w:spacing w:before="20" w:after="20" w:line="240" w:lineRule="auto"/>
        <w:ind w:left="-635" w:hanging="357"/>
        <w:jc w:val="both"/>
        <w:rPr>
          <w:rFonts w:ascii="Arial" w:hAnsi="Arial" w:cs="Arial"/>
          <w:color w:val="000000"/>
          <w:sz w:val="20"/>
          <w:szCs w:val="20"/>
          <w:lang w:eastAsia="ca-ES"/>
        </w:rPr>
      </w:pPr>
      <w:r w:rsidRPr="003F1472">
        <w:rPr>
          <w:rFonts w:ascii="Arial" w:hAnsi="Arial" w:cs="Arial"/>
          <w:color w:val="000000"/>
          <w:sz w:val="20"/>
          <w:szCs w:val="20"/>
          <w:lang w:eastAsia="ca-ES"/>
        </w:rPr>
        <w:t>Les cabines de pintura que no estiguin afectades pel Reial decret 117/2003 hauran de complir aquest valor límit de COV si són focus classificats en el grup</w:t>
      </w:r>
      <w:r>
        <w:rPr>
          <w:rFonts w:ascii="Arial" w:hAnsi="Arial" w:cs="Arial"/>
          <w:color w:val="000000"/>
          <w:sz w:val="20"/>
          <w:szCs w:val="20"/>
          <w:lang w:eastAsia="ca-ES"/>
        </w:rPr>
        <w:t xml:space="preserve"> </w:t>
      </w:r>
      <w:r w:rsidRPr="00D020AE">
        <w:rPr>
          <w:rFonts w:ascii="Arial" w:hAnsi="Arial" w:cs="Arial"/>
          <w:color w:val="000000"/>
          <w:sz w:val="20"/>
          <w:szCs w:val="20"/>
          <w:lang w:eastAsia="ca-ES"/>
        </w:rPr>
        <w:t xml:space="preserve">C del CAPCA, o sense grup assignat en el cas d’instal·lacions usuàries de dissolvents que tenen un consum de dissolvent superior a 0,5 t/any. </w:t>
      </w:r>
    </w:p>
    <w:p w14:paraId="08936A73" w14:textId="77777777" w:rsidR="003F1472" w:rsidRPr="003F1472" w:rsidRDefault="003F1472" w:rsidP="00404ADB">
      <w:pPr>
        <w:pStyle w:val="Pargrafdellista"/>
        <w:numPr>
          <w:ilvl w:val="0"/>
          <w:numId w:val="20"/>
        </w:numPr>
        <w:spacing w:before="20" w:after="20"/>
        <w:jc w:val="both"/>
        <w:rPr>
          <w:rFonts w:ascii="Arial" w:hAnsi="Arial" w:cs="Arial"/>
          <w:color w:val="000000"/>
          <w:sz w:val="20"/>
          <w:szCs w:val="20"/>
          <w:lang w:eastAsia="ca-ES"/>
        </w:rPr>
      </w:pPr>
      <w:r w:rsidRPr="003F1472">
        <w:rPr>
          <w:rFonts w:ascii="Arial" w:hAnsi="Arial" w:cs="Arial"/>
          <w:color w:val="000000"/>
          <w:sz w:val="20"/>
          <w:szCs w:val="20"/>
          <w:lang w:eastAsia="ca-ES"/>
        </w:rPr>
        <w:t>Límit establert com a suma de les masses dels diferents compostos. S’ha de complir aquest límit encara que el funcionament del focus sigui no sistemàtic.</w:t>
      </w:r>
    </w:p>
    <w:p w14:paraId="1A67797F" w14:textId="77777777" w:rsidR="003F1472" w:rsidRPr="003F1472" w:rsidRDefault="003F1472" w:rsidP="00404ADB">
      <w:pPr>
        <w:pStyle w:val="Pargrafdellista"/>
        <w:numPr>
          <w:ilvl w:val="0"/>
          <w:numId w:val="20"/>
        </w:numPr>
        <w:spacing w:before="20" w:after="20"/>
        <w:jc w:val="both"/>
        <w:rPr>
          <w:rFonts w:ascii="Arial" w:hAnsi="Arial" w:cs="Arial"/>
          <w:color w:val="000000"/>
          <w:sz w:val="20"/>
          <w:szCs w:val="20"/>
          <w:lang w:eastAsia="ca-ES"/>
        </w:rPr>
      </w:pPr>
      <w:r w:rsidRPr="003F1472">
        <w:rPr>
          <w:rFonts w:ascii="Arial" w:hAnsi="Arial" w:cs="Arial"/>
          <w:color w:val="000000"/>
          <w:sz w:val="20"/>
          <w:szCs w:val="20"/>
          <w:lang w:eastAsia="ca-ES"/>
        </w:rPr>
        <w:t>El llindar d’emissió màssica es refereix a l’establiment de forma global i no a cada focus individual.</w:t>
      </w:r>
    </w:p>
    <w:p w14:paraId="0EACCE10" w14:textId="77777777" w:rsidR="00D020AE" w:rsidRPr="00D020AE" w:rsidRDefault="00D020AE" w:rsidP="00D020AE"/>
    <w:tbl>
      <w:tblPr>
        <w:tblW w:w="14246" w:type="dxa"/>
        <w:jc w:val="right"/>
        <w:tblCellMar>
          <w:left w:w="70" w:type="dxa"/>
          <w:right w:w="70" w:type="dxa"/>
        </w:tblCellMar>
        <w:tblLook w:val="04A0" w:firstRow="1" w:lastRow="0" w:firstColumn="1" w:lastColumn="0" w:noHBand="0" w:noVBand="1"/>
      </w:tblPr>
      <w:tblGrid>
        <w:gridCol w:w="6232"/>
        <w:gridCol w:w="8014"/>
      </w:tblGrid>
      <w:tr w:rsidR="00572B8B" w:rsidRPr="00E7170B" w14:paraId="0715765C" w14:textId="77777777" w:rsidTr="003F1472">
        <w:trPr>
          <w:trHeight w:val="411"/>
          <w:tblHeader/>
          <w:jc w:val="right"/>
        </w:trPr>
        <w:tc>
          <w:tcPr>
            <w:tcW w:w="623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669F5E3" w14:textId="77777777" w:rsidR="00572B8B" w:rsidRPr="00E7170B" w:rsidRDefault="00572B8B" w:rsidP="00462BC0">
            <w:pPr>
              <w:spacing w:line="264" w:lineRule="auto"/>
              <w:rPr>
                <w:rFonts w:cs="Arial"/>
                <w:b/>
                <w:color w:val="000000"/>
                <w:sz w:val="22"/>
                <w:szCs w:val="22"/>
                <w:lang w:eastAsia="ca-ES"/>
              </w:rPr>
            </w:pPr>
            <w:r w:rsidRPr="00E7170B">
              <w:rPr>
                <w:rFonts w:cs="Arial"/>
                <w:b/>
                <w:color w:val="000000"/>
                <w:sz w:val="22"/>
                <w:szCs w:val="22"/>
                <w:lang w:eastAsia="ca-ES"/>
              </w:rPr>
              <w:t>Contaminant</w:t>
            </w:r>
          </w:p>
        </w:tc>
        <w:tc>
          <w:tcPr>
            <w:tcW w:w="8014" w:type="dxa"/>
            <w:tcBorders>
              <w:top w:val="single" w:sz="4" w:space="0" w:color="auto"/>
              <w:left w:val="nil"/>
              <w:bottom w:val="single" w:sz="4" w:space="0" w:color="auto"/>
              <w:right w:val="single" w:sz="4" w:space="0" w:color="auto"/>
            </w:tcBorders>
            <w:shd w:val="clear" w:color="000000" w:fill="E7E6E6"/>
            <w:noWrap/>
            <w:vAlign w:val="center"/>
            <w:hideMark/>
          </w:tcPr>
          <w:p w14:paraId="7A0AB02C" w14:textId="77777777" w:rsidR="00572B8B" w:rsidRPr="00E7170B" w:rsidRDefault="00AE205D" w:rsidP="00462BC0">
            <w:pPr>
              <w:spacing w:line="264" w:lineRule="auto"/>
              <w:rPr>
                <w:rFonts w:cs="Arial"/>
                <w:b/>
                <w:color w:val="000000"/>
                <w:sz w:val="22"/>
                <w:szCs w:val="22"/>
                <w:lang w:eastAsia="ca-ES"/>
              </w:rPr>
            </w:pPr>
            <w:r>
              <w:rPr>
                <w:rFonts w:cs="Arial"/>
                <w:b/>
                <w:color w:val="000000"/>
                <w:sz w:val="22"/>
                <w:szCs w:val="22"/>
                <w:lang w:eastAsia="ca-ES"/>
              </w:rPr>
              <w:t>Valor l</w:t>
            </w:r>
            <w:r w:rsidR="00572B8B" w:rsidRPr="00E7170B">
              <w:rPr>
                <w:rFonts w:cs="Arial"/>
                <w:b/>
                <w:color w:val="000000"/>
                <w:sz w:val="22"/>
                <w:szCs w:val="22"/>
                <w:lang w:eastAsia="ca-ES"/>
              </w:rPr>
              <w:t xml:space="preserve">ímit d’emissió </w:t>
            </w:r>
            <w:r w:rsidR="00572B8B" w:rsidRPr="00E7170B">
              <w:rPr>
                <w:rFonts w:cs="Arial"/>
                <w:b/>
                <w:color w:val="000000"/>
                <w:sz w:val="22"/>
                <w:szCs w:val="22"/>
                <w:vertAlign w:val="superscript"/>
                <w:lang w:eastAsia="ca-ES"/>
              </w:rPr>
              <w:t>(1)</w:t>
            </w:r>
          </w:p>
        </w:tc>
      </w:tr>
      <w:tr w:rsidR="004D4E9B" w:rsidRPr="00E7170B" w14:paraId="28E23E2C" w14:textId="77777777" w:rsidTr="003F1472">
        <w:trPr>
          <w:trHeight w:val="411"/>
          <w:jc w:val="right"/>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A49F6" w14:textId="77777777" w:rsidR="004D4E9B" w:rsidRPr="00E7170B" w:rsidRDefault="004D4E9B" w:rsidP="004D4E9B">
            <w:pPr>
              <w:spacing w:before="120" w:after="120"/>
              <w:rPr>
                <w:rFonts w:cs="Arial"/>
                <w:color w:val="000000"/>
                <w:sz w:val="22"/>
                <w:szCs w:val="22"/>
                <w:lang w:eastAsia="ca-ES"/>
              </w:rPr>
            </w:pPr>
            <w:r w:rsidRPr="00E7170B">
              <w:rPr>
                <w:rFonts w:cs="Arial"/>
                <w:color w:val="000000"/>
                <w:sz w:val="22"/>
                <w:szCs w:val="22"/>
                <w:lang w:eastAsia="ca-ES"/>
              </w:rPr>
              <w:t>PST (instal·lacions amb sis</w:t>
            </w:r>
            <w:r>
              <w:rPr>
                <w:rFonts w:cs="Arial"/>
                <w:color w:val="000000"/>
                <w:sz w:val="22"/>
                <w:szCs w:val="22"/>
                <w:lang w:eastAsia="ca-ES"/>
              </w:rPr>
              <w:t xml:space="preserve">tema de depuració per filtre de </w:t>
            </w:r>
            <w:r w:rsidRPr="00E7170B">
              <w:rPr>
                <w:rFonts w:cs="Arial"/>
                <w:color w:val="000000"/>
                <w:sz w:val="22"/>
                <w:szCs w:val="22"/>
                <w:lang w:eastAsia="ca-ES"/>
              </w:rPr>
              <w:t>mànegues o electrofiltre)</w:t>
            </w:r>
          </w:p>
        </w:tc>
        <w:tc>
          <w:tcPr>
            <w:tcW w:w="8014" w:type="dxa"/>
            <w:tcBorders>
              <w:top w:val="single" w:sz="4" w:space="0" w:color="auto"/>
              <w:left w:val="nil"/>
              <w:bottom w:val="single" w:sz="4" w:space="0" w:color="auto"/>
              <w:right w:val="single" w:sz="4" w:space="0" w:color="auto"/>
            </w:tcBorders>
            <w:shd w:val="clear" w:color="auto" w:fill="auto"/>
            <w:noWrap/>
            <w:vAlign w:val="center"/>
          </w:tcPr>
          <w:p w14:paraId="51A45874" w14:textId="77777777" w:rsidR="004D4E9B" w:rsidRPr="00E7170B" w:rsidRDefault="004D4E9B" w:rsidP="004D4E9B">
            <w:pPr>
              <w:spacing w:line="264" w:lineRule="auto"/>
              <w:rPr>
                <w:rFonts w:cs="Arial"/>
                <w:color w:val="000000"/>
                <w:sz w:val="22"/>
                <w:szCs w:val="22"/>
                <w:lang w:eastAsia="ca-ES"/>
              </w:rPr>
            </w:pPr>
            <w:r w:rsidRPr="00E7170B">
              <w:rPr>
                <w:rFonts w:cs="Arial"/>
                <w:color w:val="000000"/>
                <w:sz w:val="22"/>
                <w:szCs w:val="22"/>
                <w:lang w:eastAsia="ca-ES"/>
              </w:rPr>
              <w:t>20 mg/Nm</w:t>
            </w:r>
            <w:r w:rsidRPr="00E7170B">
              <w:rPr>
                <w:rFonts w:cs="Arial"/>
                <w:color w:val="000000"/>
                <w:sz w:val="22"/>
                <w:szCs w:val="22"/>
                <w:vertAlign w:val="superscript"/>
                <w:lang w:eastAsia="ca-ES"/>
              </w:rPr>
              <w:t>3 (2)</w:t>
            </w:r>
          </w:p>
        </w:tc>
      </w:tr>
      <w:tr w:rsidR="004D4E9B" w:rsidRPr="00E7170B" w14:paraId="379FF314" w14:textId="77777777" w:rsidTr="003F1472">
        <w:trPr>
          <w:trHeight w:val="411"/>
          <w:jc w:val="right"/>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7E445" w14:textId="77777777" w:rsidR="004D4E9B" w:rsidRPr="00E7170B" w:rsidRDefault="004D4E9B" w:rsidP="004D4E9B">
            <w:pPr>
              <w:spacing w:line="264" w:lineRule="auto"/>
              <w:rPr>
                <w:rFonts w:cs="Arial"/>
                <w:color w:val="000000"/>
                <w:sz w:val="22"/>
                <w:szCs w:val="22"/>
                <w:lang w:eastAsia="ca-ES"/>
              </w:rPr>
            </w:pPr>
            <w:r w:rsidRPr="00E7170B">
              <w:rPr>
                <w:rFonts w:cs="Arial"/>
                <w:color w:val="000000"/>
                <w:sz w:val="22"/>
                <w:szCs w:val="22"/>
                <w:lang w:eastAsia="ca-ES"/>
              </w:rPr>
              <w:t>PST</w:t>
            </w:r>
          </w:p>
        </w:tc>
        <w:tc>
          <w:tcPr>
            <w:tcW w:w="8014" w:type="dxa"/>
            <w:tcBorders>
              <w:top w:val="single" w:sz="4" w:space="0" w:color="auto"/>
              <w:left w:val="nil"/>
              <w:bottom w:val="single" w:sz="4" w:space="0" w:color="auto"/>
              <w:right w:val="single" w:sz="4" w:space="0" w:color="auto"/>
            </w:tcBorders>
            <w:shd w:val="clear" w:color="auto" w:fill="auto"/>
            <w:noWrap/>
            <w:vAlign w:val="center"/>
          </w:tcPr>
          <w:p w14:paraId="347CED14" w14:textId="77777777" w:rsidR="004D4E9B" w:rsidRPr="00E7170B" w:rsidRDefault="004D4E9B" w:rsidP="004D4E9B">
            <w:pPr>
              <w:spacing w:line="264" w:lineRule="auto"/>
              <w:rPr>
                <w:rFonts w:cs="Arial"/>
                <w:color w:val="000000"/>
                <w:sz w:val="22"/>
                <w:szCs w:val="22"/>
                <w:lang w:eastAsia="ca-ES"/>
              </w:rPr>
            </w:pPr>
            <w:r w:rsidRPr="00E7170B">
              <w:rPr>
                <w:rFonts w:cs="Arial"/>
                <w:color w:val="000000"/>
                <w:sz w:val="22"/>
                <w:szCs w:val="22"/>
                <w:lang w:eastAsia="ca-ES"/>
              </w:rPr>
              <w:t>50 mg/Nm</w:t>
            </w:r>
            <w:r w:rsidRPr="00E7170B">
              <w:rPr>
                <w:rFonts w:cs="Arial"/>
                <w:color w:val="000000"/>
                <w:sz w:val="22"/>
                <w:szCs w:val="22"/>
                <w:vertAlign w:val="superscript"/>
                <w:lang w:eastAsia="ca-ES"/>
              </w:rPr>
              <w:t>3 (2)</w:t>
            </w:r>
          </w:p>
        </w:tc>
      </w:tr>
      <w:tr w:rsidR="004D4E9B" w:rsidRPr="00E7170B" w14:paraId="5C9320C3" w14:textId="77777777" w:rsidTr="003F1472">
        <w:trPr>
          <w:trHeight w:val="411"/>
          <w:jc w:val="right"/>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D25CD" w14:textId="77777777" w:rsidR="004D4E9B" w:rsidRPr="00E7170B" w:rsidRDefault="004D4E9B" w:rsidP="004D4E9B">
            <w:pPr>
              <w:spacing w:line="264" w:lineRule="auto"/>
              <w:rPr>
                <w:rFonts w:cs="Arial"/>
                <w:color w:val="000000"/>
                <w:sz w:val="22"/>
                <w:szCs w:val="22"/>
                <w:lang w:eastAsia="ca-ES"/>
              </w:rPr>
            </w:pPr>
            <w:proofErr w:type="spellStart"/>
            <w:r w:rsidRPr="00E7170B">
              <w:rPr>
                <w:rFonts w:cs="Arial"/>
                <w:color w:val="000000"/>
                <w:sz w:val="22"/>
                <w:szCs w:val="22"/>
                <w:lang w:eastAsia="ca-ES"/>
              </w:rPr>
              <w:t>NO</w:t>
            </w:r>
            <w:r w:rsidRPr="00E7170B">
              <w:rPr>
                <w:rFonts w:cs="Arial"/>
                <w:color w:val="000000"/>
                <w:sz w:val="22"/>
                <w:szCs w:val="22"/>
                <w:vertAlign w:val="subscript"/>
                <w:lang w:eastAsia="ca-ES"/>
              </w:rPr>
              <w:t>x</w:t>
            </w:r>
            <w:proofErr w:type="spellEnd"/>
            <w:r w:rsidRPr="00E7170B">
              <w:rPr>
                <w:rFonts w:cs="Arial"/>
                <w:color w:val="000000"/>
                <w:sz w:val="22"/>
                <w:szCs w:val="22"/>
                <w:lang w:eastAsia="ca-ES"/>
              </w:rPr>
              <w:t xml:space="preserve"> (com a NO</w:t>
            </w:r>
            <w:r w:rsidRPr="00E7170B">
              <w:rPr>
                <w:rFonts w:cs="Arial"/>
                <w:color w:val="000000"/>
                <w:sz w:val="22"/>
                <w:szCs w:val="22"/>
                <w:vertAlign w:val="subscript"/>
                <w:lang w:eastAsia="ca-ES"/>
              </w:rPr>
              <w:t>2</w:t>
            </w:r>
            <w:r w:rsidRPr="00E7170B">
              <w:rPr>
                <w:rFonts w:cs="Arial"/>
                <w:color w:val="000000"/>
                <w:sz w:val="22"/>
                <w:szCs w:val="22"/>
                <w:lang w:eastAsia="ca-ES"/>
              </w:rPr>
              <w:t xml:space="preserve">) </w:t>
            </w:r>
            <w:r w:rsidRPr="00E7170B">
              <w:rPr>
                <w:rFonts w:cs="Arial"/>
                <w:color w:val="000000"/>
                <w:sz w:val="22"/>
                <w:szCs w:val="22"/>
                <w:vertAlign w:val="superscript"/>
                <w:lang w:eastAsia="ca-ES"/>
              </w:rPr>
              <w:t>(3)</w:t>
            </w:r>
          </w:p>
        </w:tc>
        <w:tc>
          <w:tcPr>
            <w:tcW w:w="8014" w:type="dxa"/>
            <w:tcBorders>
              <w:top w:val="single" w:sz="4" w:space="0" w:color="auto"/>
              <w:left w:val="nil"/>
              <w:bottom w:val="single" w:sz="4" w:space="0" w:color="auto"/>
              <w:right w:val="single" w:sz="4" w:space="0" w:color="auto"/>
            </w:tcBorders>
            <w:shd w:val="clear" w:color="auto" w:fill="auto"/>
            <w:noWrap/>
            <w:vAlign w:val="center"/>
          </w:tcPr>
          <w:p w14:paraId="5ADFF3A6" w14:textId="77777777" w:rsidR="004D4E9B" w:rsidRPr="004D4E9B" w:rsidRDefault="004D4E9B" w:rsidP="004D4E9B">
            <w:pPr>
              <w:spacing w:line="264" w:lineRule="auto"/>
              <w:rPr>
                <w:rFonts w:cs="Arial"/>
                <w:sz w:val="22"/>
                <w:szCs w:val="22"/>
                <w:lang w:eastAsia="ca-ES"/>
              </w:rPr>
            </w:pPr>
            <w:r w:rsidRPr="004D4E9B">
              <w:rPr>
                <w:rFonts w:cs="Arial"/>
                <w:sz w:val="22"/>
                <w:szCs w:val="22"/>
                <w:lang w:eastAsia="ca-ES"/>
              </w:rPr>
              <w:t>200</w:t>
            </w:r>
            <w:r w:rsidRPr="004D4E9B">
              <w:rPr>
                <w:rFonts w:cs="Arial"/>
                <w:sz w:val="22"/>
                <w:szCs w:val="22"/>
                <w:vertAlign w:val="superscript"/>
                <w:lang w:eastAsia="ca-ES"/>
              </w:rPr>
              <w:t xml:space="preserve"> </w:t>
            </w:r>
            <w:r>
              <w:rPr>
                <w:rFonts w:cs="Arial"/>
                <w:sz w:val="22"/>
                <w:szCs w:val="22"/>
                <w:lang w:eastAsia="ca-ES"/>
              </w:rPr>
              <w:t>(Gas natural, G</w:t>
            </w:r>
            <w:r w:rsidRPr="004D4E9B">
              <w:rPr>
                <w:rFonts w:cs="Arial"/>
                <w:sz w:val="22"/>
                <w:szCs w:val="22"/>
                <w:lang w:eastAsia="ca-ES"/>
              </w:rPr>
              <w:t xml:space="preserve">asoil) </w:t>
            </w:r>
            <w:r w:rsidRPr="004D4E9B">
              <w:rPr>
                <w:rFonts w:cs="Arial"/>
                <w:sz w:val="22"/>
                <w:szCs w:val="22"/>
                <w:vertAlign w:val="superscript"/>
                <w:lang w:eastAsia="ca-ES"/>
              </w:rPr>
              <w:t xml:space="preserve">(2) </w:t>
            </w:r>
            <w:r w:rsidRPr="004D4E9B">
              <w:rPr>
                <w:rFonts w:cs="Arial"/>
                <w:sz w:val="22"/>
                <w:szCs w:val="22"/>
                <w:lang w:eastAsia="ca-ES"/>
              </w:rPr>
              <w:t>/ 650  (B</w:t>
            </w:r>
            <w:r>
              <w:rPr>
                <w:rFonts w:cs="Arial"/>
                <w:sz w:val="22"/>
                <w:szCs w:val="22"/>
                <w:lang w:eastAsia="ca-ES"/>
              </w:rPr>
              <w:t>iomassa, F</w:t>
            </w:r>
            <w:r w:rsidRPr="004D4E9B">
              <w:rPr>
                <w:rFonts w:cs="Arial"/>
                <w:sz w:val="22"/>
                <w:szCs w:val="22"/>
                <w:lang w:eastAsia="ca-ES"/>
              </w:rPr>
              <w:t>uel) mg/Nm</w:t>
            </w:r>
            <w:r w:rsidRPr="004D4E9B">
              <w:rPr>
                <w:rFonts w:cs="Arial"/>
                <w:sz w:val="22"/>
                <w:szCs w:val="22"/>
                <w:vertAlign w:val="superscript"/>
                <w:lang w:eastAsia="ca-ES"/>
              </w:rPr>
              <w:t>3</w:t>
            </w:r>
          </w:p>
        </w:tc>
      </w:tr>
      <w:tr w:rsidR="00572B8B" w:rsidRPr="00E7170B" w14:paraId="1B3C5EE5" w14:textId="77777777" w:rsidTr="00D020AE">
        <w:trPr>
          <w:trHeight w:val="407"/>
          <w:jc w:val="right"/>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CC38A" w14:textId="77777777" w:rsidR="00572B8B" w:rsidRPr="00E7170B" w:rsidRDefault="00572B8B" w:rsidP="004D4E9B">
            <w:pPr>
              <w:spacing w:before="120" w:after="120"/>
              <w:rPr>
                <w:rFonts w:cs="Arial"/>
                <w:color w:val="000000"/>
                <w:sz w:val="22"/>
                <w:szCs w:val="22"/>
                <w:lang w:eastAsia="ca-ES"/>
              </w:rPr>
            </w:pPr>
            <w:r w:rsidRPr="00E7170B">
              <w:rPr>
                <w:rFonts w:cs="Arial"/>
                <w:color w:val="000000"/>
                <w:sz w:val="22"/>
                <w:szCs w:val="22"/>
                <w:lang w:eastAsia="ca-ES"/>
              </w:rPr>
              <w:t xml:space="preserve">COV (activitats afectades pel RD 117/2003) </w:t>
            </w:r>
          </w:p>
        </w:tc>
        <w:tc>
          <w:tcPr>
            <w:tcW w:w="8014" w:type="dxa"/>
            <w:tcBorders>
              <w:top w:val="single" w:sz="4" w:space="0" w:color="auto"/>
              <w:left w:val="nil"/>
              <w:bottom w:val="single" w:sz="4" w:space="0" w:color="auto"/>
              <w:right w:val="single" w:sz="4" w:space="0" w:color="auto"/>
            </w:tcBorders>
            <w:shd w:val="clear" w:color="auto" w:fill="auto"/>
            <w:noWrap/>
            <w:vAlign w:val="center"/>
          </w:tcPr>
          <w:p w14:paraId="68C651C8" w14:textId="759F5424" w:rsidR="00572B8B" w:rsidRPr="00E7170B" w:rsidRDefault="00572B8B" w:rsidP="00462BC0">
            <w:pPr>
              <w:spacing w:line="264" w:lineRule="auto"/>
              <w:rPr>
                <w:rFonts w:cs="Arial"/>
                <w:color w:val="000000"/>
                <w:sz w:val="22"/>
                <w:szCs w:val="22"/>
                <w:lang w:eastAsia="ca-ES"/>
              </w:rPr>
            </w:pPr>
            <w:r w:rsidRPr="00E7170B">
              <w:rPr>
                <w:rFonts w:cs="Arial"/>
                <w:color w:val="000000"/>
                <w:sz w:val="22"/>
                <w:szCs w:val="22"/>
                <w:lang w:eastAsia="ca-ES"/>
              </w:rPr>
              <w:t xml:space="preserve">Reial </w:t>
            </w:r>
            <w:r w:rsidR="00FE461F">
              <w:rPr>
                <w:rFonts w:cs="Arial"/>
                <w:color w:val="000000"/>
                <w:sz w:val="22"/>
                <w:szCs w:val="22"/>
                <w:lang w:eastAsia="ca-ES"/>
              </w:rPr>
              <w:t>d</w:t>
            </w:r>
            <w:r w:rsidRPr="00E7170B">
              <w:rPr>
                <w:rFonts w:cs="Arial"/>
                <w:color w:val="000000"/>
                <w:sz w:val="22"/>
                <w:szCs w:val="22"/>
                <w:lang w:eastAsia="ca-ES"/>
              </w:rPr>
              <w:t>ecret 117/2003</w:t>
            </w:r>
          </w:p>
        </w:tc>
      </w:tr>
      <w:tr w:rsidR="003F1472" w:rsidRPr="00E7170B" w14:paraId="1F89F60B" w14:textId="77777777" w:rsidTr="00D020AE">
        <w:trPr>
          <w:trHeight w:val="280"/>
          <w:jc w:val="right"/>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1269E" w14:textId="77777777" w:rsidR="003F1472" w:rsidRPr="00E7170B" w:rsidRDefault="003F1472" w:rsidP="003F1472">
            <w:pPr>
              <w:spacing w:before="120" w:after="120"/>
              <w:rPr>
                <w:rFonts w:cs="Arial"/>
                <w:color w:val="000000"/>
                <w:sz w:val="22"/>
                <w:szCs w:val="22"/>
                <w:lang w:eastAsia="ca-ES"/>
              </w:rPr>
            </w:pPr>
            <w:r w:rsidRPr="00E7170B">
              <w:rPr>
                <w:rFonts w:cs="Arial"/>
                <w:color w:val="000000"/>
                <w:sz w:val="22"/>
                <w:szCs w:val="22"/>
                <w:lang w:eastAsia="ca-ES"/>
              </w:rPr>
              <w:t>H</w:t>
            </w:r>
            <w:r w:rsidRPr="003F1472">
              <w:rPr>
                <w:rFonts w:cs="Arial"/>
                <w:color w:val="000000"/>
                <w:sz w:val="22"/>
                <w:szCs w:val="22"/>
                <w:vertAlign w:val="subscript"/>
                <w:lang w:eastAsia="ca-ES"/>
              </w:rPr>
              <w:t>2</w:t>
            </w:r>
            <w:r w:rsidRPr="00E7170B">
              <w:rPr>
                <w:rFonts w:cs="Arial"/>
                <w:color w:val="000000"/>
                <w:sz w:val="22"/>
                <w:szCs w:val="22"/>
                <w:lang w:eastAsia="ca-ES"/>
              </w:rPr>
              <w:t>S</w:t>
            </w:r>
          </w:p>
        </w:tc>
        <w:tc>
          <w:tcPr>
            <w:tcW w:w="8014" w:type="dxa"/>
            <w:tcBorders>
              <w:top w:val="single" w:sz="4" w:space="0" w:color="auto"/>
              <w:left w:val="nil"/>
              <w:bottom w:val="single" w:sz="4" w:space="0" w:color="auto"/>
              <w:right w:val="single" w:sz="4" w:space="0" w:color="auto"/>
            </w:tcBorders>
            <w:shd w:val="clear" w:color="auto" w:fill="auto"/>
            <w:noWrap/>
            <w:vAlign w:val="center"/>
          </w:tcPr>
          <w:p w14:paraId="0B037AC8" w14:textId="77777777" w:rsidR="003F1472" w:rsidRPr="00E7170B" w:rsidRDefault="003F1472" w:rsidP="003F1472">
            <w:pPr>
              <w:spacing w:before="120" w:after="120"/>
              <w:rPr>
                <w:rFonts w:cs="Arial"/>
                <w:color w:val="000000"/>
                <w:sz w:val="22"/>
                <w:szCs w:val="22"/>
                <w:lang w:eastAsia="ca-ES"/>
              </w:rPr>
            </w:pPr>
            <w:r w:rsidRPr="00E7170B">
              <w:rPr>
                <w:rFonts w:cs="Arial"/>
                <w:color w:val="000000"/>
                <w:sz w:val="22"/>
                <w:szCs w:val="22"/>
                <w:lang w:eastAsia="ca-ES"/>
              </w:rPr>
              <w:t>10 mg/Nm</w:t>
            </w:r>
            <w:r w:rsidRPr="0021714C">
              <w:rPr>
                <w:rFonts w:cs="Arial"/>
                <w:color w:val="000000"/>
                <w:sz w:val="22"/>
                <w:szCs w:val="22"/>
                <w:vertAlign w:val="superscript"/>
                <w:lang w:eastAsia="ca-ES"/>
              </w:rPr>
              <w:t>3</w:t>
            </w:r>
            <w:r w:rsidR="0021714C">
              <w:rPr>
                <w:rFonts w:cs="Arial"/>
                <w:color w:val="000000"/>
                <w:sz w:val="22"/>
                <w:szCs w:val="22"/>
                <w:lang w:eastAsia="ca-ES"/>
              </w:rPr>
              <w:t xml:space="preserve"> </w:t>
            </w:r>
            <w:r w:rsidR="0021714C" w:rsidRPr="0021714C">
              <w:rPr>
                <w:rFonts w:cs="Arial"/>
                <w:color w:val="000000"/>
                <w:sz w:val="22"/>
                <w:szCs w:val="22"/>
                <w:vertAlign w:val="superscript"/>
                <w:lang w:eastAsia="ca-ES"/>
              </w:rPr>
              <w:t>(4)</w:t>
            </w:r>
          </w:p>
        </w:tc>
      </w:tr>
      <w:tr w:rsidR="00572B8B" w:rsidRPr="00E7170B" w14:paraId="38B4F8A9" w14:textId="77777777" w:rsidTr="00D020AE">
        <w:trPr>
          <w:trHeight w:val="280"/>
          <w:jc w:val="right"/>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0BDFF" w14:textId="77777777" w:rsidR="00572B8B" w:rsidRPr="00E7170B" w:rsidRDefault="00572B8B" w:rsidP="00462BC0">
            <w:pPr>
              <w:spacing w:line="264" w:lineRule="auto"/>
              <w:rPr>
                <w:rFonts w:cs="Arial"/>
                <w:color w:val="000000"/>
                <w:sz w:val="22"/>
                <w:szCs w:val="22"/>
                <w:lang w:eastAsia="ca-ES"/>
              </w:rPr>
            </w:pPr>
            <w:r w:rsidRPr="00E7170B">
              <w:rPr>
                <w:rFonts w:cs="Arial"/>
                <w:color w:val="000000"/>
                <w:sz w:val="22"/>
                <w:szCs w:val="22"/>
                <w:lang w:eastAsia="ca-ES"/>
              </w:rPr>
              <w:t xml:space="preserve">Olors (en </w:t>
            </w:r>
            <w:proofErr w:type="spellStart"/>
            <w:r w:rsidRPr="00E7170B">
              <w:rPr>
                <w:rFonts w:cs="Arial"/>
                <w:color w:val="000000"/>
                <w:sz w:val="22"/>
                <w:szCs w:val="22"/>
                <w:lang w:eastAsia="ca-ES"/>
              </w:rPr>
              <w:t>biofiltres</w:t>
            </w:r>
            <w:proofErr w:type="spellEnd"/>
            <w:r w:rsidRPr="00E7170B">
              <w:rPr>
                <w:rFonts w:cs="Arial"/>
                <w:color w:val="000000"/>
                <w:sz w:val="22"/>
                <w:szCs w:val="22"/>
                <w:lang w:eastAsia="ca-ES"/>
              </w:rPr>
              <w:t xml:space="preserve">, </w:t>
            </w:r>
            <w:proofErr w:type="spellStart"/>
            <w:r w:rsidRPr="00E7170B">
              <w:rPr>
                <w:rFonts w:cs="Arial"/>
                <w:color w:val="000000"/>
                <w:sz w:val="22"/>
                <w:szCs w:val="22"/>
                <w:lang w:eastAsia="ca-ES"/>
              </w:rPr>
              <w:t>scrubbers</w:t>
            </w:r>
            <w:proofErr w:type="spellEnd"/>
            <w:r w:rsidRPr="00E7170B">
              <w:rPr>
                <w:rFonts w:cs="Arial"/>
                <w:color w:val="000000"/>
                <w:sz w:val="22"/>
                <w:szCs w:val="22"/>
                <w:lang w:eastAsia="ca-ES"/>
              </w:rPr>
              <w:t xml:space="preserve"> i torres de </w:t>
            </w:r>
            <w:proofErr w:type="spellStart"/>
            <w:r w:rsidRPr="00E7170B">
              <w:rPr>
                <w:rFonts w:cs="Arial"/>
                <w:color w:val="000000"/>
                <w:sz w:val="22"/>
                <w:szCs w:val="22"/>
                <w:lang w:eastAsia="ca-ES"/>
              </w:rPr>
              <w:t>desodorització</w:t>
            </w:r>
            <w:proofErr w:type="spellEnd"/>
            <w:r w:rsidRPr="00E7170B">
              <w:rPr>
                <w:rFonts w:cs="Arial"/>
                <w:color w:val="000000"/>
                <w:sz w:val="22"/>
                <w:szCs w:val="22"/>
                <w:lang w:eastAsia="ca-ES"/>
              </w:rPr>
              <w:t>)</w:t>
            </w:r>
          </w:p>
        </w:tc>
        <w:tc>
          <w:tcPr>
            <w:tcW w:w="8014" w:type="dxa"/>
            <w:tcBorders>
              <w:top w:val="single" w:sz="4" w:space="0" w:color="auto"/>
              <w:left w:val="nil"/>
              <w:bottom w:val="single" w:sz="4" w:space="0" w:color="auto"/>
              <w:right w:val="single" w:sz="4" w:space="0" w:color="auto"/>
            </w:tcBorders>
            <w:shd w:val="clear" w:color="auto" w:fill="auto"/>
            <w:noWrap/>
            <w:vAlign w:val="center"/>
          </w:tcPr>
          <w:p w14:paraId="39758361" w14:textId="77777777" w:rsidR="00572B8B" w:rsidRPr="00E7170B" w:rsidRDefault="00572B8B" w:rsidP="00462BC0">
            <w:pPr>
              <w:spacing w:before="120" w:line="264" w:lineRule="auto"/>
              <w:jc w:val="both"/>
              <w:rPr>
                <w:rFonts w:cs="Arial"/>
                <w:color w:val="000000"/>
                <w:sz w:val="22"/>
                <w:szCs w:val="22"/>
                <w:lang w:eastAsia="ca-ES"/>
              </w:rPr>
            </w:pPr>
            <w:r w:rsidRPr="00E7170B">
              <w:rPr>
                <w:rFonts w:cs="Arial"/>
                <w:color w:val="000000"/>
                <w:sz w:val="22"/>
                <w:szCs w:val="22"/>
                <w:lang w:eastAsia="ca-ES"/>
              </w:rPr>
              <w:t xml:space="preserve">D’acord amb el Decret 139/2018 la instal·lació haurà de disposar d’un programa de control que inclourà un registre de les operacions de manteniment realitzades, la comprovació de l’eficiència del </w:t>
            </w:r>
            <w:proofErr w:type="spellStart"/>
            <w:r w:rsidRPr="00E7170B">
              <w:rPr>
                <w:rFonts w:cs="Arial"/>
                <w:color w:val="000000"/>
                <w:sz w:val="22"/>
                <w:szCs w:val="22"/>
                <w:lang w:eastAsia="ca-ES"/>
              </w:rPr>
              <w:t>biofiltre</w:t>
            </w:r>
            <w:proofErr w:type="spellEnd"/>
            <w:r w:rsidRPr="00E7170B">
              <w:rPr>
                <w:rFonts w:cs="Arial"/>
                <w:color w:val="000000"/>
                <w:sz w:val="22"/>
                <w:szCs w:val="22"/>
                <w:lang w:eastAsia="ca-ES"/>
              </w:rPr>
              <w:t xml:space="preserve"> i un registre de les incidències que hagi pogut haver, amb l’objectiu de garantir el seu correcte funcionament.</w:t>
            </w:r>
          </w:p>
          <w:p w14:paraId="6C3DEC5D" w14:textId="77777777" w:rsidR="00572B8B" w:rsidRPr="00E7170B" w:rsidRDefault="00572B8B" w:rsidP="00462BC0">
            <w:pPr>
              <w:spacing w:before="120" w:line="264" w:lineRule="auto"/>
              <w:jc w:val="both"/>
              <w:rPr>
                <w:rFonts w:cs="Arial"/>
                <w:color w:val="000000"/>
                <w:sz w:val="22"/>
                <w:szCs w:val="22"/>
                <w:lang w:eastAsia="ca-ES"/>
              </w:rPr>
            </w:pPr>
            <w:r w:rsidRPr="00E7170B">
              <w:rPr>
                <w:rFonts w:cs="Arial"/>
                <w:color w:val="000000"/>
                <w:sz w:val="22"/>
                <w:szCs w:val="22"/>
                <w:lang w:eastAsia="ca-ES"/>
              </w:rPr>
              <w:t xml:space="preserve">Es tindrà especial cura en l’estat del suport, per tal de garantir la correcta distribució del gas que s’hi vehicula (evitar les canalitzacions preferents) i que les condicions d’humitat, temperatura, etc. són les adequades per a l’activitat dels microorganismes. En aquest sentit es durà un control i registre diari de les condicions de temperatura i humitat del </w:t>
            </w:r>
            <w:proofErr w:type="spellStart"/>
            <w:r w:rsidRPr="00E7170B">
              <w:rPr>
                <w:rFonts w:cs="Arial"/>
                <w:color w:val="000000"/>
                <w:sz w:val="22"/>
                <w:szCs w:val="22"/>
                <w:lang w:eastAsia="ca-ES"/>
              </w:rPr>
              <w:t>biofiltre</w:t>
            </w:r>
            <w:proofErr w:type="spellEnd"/>
            <w:r w:rsidRPr="00E7170B">
              <w:rPr>
                <w:rFonts w:cs="Arial"/>
                <w:color w:val="000000"/>
                <w:sz w:val="22"/>
                <w:szCs w:val="22"/>
                <w:lang w:eastAsia="ca-ES"/>
              </w:rPr>
              <w:t xml:space="preserve"> (haurà d’estar disponible durant un període de 5 anys).</w:t>
            </w:r>
          </w:p>
          <w:p w14:paraId="1EA19A9B" w14:textId="77777777" w:rsidR="00572B8B" w:rsidRPr="00E7170B" w:rsidRDefault="00572B8B" w:rsidP="00462BC0">
            <w:pPr>
              <w:spacing w:before="120" w:after="120" w:line="264" w:lineRule="auto"/>
              <w:jc w:val="both"/>
              <w:rPr>
                <w:rFonts w:cs="Arial"/>
                <w:color w:val="000000"/>
                <w:sz w:val="22"/>
                <w:szCs w:val="22"/>
                <w:lang w:eastAsia="ca-ES"/>
              </w:rPr>
            </w:pPr>
            <w:r w:rsidRPr="00E7170B">
              <w:rPr>
                <w:rFonts w:cs="Arial"/>
                <w:color w:val="000000"/>
                <w:sz w:val="22"/>
                <w:szCs w:val="22"/>
                <w:lang w:eastAsia="ca-ES"/>
              </w:rPr>
              <w:t xml:space="preserve">Biennalment es determinarà el rendiment del sistema de </w:t>
            </w:r>
            <w:proofErr w:type="spellStart"/>
            <w:r w:rsidRPr="00E7170B">
              <w:rPr>
                <w:rFonts w:cs="Arial"/>
                <w:color w:val="000000"/>
                <w:sz w:val="22"/>
                <w:szCs w:val="22"/>
                <w:lang w:eastAsia="ca-ES"/>
              </w:rPr>
              <w:t>desodorització</w:t>
            </w:r>
            <w:proofErr w:type="spellEnd"/>
            <w:r w:rsidRPr="00E7170B">
              <w:rPr>
                <w:rFonts w:cs="Arial"/>
                <w:color w:val="000000"/>
                <w:sz w:val="22"/>
                <w:szCs w:val="22"/>
                <w:lang w:eastAsia="ca-ES"/>
              </w:rPr>
              <w:t xml:space="preserve">, a partir de la mesura de la concentració d’olor a l’entrada i a la sortida del </w:t>
            </w:r>
            <w:proofErr w:type="spellStart"/>
            <w:r w:rsidRPr="00E7170B">
              <w:rPr>
                <w:rFonts w:cs="Arial"/>
                <w:color w:val="000000"/>
                <w:sz w:val="22"/>
                <w:szCs w:val="22"/>
                <w:lang w:eastAsia="ca-ES"/>
              </w:rPr>
              <w:t>biofiltre</w:t>
            </w:r>
            <w:proofErr w:type="spellEnd"/>
            <w:r w:rsidRPr="00E7170B">
              <w:rPr>
                <w:rFonts w:cs="Arial"/>
                <w:color w:val="000000"/>
                <w:sz w:val="22"/>
                <w:szCs w:val="22"/>
                <w:lang w:eastAsia="ca-ES"/>
              </w:rPr>
              <w:t xml:space="preserve">. L’empresa realitzarà les accions necessàries en el cas que l’eficàcia de reducció d’olor del sistema sigui inferior al 85% (per concentracions en emissió d’olor a la sortida superiors a les 1.000 </w:t>
            </w:r>
            <w:proofErr w:type="spellStart"/>
            <w:r w:rsidRPr="00E7170B">
              <w:rPr>
                <w:rFonts w:cs="Arial"/>
                <w:color w:val="000000"/>
                <w:sz w:val="22"/>
                <w:szCs w:val="22"/>
                <w:lang w:eastAsia="ca-ES"/>
              </w:rPr>
              <w:t>uoE</w:t>
            </w:r>
            <w:proofErr w:type="spellEnd"/>
            <w:r w:rsidRPr="00E7170B">
              <w:rPr>
                <w:rFonts w:cs="Arial"/>
                <w:color w:val="000000"/>
                <w:sz w:val="22"/>
                <w:szCs w:val="22"/>
                <w:lang w:eastAsia="ca-ES"/>
              </w:rPr>
              <w:t>).  Aquestes mesures seran efectuades per part d’una empresa degudament acreditada per a la presa de mostres d’acord amb la norma UNE-EN 13725.</w:t>
            </w:r>
          </w:p>
        </w:tc>
      </w:tr>
    </w:tbl>
    <w:p w14:paraId="11B448C2" w14:textId="77777777" w:rsidR="00572B8B" w:rsidRPr="00D058E7" w:rsidRDefault="00572B8B" w:rsidP="00462BC0">
      <w:pPr>
        <w:spacing w:line="264" w:lineRule="auto"/>
        <w:ind w:hanging="993"/>
        <w:jc w:val="both"/>
        <w:rPr>
          <w:rFonts w:cs="Arial"/>
          <w:color w:val="000000"/>
          <w:sz w:val="4"/>
          <w:szCs w:val="19"/>
          <w:lang w:eastAsia="ca-ES"/>
        </w:rPr>
      </w:pPr>
    </w:p>
    <w:p w14:paraId="4C57FA64" w14:textId="77777777" w:rsidR="00572B8B" w:rsidRDefault="00572B8B" w:rsidP="00404ADB">
      <w:pPr>
        <w:pStyle w:val="Pargrafdellista"/>
        <w:numPr>
          <w:ilvl w:val="0"/>
          <w:numId w:val="21"/>
        </w:numPr>
        <w:spacing w:before="20" w:after="20" w:line="240" w:lineRule="auto"/>
        <w:ind w:left="-635" w:hanging="357"/>
        <w:jc w:val="both"/>
        <w:rPr>
          <w:rFonts w:ascii="Arial" w:hAnsi="Arial" w:cs="Arial"/>
          <w:color w:val="000000"/>
          <w:sz w:val="20"/>
          <w:szCs w:val="20"/>
          <w:lang w:eastAsia="ca-ES"/>
        </w:rPr>
      </w:pPr>
      <w:r w:rsidRPr="00E7170B">
        <w:rPr>
          <w:rFonts w:ascii="Arial" w:hAnsi="Arial" w:cs="Arial"/>
          <w:color w:val="000000"/>
          <w:sz w:val="20"/>
          <w:szCs w:val="20"/>
          <w:lang w:eastAsia="ca-ES"/>
        </w:rPr>
        <w:t xml:space="preserve">Límits d’emissió referits a les següents condicions: T=273 K, P=101,3 </w:t>
      </w:r>
      <w:proofErr w:type="spellStart"/>
      <w:r w:rsidRPr="00E7170B">
        <w:rPr>
          <w:rFonts w:ascii="Arial" w:hAnsi="Arial" w:cs="Arial"/>
          <w:color w:val="000000"/>
          <w:sz w:val="20"/>
          <w:szCs w:val="20"/>
          <w:lang w:eastAsia="ca-ES"/>
        </w:rPr>
        <w:t>kPa</w:t>
      </w:r>
      <w:proofErr w:type="spellEnd"/>
      <w:r w:rsidRPr="00E7170B">
        <w:rPr>
          <w:rFonts w:ascii="Arial" w:hAnsi="Arial" w:cs="Arial"/>
          <w:color w:val="000000"/>
          <w:sz w:val="20"/>
          <w:szCs w:val="20"/>
          <w:lang w:eastAsia="ca-ES"/>
        </w:rPr>
        <w:t xml:space="preserve"> i gas sec. </w:t>
      </w:r>
    </w:p>
    <w:p w14:paraId="662DA5D8" w14:textId="77777777" w:rsidR="00D020AE" w:rsidRDefault="00D020AE" w:rsidP="00404ADB">
      <w:pPr>
        <w:pStyle w:val="Pargrafdellista"/>
        <w:numPr>
          <w:ilvl w:val="0"/>
          <w:numId w:val="21"/>
        </w:numPr>
        <w:spacing w:before="20" w:after="20" w:line="264" w:lineRule="auto"/>
        <w:ind w:left="-635" w:hanging="357"/>
        <w:jc w:val="both"/>
        <w:rPr>
          <w:rFonts w:ascii="Arial" w:hAnsi="Arial" w:cs="Arial"/>
          <w:color w:val="000000"/>
          <w:sz w:val="20"/>
          <w:szCs w:val="20"/>
          <w:lang w:eastAsia="ca-ES"/>
        </w:rPr>
      </w:pPr>
      <w:r w:rsidRPr="00D020AE">
        <w:rPr>
          <w:rFonts w:ascii="Arial" w:hAnsi="Arial" w:cs="Arial"/>
          <w:color w:val="000000"/>
          <w:sz w:val="20"/>
          <w:szCs w:val="20"/>
          <w:lang w:eastAsia="ca-ES"/>
        </w:rPr>
        <w:t>Valor límit d’emissió establert pel Decret 132/2024, de 30 de juliol.</w:t>
      </w:r>
    </w:p>
    <w:p w14:paraId="00402F4E" w14:textId="77777777" w:rsidR="00D020AE" w:rsidRPr="00E7170B" w:rsidRDefault="00D020AE" w:rsidP="00404ADB">
      <w:pPr>
        <w:pStyle w:val="Pargrafdellista"/>
        <w:numPr>
          <w:ilvl w:val="0"/>
          <w:numId w:val="21"/>
        </w:numPr>
        <w:spacing w:before="20" w:after="20" w:line="264" w:lineRule="auto"/>
        <w:jc w:val="both"/>
        <w:rPr>
          <w:rFonts w:ascii="Arial" w:hAnsi="Arial" w:cs="Arial"/>
          <w:color w:val="000000"/>
          <w:sz w:val="20"/>
          <w:szCs w:val="20"/>
          <w:lang w:eastAsia="ca-ES"/>
        </w:rPr>
      </w:pPr>
      <w:r w:rsidRPr="00D020AE">
        <w:rPr>
          <w:rFonts w:ascii="Arial" w:hAnsi="Arial" w:cs="Arial"/>
          <w:color w:val="000000"/>
          <w:sz w:val="20"/>
          <w:szCs w:val="20"/>
          <w:lang w:eastAsia="ca-ES"/>
        </w:rPr>
        <w:t>Aquests valors de referència es proposen per a assecadors i forns de procés (amb contacte amb els gasos de combustió).</w:t>
      </w:r>
    </w:p>
    <w:p w14:paraId="39638307" w14:textId="77777777" w:rsidR="00E762DD" w:rsidRPr="00823AC2" w:rsidRDefault="00E762DD" w:rsidP="00404ADB">
      <w:pPr>
        <w:pStyle w:val="Pargrafdellista"/>
        <w:numPr>
          <w:ilvl w:val="0"/>
          <w:numId w:val="21"/>
        </w:numPr>
        <w:spacing w:before="20" w:after="20" w:line="264" w:lineRule="auto"/>
        <w:ind w:left="-635" w:hanging="357"/>
        <w:jc w:val="both"/>
        <w:rPr>
          <w:rFonts w:cs="Arial"/>
          <w:color w:val="000000"/>
          <w:sz w:val="19"/>
          <w:szCs w:val="19"/>
          <w:lang w:eastAsia="ca-ES"/>
        </w:rPr>
      </w:pPr>
      <w:r w:rsidRPr="00823AC2">
        <w:rPr>
          <w:rFonts w:ascii="Arial" w:hAnsi="Arial" w:cs="Arial"/>
          <w:color w:val="000000"/>
          <w:sz w:val="20"/>
          <w:szCs w:val="20"/>
          <w:lang w:eastAsia="ca-ES"/>
        </w:rPr>
        <w:t>Valor límit d’emissió establert al Decret 833/1975, de 6 de febrer.</w:t>
      </w:r>
    </w:p>
    <w:p w14:paraId="39A66628" w14:textId="77777777" w:rsidR="00E762DD" w:rsidRDefault="00E762DD" w:rsidP="00462BC0">
      <w:pPr>
        <w:spacing w:line="264" w:lineRule="auto"/>
        <w:jc w:val="both"/>
        <w:rPr>
          <w:rFonts w:cs="Arial"/>
          <w:color w:val="000000"/>
          <w:sz w:val="19"/>
          <w:szCs w:val="19"/>
          <w:lang w:eastAsia="ca-ES"/>
        </w:rPr>
      </w:pPr>
    </w:p>
    <w:p w14:paraId="3FA9E0C0" w14:textId="77777777" w:rsidR="0021714C" w:rsidRDefault="0021714C" w:rsidP="00462BC0">
      <w:pPr>
        <w:spacing w:line="264" w:lineRule="auto"/>
        <w:jc w:val="both"/>
        <w:rPr>
          <w:rFonts w:cs="Arial"/>
          <w:color w:val="000000"/>
          <w:sz w:val="19"/>
          <w:szCs w:val="19"/>
          <w:lang w:eastAsia="ca-ES"/>
        </w:rPr>
      </w:pPr>
    </w:p>
    <w:p w14:paraId="732005E1" w14:textId="77777777" w:rsidR="0021714C" w:rsidRDefault="0021714C" w:rsidP="00462BC0">
      <w:pPr>
        <w:spacing w:line="264" w:lineRule="auto"/>
        <w:jc w:val="both"/>
        <w:rPr>
          <w:rFonts w:cs="Arial"/>
          <w:color w:val="000000"/>
          <w:sz w:val="19"/>
          <w:szCs w:val="19"/>
          <w:lang w:eastAsia="ca-ES"/>
        </w:rPr>
      </w:pPr>
    </w:p>
    <w:p w14:paraId="2E8E8AAA" w14:textId="77777777" w:rsidR="0021714C" w:rsidRDefault="0021714C" w:rsidP="00462BC0">
      <w:pPr>
        <w:spacing w:line="264" w:lineRule="auto"/>
        <w:jc w:val="both"/>
        <w:rPr>
          <w:rFonts w:cs="Arial"/>
          <w:color w:val="000000"/>
          <w:sz w:val="19"/>
          <w:szCs w:val="19"/>
          <w:lang w:eastAsia="ca-ES"/>
        </w:rPr>
      </w:pPr>
    </w:p>
    <w:p w14:paraId="2D6A7466" w14:textId="77777777" w:rsidR="0021714C" w:rsidRDefault="0021714C" w:rsidP="00462BC0">
      <w:pPr>
        <w:spacing w:line="264" w:lineRule="auto"/>
        <w:jc w:val="both"/>
        <w:rPr>
          <w:rFonts w:cs="Arial"/>
          <w:color w:val="000000"/>
          <w:sz w:val="19"/>
          <w:szCs w:val="19"/>
          <w:lang w:eastAsia="ca-ES"/>
        </w:rPr>
      </w:pPr>
    </w:p>
    <w:p w14:paraId="68004252" w14:textId="77777777" w:rsidR="00403B43" w:rsidRPr="00E7170B" w:rsidRDefault="001E3240" w:rsidP="00462BC0">
      <w:pPr>
        <w:pStyle w:val="Ttol1"/>
        <w:spacing w:after="120" w:line="264" w:lineRule="auto"/>
        <w:ind w:firstLine="142"/>
        <w:rPr>
          <w:rFonts w:cs="Arial"/>
        </w:rPr>
      </w:pPr>
      <w:r w:rsidRPr="00E7170B">
        <w:rPr>
          <w:rFonts w:cs="Arial"/>
        </w:rPr>
        <w:t>FOCUS DE COMBUSTIÓ: Límit d'emissió. Només per calderes, turbines, motors, i cremadors tipus vena d'aire</w:t>
      </w:r>
    </w:p>
    <w:p w14:paraId="6CFD38C0" w14:textId="77777777" w:rsidR="00403B43" w:rsidRPr="00E7170B" w:rsidRDefault="00403B43" w:rsidP="0021714C">
      <w:pPr>
        <w:spacing w:after="120" w:line="264" w:lineRule="auto"/>
        <w:ind w:left="-992"/>
        <w:jc w:val="both"/>
        <w:rPr>
          <w:rFonts w:cs="Arial"/>
          <w:sz w:val="22"/>
          <w:szCs w:val="22"/>
        </w:rPr>
      </w:pPr>
      <w:r w:rsidRPr="00E7170B">
        <w:rPr>
          <w:rFonts w:cs="Arial"/>
          <w:sz w:val="22"/>
          <w:szCs w:val="22"/>
        </w:rPr>
        <w:t>En la següent taula s’indica quina normativa específica li és d’aplicació als focus de combustió o en cas de no haver-hi normativa on es poden consultar els valors de referènci</w:t>
      </w:r>
      <w:r w:rsidR="006A2F65" w:rsidRPr="00E7170B">
        <w:rPr>
          <w:rFonts w:cs="Arial"/>
          <w:sz w:val="22"/>
          <w:szCs w:val="22"/>
        </w:rPr>
        <w:t>a, per cada contaminant:</w:t>
      </w:r>
    </w:p>
    <w:p w14:paraId="49770C58" w14:textId="77777777" w:rsidR="001E3240" w:rsidRPr="00E7170B" w:rsidRDefault="006A2F65" w:rsidP="00462BC0">
      <w:pPr>
        <w:spacing w:line="264" w:lineRule="auto"/>
        <w:ind w:left="-1134" w:firstLine="141"/>
        <w:jc w:val="both"/>
        <w:rPr>
          <w:rFonts w:cs="Arial"/>
          <w:b/>
          <w:bCs/>
          <w:color w:val="000000"/>
          <w:sz w:val="22"/>
          <w:szCs w:val="22"/>
          <w:lang w:eastAsia="ca-ES"/>
        </w:rPr>
      </w:pPr>
      <w:r w:rsidRPr="00E7170B">
        <w:rPr>
          <w:rFonts w:cs="Arial"/>
          <w:b/>
          <w:bCs/>
          <w:color w:val="000000"/>
          <w:sz w:val="22"/>
          <w:szCs w:val="22"/>
          <w:lang w:eastAsia="ca-ES"/>
        </w:rPr>
        <w:t>F</w:t>
      </w:r>
      <w:r w:rsidR="001E3240" w:rsidRPr="00E7170B">
        <w:rPr>
          <w:rFonts w:cs="Arial"/>
          <w:b/>
          <w:bCs/>
          <w:color w:val="000000"/>
          <w:sz w:val="22"/>
          <w:szCs w:val="22"/>
          <w:lang w:eastAsia="ca-ES"/>
        </w:rPr>
        <w:t xml:space="preserve">ocus de combustió </w:t>
      </w:r>
    </w:p>
    <w:tbl>
      <w:tblPr>
        <w:tblW w:w="14318" w:type="dxa"/>
        <w:tblInd w:w="-923" w:type="dxa"/>
        <w:tblCellMar>
          <w:left w:w="70" w:type="dxa"/>
          <w:right w:w="70" w:type="dxa"/>
        </w:tblCellMar>
        <w:tblLook w:val="04A0" w:firstRow="1" w:lastRow="0" w:firstColumn="1" w:lastColumn="0" w:noHBand="0" w:noVBand="1"/>
      </w:tblPr>
      <w:tblGrid>
        <w:gridCol w:w="3753"/>
        <w:gridCol w:w="10565"/>
      </w:tblGrid>
      <w:tr w:rsidR="001E3240" w:rsidRPr="00E7170B" w14:paraId="6DF5D1DD" w14:textId="77777777" w:rsidTr="00CC1858">
        <w:trPr>
          <w:trHeight w:val="510"/>
          <w:tblHeader/>
        </w:trPr>
        <w:tc>
          <w:tcPr>
            <w:tcW w:w="3753" w:type="dxa"/>
            <w:tcBorders>
              <w:top w:val="single" w:sz="4" w:space="0" w:color="auto"/>
              <w:left w:val="single" w:sz="4" w:space="0" w:color="auto"/>
              <w:bottom w:val="single" w:sz="4" w:space="0" w:color="auto"/>
              <w:right w:val="nil"/>
            </w:tcBorders>
            <w:shd w:val="clear" w:color="000000" w:fill="E7E6E6"/>
            <w:noWrap/>
            <w:vAlign w:val="center"/>
            <w:hideMark/>
          </w:tcPr>
          <w:p w14:paraId="772169B3" w14:textId="77777777" w:rsidR="001E3240" w:rsidRPr="00E7170B" w:rsidRDefault="001E3240" w:rsidP="00462BC0">
            <w:pPr>
              <w:spacing w:line="264" w:lineRule="auto"/>
              <w:rPr>
                <w:rFonts w:cs="Arial"/>
                <w:b/>
                <w:color w:val="000000"/>
                <w:sz w:val="22"/>
                <w:szCs w:val="22"/>
                <w:lang w:eastAsia="ca-ES"/>
              </w:rPr>
            </w:pPr>
            <w:r w:rsidRPr="00E7170B">
              <w:rPr>
                <w:rFonts w:cs="Arial"/>
                <w:b/>
                <w:color w:val="000000"/>
                <w:sz w:val="22"/>
                <w:szCs w:val="22"/>
                <w:lang w:eastAsia="ca-ES"/>
              </w:rPr>
              <w:t>Contaminant</w:t>
            </w:r>
          </w:p>
        </w:tc>
        <w:tc>
          <w:tcPr>
            <w:tcW w:w="1056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E10125" w14:textId="77777777" w:rsidR="001E3240" w:rsidRPr="00E7170B" w:rsidRDefault="00AE205D" w:rsidP="00AE205D">
            <w:pPr>
              <w:spacing w:line="264" w:lineRule="auto"/>
              <w:rPr>
                <w:rFonts w:cs="Arial"/>
                <w:b/>
                <w:color w:val="000000"/>
                <w:sz w:val="22"/>
                <w:szCs w:val="22"/>
                <w:lang w:eastAsia="ca-ES"/>
              </w:rPr>
            </w:pPr>
            <w:r>
              <w:rPr>
                <w:rFonts w:cs="Arial"/>
                <w:b/>
                <w:color w:val="000000"/>
                <w:sz w:val="22"/>
                <w:szCs w:val="22"/>
                <w:lang w:eastAsia="ca-ES"/>
              </w:rPr>
              <w:t>Valor l</w:t>
            </w:r>
            <w:r w:rsidR="001E3240" w:rsidRPr="00E7170B">
              <w:rPr>
                <w:rFonts w:cs="Arial"/>
                <w:b/>
                <w:color w:val="000000"/>
                <w:sz w:val="22"/>
                <w:szCs w:val="22"/>
                <w:lang w:eastAsia="ca-ES"/>
              </w:rPr>
              <w:t xml:space="preserve">ímit d’emissió </w:t>
            </w:r>
            <w:r w:rsidR="001E3240" w:rsidRPr="00E7170B">
              <w:rPr>
                <w:rFonts w:cs="Arial"/>
                <w:b/>
                <w:color w:val="000000"/>
                <w:sz w:val="22"/>
                <w:szCs w:val="22"/>
                <w:vertAlign w:val="superscript"/>
                <w:lang w:eastAsia="ca-ES"/>
              </w:rPr>
              <w:t>(1) (2)</w:t>
            </w:r>
          </w:p>
        </w:tc>
      </w:tr>
      <w:tr w:rsidR="001E3240" w:rsidRPr="00E7170B" w14:paraId="74335024" w14:textId="77777777" w:rsidTr="00CC1858">
        <w:trPr>
          <w:trHeight w:val="472"/>
        </w:trPr>
        <w:tc>
          <w:tcPr>
            <w:tcW w:w="3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0FAEF" w14:textId="77777777" w:rsidR="001E3240" w:rsidRPr="00E7170B" w:rsidRDefault="001E3240" w:rsidP="00462BC0">
            <w:pPr>
              <w:spacing w:line="264" w:lineRule="auto"/>
              <w:rPr>
                <w:rFonts w:cs="Arial"/>
                <w:color w:val="000000"/>
                <w:sz w:val="22"/>
                <w:szCs w:val="22"/>
                <w:lang w:eastAsia="ca-ES"/>
              </w:rPr>
            </w:pPr>
            <w:r w:rsidRPr="00E7170B">
              <w:rPr>
                <w:rFonts w:cs="Arial"/>
                <w:color w:val="000000"/>
                <w:sz w:val="22"/>
                <w:szCs w:val="22"/>
                <w:lang w:eastAsia="ca-ES"/>
              </w:rPr>
              <w:t>CO</w:t>
            </w:r>
          </w:p>
        </w:tc>
        <w:tc>
          <w:tcPr>
            <w:tcW w:w="105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2748D1" w14:textId="77777777" w:rsidR="001E3240" w:rsidRPr="00E7170B" w:rsidRDefault="00AE205D" w:rsidP="00C50D0E">
            <w:pPr>
              <w:spacing w:line="264" w:lineRule="auto"/>
              <w:rPr>
                <w:rFonts w:cs="Arial"/>
                <w:color w:val="000000"/>
                <w:sz w:val="22"/>
                <w:szCs w:val="22"/>
                <w:lang w:eastAsia="ca-ES"/>
              </w:rPr>
            </w:pPr>
            <w:r>
              <w:rPr>
                <w:rFonts w:cs="Arial"/>
                <w:color w:val="000000"/>
                <w:sz w:val="22"/>
                <w:szCs w:val="22"/>
                <w:lang w:eastAsia="ca-ES"/>
              </w:rPr>
              <w:t xml:space="preserve">En </w:t>
            </w:r>
            <w:r w:rsidR="001E3240" w:rsidRPr="00E7170B">
              <w:rPr>
                <w:rFonts w:cs="Arial"/>
                <w:color w:val="000000"/>
                <w:sz w:val="22"/>
                <w:szCs w:val="22"/>
                <w:lang w:eastAsia="ca-ES"/>
              </w:rPr>
              <w:t>funció del tipus d'instal·lació, de la potè</w:t>
            </w:r>
            <w:r w:rsidR="00462BC0" w:rsidRPr="00E7170B">
              <w:rPr>
                <w:rFonts w:cs="Arial"/>
                <w:color w:val="000000"/>
                <w:sz w:val="22"/>
                <w:szCs w:val="22"/>
                <w:lang w:eastAsia="ca-ES"/>
              </w:rPr>
              <w:t>ncia tèrmica i del combustible:</w:t>
            </w:r>
          </w:p>
          <w:p w14:paraId="2B2130ED" w14:textId="77777777" w:rsidR="007852D4" w:rsidRPr="00E7170B" w:rsidRDefault="001E3240" w:rsidP="00CC1858">
            <w:pPr>
              <w:pStyle w:val="Pargrafdellista"/>
              <w:numPr>
                <w:ilvl w:val="0"/>
                <w:numId w:val="6"/>
              </w:numPr>
              <w:spacing w:before="120" w:after="0" w:line="264" w:lineRule="auto"/>
              <w:ind w:left="357" w:hanging="357"/>
              <w:contextualSpacing w:val="0"/>
              <w:rPr>
                <w:rFonts w:ascii="Arial" w:hAnsi="Arial" w:cs="Arial"/>
                <w:color w:val="000000"/>
                <w:lang w:eastAsia="ca-ES"/>
              </w:rPr>
            </w:pPr>
            <w:r w:rsidRPr="00E7170B">
              <w:rPr>
                <w:rFonts w:ascii="Arial" w:hAnsi="Arial" w:cs="Arial"/>
                <w:color w:val="000000"/>
                <w:lang w:eastAsia="ca-ES"/>
              </w:rPr>
              <w:t xml:space="preserve">Per focus associats a instal·lacions de combustió amb potència tèrmica &lt; 1 </w:t>
            </w:r>
            <w:proofErr w:type="spellStart"/>
            <w:r w:rsidRPr="00E7170B">
              <w:rPr>
                <w:rFonts w:ascii="Arial" w:hAnsi="Arial" w:cs="Arial"/>
                <w:color w:val="000000"/>
                <w:lang w:eastAsia="ca-ES"/>
              </w:rPr>
              <w:t>MWt</w:t>
            </w:r>
            <w:proofErr w:type="spellEnd"/>
            <w:r w:rsidRPr="00E7170B">
              <w:rPr>
                <w:rFonts w:ascii="Arial" w:hAnsi="Arial" w:cs="Arial"/>
                <w:color w:val="000000"/>
                <w:lang w:eastAsia="ca-ES"/>
              </w:rPr>
              <w:t xml:space="preserve"> --&gt;  Consultar valors límits d'emissió a la </w:t>
            </w:r>
            <w:hyperlink r:id="rId12" w:history="1">
              <w:r w:rsidRPr="00E7170B">
                <w:rPr>
                  <w:rStyle w:val="Enlla"/>
                  <w:rFonts w:ascii="Arial" w:hAnsi="Arial" w:cs="Arial"/>
                  <w:lang w:eastAsia="ca-ES"/>
                </w:rPr>
                <w:t>Instrucció Tècnica  IT-AT 003</w:t>
              </w:r>
            </w:hyperlink>
            <w:r w:rsidRPr="00E7170B">
              <w:rPr>
                <w:rFonts w:ascii="Arial" w:hAnsi="Arial" w:cs="Arial"/>
                <w:color w:val="000000"/>
                <w:lang w:eastAsia="ca-ES"/>
              </w:rPr>
              <w:t>.</w:t>
            </w:r>
          </w:p>
          <w:p w14:paraId="335EB403" w14:textId="77777777" w:rsidR="007852D4" w:rsidRPr="0021714C" w:rsidRDefault="001E3240" w:rsidP="0021714C">
            <w:pPr>
              <w:pStyle w:val="Pargrafdellista"/>
              <w:numPr>
                <w:ilvl w:val="0"/>
                <w:numId w:val="6"/>
              </w:numPr>
              <w:spacing w:before="120" w:after="0" w:line="264" w:lineRule="auto"/>
              <w:ind w:left="357" w:hanging="357"/>
              <w:contextualSpacing w:val="0"/>
              <w:rPr>
                <w:rFonts w:ascii="Arial" w:hAnsi="Arial" w:cs="Arial"/>
                <w:color w:val="000000"/>
                <w:lang w:eastAsia="ca-ES"/>
              </w:rPr>
            </w:pPr>
            <w:r w:rsidRPr="00E7170B">
              <w:rPr>
                <w:rFonts w:ascii="Arial" w:hAnsi="Arial" w:cs="Arial"/>
                <w:color w:val="000000"/>
                <w:lang w:eastAsia="ca-ES"/>
              </w:rPr>
              <w:t xml:space="preserve">Per focus associats a instal·lacions de combustió de potència tèrmica inferior o igual a 5MWt i igual o superior a 1 </w:t>
            </w:r>
            <w:proofErr w:type="spellStart"/>
            <w:r w:rsidRPr="00E7170B">
              <w:rPr>
                <w:rFonts w:ascii="Arial" w:hAnsi="Arial" w:cs="Arial"/>
                <w:color w:val="000000"/>
                <w:lang w:eastAsia="ca-ES"/>
              </w:rPr>
              <w:t>MWt</w:t>
            </w:r>
            <w:proofErr w:type="spellEnd"/>
            <w:r w:rsidRPr="00E7170B">
              <w:rPr>
                <w:rFonts w:ascii="Arial" w:hAnsi="Arial" w:cs="Arial"/>
                <w:color w:val="000000"/>
                <w:lang w:eastAsia="ca-ES"/>
              </w:rPr>
              <w:t xml:space="preserve"> --&gt; Consultar valors lími</w:t>
            </w:r>
            <w:r w:rsidR="0021714C">
              <w:rPr>
                <w:rFonts w:ascii="Arial" w:hAnsi="Arial" w:cs="Arial"/>
                <w:color w:val="000000"/>
                <w:lang w:eastAsia="ca-ES"/>
              </w:rPr>
              <w:t xml:space="preserve">ts d'emissió al Decret 319/1998, </w:t>
            </w:r>
            <w:r w:rsidRPr="00E7170B">
              <w:rPr>
                <w:rFonts w:ascii="Arial" w:hAnsi="Arial" w:cs="Arial"/>
                <w:color w:val="000000"/>
                <w:lang w:eastAsia="ca-ES"/>
              </w:rPr>
              <w:t xml:space="preserve"> el Reial decret 1042/2017</w:t>
            </w:r>
            <w:r w:rsidR="0021714C">
              <w:rPr>
                <w:rFonts w:ascii="Arial" w:hAnsi="Arial" w:cs="Arial"/>
                <w:color w:val="000000"/>
                <w:lang w:eastAsia="ca-ES"/>
              </w:rPr>
              <w:t xml:space="preserve"> i </w:t>
            </w:r>
            <w:r w:rsidR="00C436F3">
              <w:rPr>
                <w:rFonts w:ascii="Arial" w:hAnsi="Arial" w:cs="Arial"/>
                <w:color w:val="000000"/>
                <w:lang w:eastAsia="ca-ES"/>
              </w:rPr>
              <w:t xml:space="preserve">el </w:t>
            </w:r>
            <w:r w:rsidR="0021714C">
              <w:rPr>
                <w:rFonts w:ascii="Arial" w:hAnsi="Arial" w:cs="Arial"/>
                <w:color w:val="000000"/>
                <w:lang w:eastAsia="ca-ES"/>
              </w:rPr>
              <w:t>Decret</w:t>
            </w:r>
            <w:r w:rsidR="0021714C" w:rsidRPr="0021714C">
              <w:rPr>
                <w:rFonts w:ascii="Arial" w:hAnsi="Arial" w:cs="Arial"/>
                <w:color w:val="000000"/>
                <w:lang w:eastAsia="ca-ES"/>
              </w:rPr>
              <w:t xml:space="preserve"> 132/2024</w:t>
            </w:r>
            <w:r w:rsidR="0021714C">
              <w:rPr>
                <w:rFonts w:ascii="Arial" w:hAnsi="Arial" w:cs="Arial"/>
                <w:color w:val="000000"/>
                <w:lang w:eastAsia="ca-ES"/>
              </w:rPr>
              <w:t>, tenint</w:t>
            </w:r>
            <w:r w:rsidRPr="0021714C">
              <w:rPr>
                <w:rFonts w:ascii="Arial" w:hAnsi="Arial" w:cs="Arial"/>
                <w:color w:val="000000"/>
                <w:lang w:eastAsia="ca-ES"/>
              </w:rPr>
              <w:t xml:space="preserve"> en compte el</w:t>
            </w:r>
            <w:r w:rsidR="0021714C">
              <w:rPr>
                <w:rFonts w:ascii="Arial" w:hAnsi="Arial" w:cs="Arial"/>
                <w:color w:val="000000"/>
                <w:lang w:eastAsia="ca-ES"/>
              </w:rPr>
              <w:t>s terminis d’aplicació d’aquests</w:t>
            </w:r>
            <w:r w:rsidRPr="0021714C">
              <w:rPr>
                <w:rFonts w:ascii="Arial" w:hAnsi="Arial" w:cs="Arial"/>
                <w:color w:val="000000"/>
                <w:lang w:eastAsia="ca-ES"/>
              </w:rPr>
              <w:t>. Per aquells contaminants no recollits en</w:t>
            </w:r>
            <w:r w:rsidR="00C436F3">
              <w:rPr>
                <w:rFonts w:ascii="Arial" w:hAnsi="Arial" w:cs="Arial"/>
                <w:color w:val="000000"/>
                <w:lang w:eastAsia="ca-ES"/>
              </w:rPr>
              <w:t xml:space="preserve"> el</w:t>
            </w:r>
            <w:r w:rsidRPr="0021714C">
              <w:rPr>
                <w:rFonts w:ascii="Arial" w:hAnsi="Arial" w:cs="Arial"/>
                <w:color w:val="000000"/>
                <w:lang w:eastAsia="ca-ES"/>
              </w:rPr>
              <w:t xml:space="preserve"> Reial decret 1042/2017, però que sí que contempla el Decret 319/1998, seguiran sent vigents els VLE d'aquest últim.</w:t>
            </w:r>
          </w:p>
          <w:p w14:paraId="532CAE9B" w14:textId="77777777" w:rsidR="001E3240" w:rsidRPr="00E7170B" w:rsidRDefault="001E3240" w:rsidP="00CC1858">
            <w:pPr>
              <w:pStyle w:val="Pargrafdellista"/>
              <w:numPr>
                <w:ilvl w:val="0"/>
                <w:numId w:val="6"/>
              </w:numPr>
              <w:spacing w:before="120" w:after="0" w:line="264" w:lineRule="auto"/>
              <w:ind w:left="357" w:hanging="357"/>
              <w:contextualSpacing w:val="0"/>
              <w:rPr>
                <w:rFonts w:ascii="Arial" w:hAnsi="Arial" w:cs="Arial"/>
                <w:color w:val="000000"/>
                <w:lang w:eastAsia="ca-ES"/>
              </w:rPr>
            </w:pPr>
            <w:r w:rsidRPr="00E7170B">
              <w:rPr>
                <w:rFonts w:ascii="Arial" w:hAnsi="Arial" w:cs="Arial"/>
                <w:color w:val="000000"/>
                <w:lang w:eastAsia="ca-ES"/>
              </w:rPr>
              <w:t>Per focus de combustió associats a instal·lacions que utilitzen biomassa com a c</w:t>
            </w:r>
            <w:r w:rsidR="0021714C">
              <w:rPr>
                <w:rFonts w:ascii="Arial" w:hAnsi="Arial" w:cs="Arial"/>
                <w:color w:val="000000"/>
                <w:lang w:eastAsia="ca-ES"/>
              </w:rPr>
              <w:t xml:space="preserve">ombustible </w:t>
            </w:r>
            <w:r w:rsidR="0021714C" w:rsidRPr="00E7170B">
              <w:rPr>
                <w:rFonts w:ascii="Arial" w:hAnsi="Arial" w:cs="Arial"/>
                <w:color w:val="000000"/>
                <w:lang w:eastAsia="ca-ES"/>
              </w:rPr>
              <w:t>--&gt;</w:t>
            </w:r>
            <w:r w:rsidR="0021714C">
              <w:rPr>
                <w:rFonts w:ascii="Arial" w:hAnsi="Arial" w:cs="Arial"/>
                <w:color w:val="000000"/>
                <w:lang w:eastAsia="ca-ES"/>
              </w:rPr>
              <w:t xml:space="preserve"> C</w:t>
            </w:r>
            <w:r w:rsidR="007852D4" w:rsidRPr="00E7170B">
              <w:rPr>
                <w:rFonts w:ascii="Arial" w:hAnsi="Arial" w:cs="Arial"/>
                <w:color w:val="000000"/>
                <w:lang w:eastAsia="ca-ES"/>
              </w:rPr>
              <w:t xml:space="preserve">onsultar també la </w:t>
            </w:r>
            <w:hyperlink r:id="rId13" w:history="1">
              <w:r w:rsidR="007852D4" w:rsidRPr="00E7170B">
                <w:rPr>
                  <w:rStyle w:val="Enlla"/>
                  <w:rFonts w:ascii="Arial" w:hAnsi="Arial" w:cs="Arial"/>
                  <w:lang w:eastAsia="ca-ES"/>
                </w:rPr>
                <w:t>Instrucció T</w:t>
              </w:r>
              <w:r w:rsidRPr="00E7170B">
                <w:rPr>
                  <w:rStyle w:val="Enlla"/>
                  <w:rFonts w:ascii="Arial" w:hAnsi="Arial" w:cs="Arial"/>
                  <w:lang w:eastAsia="ca-ES"/>
                </w:rPr>
                <w:t>ècnica IT-AT-12</w:t>
              </w:r>
            </w:hyperlink>
            <w:r w:rsidR="007852D4" w:rsidRPr="00E7170B">
              <w:rPr>
                <w:rFonts w:ascii="Arial" w:hAnsi="Arial" w:cs="Arial"/>
                <w:color w:val="000000"/>
                <w:lang w:eastAsia="ca-ES"/>
              </w:rPr>
              <w:t>.</w:t>
            </w:r>
          </w:p>
        </w:tc>
      </w:tr>
      <w:tr w:rsidR="001E3240" w:rsidRPr="00E7170B" w14:paraId="1A4C2E62" w14:textId="77777777" w:rsidTr="00CC1858">
        <w:trPr>
          <w:trHeight w:val="550"/>
        </w:trPr>
        <w:tc>
          <w:tcPr>
            <w:tcW w:w="3753" w:type="dxa"/>
            <w:tcBorders>
              <w:top w:val="nil"/>
              <w:left w:val="single" w:sz="4" w:space="0" w:color="auto"/>
              <w:bottom w:val="nil"/>
              <w:right w:val="single" w:sz="4" w:space="0" w:color="auto"/>
            </w:tcBorders>
            <w:shd w:val="clear" w:color="auto" w:fill="auto"/>
            <w:vAlign w:val="center"/>
            <w:hideMark/>
          </w:tcPr>
          <w:p w14:paraId="6F965B21" w14:textId="77777777" w:rsidR="001E3240" w:rsidRPr="00E7170B" w:rsidRDefault="001E3240" w:rsidP="00462BC0">
            <w:pPr>
              <w:spacing w:line="264" w:lineRule="auto"/>
              <w:rPr>
                <w:rFonts w:cs="Arial"/>
                <w:color w:val="000000"/>
                <w:sz w:val="22"/>
                <w:szCs w:val="22"/>
                <w:lang w:eastAsia="ca-ES"/>
              </w:rPr>
            </w:pPr>
            <w:proofErr w:type="spellStart"/>
            <w:r w:rsidRPr="00E7170B">
              <w:rPr>
                <w:rFonts w:cs="Arial"/>
                <w:color w:val="000000"/>
                <w:sz w:val="22"/>
                <w:szCs w:val="22"/>
                <w:lang w:eastAsia="ca-ES"/>
              </w:rPr>
              <w:t>NO</w:t>
            </w:r>
            <w:r w:rsidRPr="00E7170B">
              <w:rPr>
                <w:rFonts w:cs="Arial"/>
                <w:color w:val="000000"/>
                <w:sz w:val="22"/>
                <w:szCs w:val="22"/>
                <w:vertAlign w:val="subscript"/>
                <w:lang w:eastAsia="ca-ES"/>
              </w:rPr>
              <w:t>x</w:t>
            </w:r>
            <w:proofErr w:type="spellEnd"/>
            <w:r w:rsidRPr="00E7170B">
              <w:rPr>
                <w:rFonts w:cs="Arial"/>
                <w:color w:val="000000"/>
                <w:sz w:val="22"/>
                <w:szCs w:val="22"/>
                <w:lang w:eastAsia="ca-ES"/>
              </w:rPr>
              <w:t xml:space="preserve"> (com a NO</w:t>
            </w:r>
            <w:r w:rsidRPr="00E7170B">
              <w:rPr>
                <w:rFonts w:cs="Arial"/>
                <w:color w:val="000000"/>
                <w:sz w:val="22"/>
                <w:szCs w:val="22"/>
                <w:vertAlign w:val="subscript"/>
                <w:lang w:eastAsia="ca-ES"/>
              </w:rPr>
              <w:t>2</w:t>
            </w:r>
            <w:r w:rsidRPr="00E7170B">
              <w:rPr>
                <w:rFonts w:cs="Arial"/>
                <w:color w:val="000000"/>
                <w:sz w:val="22"/>
                <w:szCs w:val="22"/>
                <w:lang w:eastAsia="ca-ES"/>
              </w:rPr>
              <w:t>)</w:t>
            </w:r>
          </w:p>
        </w:tc>
        <w:tc>
          <w:tcPr>
            <w:tcW w:w="10565" w:type="dxa"/>
            <w:vMerge/>
            <w:tcBorders>
              <w:top w:val="nil"/>
              <w:left w:val="single" w:sz="4" w:space="0" w:color="auto"/>
              <w:bottom w:val="single" w:sz="4" w:space="0" w:color="000000"/>
              <w:right w:val="single" w:sz="4" w:space="0" w:color="auto"/>
            </w:tcBorders>
            <w:vAlign w:val="center"/>
            <w:hideMark/>
          </w:tcPr>
          <w:p w14:paraId="7632EA1C" w14:textId="77777777" w:rsidR="001E3240" w:rsidRPr="00E7170B" w:rsidRDefault="001E3240" w:rsidP="00462BC0">
            <w:pPr>
              <w:spacing w:line="264" w:lineRule="auto"/>
              <w:rPr>
                <w:rFonts w:cs="Arial"/>
                <w:color w:val="000000"/>
                <w:sz w:val="22"/>
                <w:szCs w:val="22"/>
                <w:lang w:eastAsia="ca-ES"/>
              </w:rPr>
            </w:pPr>
          </w:p>
        </w:tc>
      </w:tr>
      <w:tr w:rsidR="001E3240" w:rsidRPr="00E7170B" w14:paraId="74229B4B" w14:textId="77777777" w:rsidTr="00CC1858">
        <w:trPr>
          <w:trHeight w:val="527"/>
        </w:trPr>
        <w:tc>
          <w:tcPr>
            <w:tcW w:w="3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C22F7" w14:textId="77777777" w:rsidR="001E3240" w:rsidRPr="00E7170B" w:rsidRDefault="001E3240" w:rsidP="00462BC0">
            <w:pPr>
              <w:spacing w:line="264" w:lineRule="auto"/>
              <w:rPr>
                <w:rFonts w:cs="Arial"/>
                <w:color w:val="000000"/>
                <w:sz w:val="22"/>
                <w:szCs w:val="22"/>
                <w:lang w:eastAsia="ca-ES"/>
              </w:rPr>
            </w:pPr>
            <w:r w:rsidRPr="00E7170B">
              <w:rPr>
                <w:rFonts w:cs="Arial"/>
                <w:color w:val="000000"/>
                <w:sz w:val="22"/>
                <w:szCs w:val="22"/>
                <w:lang w:eastAsia="ca-ES"/>
              </w:rPr>
              <w:t>SO</w:t>
            </w:r>
            <w:r w:rsidRPr="00E7170B">
              <w:rPr>
                <w:rFonts w:cs="Arial"/>
                <w:color w:val="000000"/>
                <w:sz w:val="22"/>
                <w:szCs w:val="22"/>
                <w:vertAlign w:val="subscript"/>
                <w:lang w:eastAsia="ca-ES"/>
              </w:rPr>
              <w:t>2</w:t>
            </w:r>
          </w:p>
        </w:tc>
        <w:tc>
          <w:tcPr>
            <w:tcW w:w="10565" w:type="dxa"/>
            <w:vMerge/>
            <w:tcBorders>
              <w:top w:val="nil"/>
              <w:left w:val="single" w:sz="4" w:space="0" w:color="auto"/>
              <w:bottom w:val="single" w:sz="4" w:space="0" w:color="000000"/>
              <w:right w:val="single" w:sz="4" w:space="0" w:color="auto"/>
            </w:tcBorders>
            <w:vAlign w:val="center"/>
            <w:hideMark/>
          </w:tcPr>
          <w:p w14:paraId="3BF654DE" w14:textId="77777777" w:rsidR="001E3240" w:rsidRPr="00E7170B" w:rsidRDefault="001E3240" w:rsidP="00462BC0">
            <w:pPr>
              <w:spacing w:line="264" w:lineRule="auto"/>
              <w:rPr>
                <w:rFonts w:cs="Arial"/>
                <w:color w:val="000000"/>
                <w:sz w:val="22"/>
                <w:szCs w:val="22"/>
                <w:lang w:eastAsia="ca-ES"/>
              </w:rPr>
            </w:pPr>
          </w:p>
        </w:tc>
      </w:tr>
      <w:tr w:rsidR="001E3240" w:rsidRPr="00E7170B" w14:paraId="363ABC65" w14:textId="77777777" w:rsidTr="00CC1858">
        <w:trPr>
          <w:trHeight w:val="562"/>
        </w:trPr>
        <w:tc>
          <w:tcPr>
            <w:tcW w:w="3753" w:type="dxa"/>
            <w:tcBorders>
              <w:top w:val="nil"/>
              <w:left w:val="single" w:sz="4" w:space="0" w:color="auto"/>
              <w:bottom w:val="single" w:sz="4" w:space="0" w:color="auto"/>
              <w:right w:val="single" w:sz="4" w:space="0" w:color="auto"/>
            </w:tcBorders>
            <w:shd w:val="clear" w:color="auto" w:fill="auto"/>
            <w:vAlign w:val="center"/>
            <w:hideMark/>
          </w:tcPr>
          <w:p w14:paraId="6EAC737F" w14:textId="77777777" w:rsidR="001E3240" w:rsidRPr="00E7170B" w:rsidRDefault="00D020AE" w:rsidP="00462BC0">
            <w:pPr>
              <w:spacing w:line="264" w:lineRule="auto"/>
              <w:rPr>
                <w:rFonts w:cs="Arial"/>
                <w:color w:val="000000"/>
                <w:sz w:val="22"/>
                <w:szCs w:val="22"/>
                <w:lang w:eastAsia="ca-ES"/>
              </w:rPr>
            </w:pPr>
            <w:r>
              <w:rPr>
                <w:rFonts w:cs="Arial"/>
                <w:color w:val="000000"/>
                <w:sz w:val="22"/>
                <w:szCs w:val="22"/>
                <w:lang w:eastAsia="ca-ES"/>
              </w:rPr>
              <w:t>PST</w:t>
            </w:r>
          </w:p>
        </w:tc>
        <w:tc>
          <w:tcPr>
            <w:tcW w:w="10565" w:type="dxa"/>
            <w:vMerge/>
            <w:tcBorders>
              <w:top w:val="nil"/>
              <w:left w:val="single" w:sz="4" w:space="0" w:color="auto"/>
              <w:bottom w:val="single" w:sz="4" w:space="0" w:color="000000"/>
              <w:right w:val="single" w:sz="4" w:space="0" w:color="auto"/>
            </w:tcBorders>
            <w:vAlign w:val="center"/>
            <w:hideMark/>
          </w:tcPr>
          <w:p w14:paraId="68D7B4AA" w14:textId="77777777" w:rsidR="001E3240" w:rsidRPr="00E7170B" w:rsidRDefault="001E3240" w:rsidP="00462BC0">
            <w:pPr>
              <w:spacing w:line="264" w:lineRule="auto"/>
              <w:rPr>
                <w:rFonts w:cs="Arial"/>
                <w:color w:val="000000"/>
                <w:sz w:val="22"/>
                <w:szCs w:val="22"/>
                <w:lang w:eastAsia="ca-ES"/>
              </w:rPr>
            </w:pPr>
          </w:p>
        </w:tc>
      </w:tr>
      <w:tr w:rsidR="001E3240" w:rsidRPr="00E7170B" w14:paraId="16F16691" w14:textId="77777777" w:rsidTr="00CC1858">
        <w:trPr>
          <w:trHeight w:val="542"/>
        </w:trPr>
        <w:tc>
          <w:tcPr>
            <w:tcW w:w="3753" w:type="dxa"/>
            <w:tcBorders>
              <w:top w:val="nil"/>
              <w:left w:val="single" w:sz="4" w:space="0" w:color="auto"/>
              <w:bottom w:val="single" w:sz="4" w:space="0" w:color="auto"/>
              <w:right w:val="single" w:sz="4" w:space="0" w:color="auto"/>
            </w:tcBorders>
            <w:shd w:val="clear" w:color="auto" w:fill="auto"/>
            <w:vAlign w:val="center"/>
            <w:hideMark/>
          </w:tcPr>
          <w:p w14:paraId="065A31FB" w14:textId="77777777" w:rsidR="001E3240" w:rsidRPr="00E7170B" w:rsidRDefault="001E3240" w:rsidP="00462BC0">
            <w:pPr>
              <w:spacing w:line="264" w:lineRule="auto"/>
              <w:rPr>
                <w:rFonts w:cs="Arial"/>
                <w:color w:val="000000"/>
                <w:sz w:val="22"/>
                <w:szCs w:val="22"/>
                <w:lang w:eastAsia="ca-ES"/>
              </w:rPr>
            </w:pPr>
            <w:r w:rsidRPr="00E7170B">
              <w:rPr>
                <w:rFonts w:cs="Arial"/>
                <w:color w:val="000000"/>
                <w:sz w:val="22"/>
                <w:szCs w:val="22"/>
                <w:lang w:eastAsia="ca-ES"/>
              </w:rPr>
              <w:t>Formaldehid</w:t>
            </w:r>
          </w:p>
        </w:tc>
        <w:tc>
          <w:tcPr>
            <w:tcW w:w="10565" w:type="dxa"/>
            <w:vMerge/>
            <w:tcBorders>
              <w:top w:val="nil"/>
              <w:left w:val="single" w:sz="4" w:space="0" w:color="auto"/>
              <w:bottom w:val="single" w:sz="4" w:space="0" w:color="000000"/>
              <w:right w:val="single" w:sz="4" w:space="0" w:color="auto"/>
            </w:tcBorders>
            <w:vAlign w:val="center"/>
            <w:hideMark/>
          </w:tcPr>
          <w:p w14:paraId="4D3C2201" w14:textId="77777777" w:rsidR="001E3240" w:rsidRPr="00E7170B" w:rsidRDefault="001E3240" w:rsidP="00462BC0">
            <w:pPr>
              <w:spacing w:line="264" w:lineRule="auto"/>
              <w:rPr>
                <w:rFonts w:cs="Arial"/>
                <w:color w:val="000000"/>
                <w:sz w:val="22"/>
                <w:szCs w:val="22"/>
                <w:lang w:eastAsia="ca-ES"/>
              </w:rPr>
            </w:pPr>
          </w:p>
        </w:tc>
      </w:tr>
      <w:tr w:rsidR="001E3240" w:rsidRPr="00E7170B" w14:paraId="40685013" w14:textId="77777777" w:rsidTr="00CC1858">
        <w:trPr>
          <w:trHeight w:val="724"/>
        </w:trPr>
        <w:tc>
          <w:tcPr>
            <w:tcW w:w="3753" w:type="dxa"/>
            <w:tcBorders>
              <w:top w:val="nil"/>
              <w:left w:val="single" w:sz="4" w:space="0" w:color="auto"/>
              <w:bottom w:val="single" w:sz="4" w:space="0" w:color="auto"/>
              <w:right w:val="single" w:sz="4" w:space="0" w:color="auto"/>
            </w:tcBorders>
            <w:shd w:val="clear" w:color="auto" w:fill="auto"/>
            <w:vAlign w:val="center"/>
            <w:hideMark/>
          </w:tcPr>
          <w:p w14:paraId="45F89939" w14:textId="77777777" w:rsidR="001E3240" w:rsidRPr="00E7170B" w:rsidRDefault="001E3240" w:rsidP="00462BC0">
            <w:pPr>
              <w:spacing w:before="240" w:after="240" w:line="264" w:lineRule="auto"/>
              <w:rPr>
                <w:rFonts w:cs="Arial"/>
                <w:color w:val="000000"/>
                <w:sz w:val="22"/>
                <w:szCs w:val="22"/>
                <w:lang w:eastAsia="ca-ES"/>
              </w:rPr>
            </w:pPr>
            <w:r w:rsidRPr="00E7170B">
              <w:rPr>
                <w:rFonts w:cs="Arial"/>
                <w:color w:val="000000"/>
                <w:sz w:val="22"/>
                <w:szCs w:val="22"/>
                <w:lang w:eastAsia="ca-ES"/>
              </w:rPr>
              <w:t>Opacitat</w:t>
            </w:r>
          </w:p>
        </w:tc>
        <w:tc>
          <w:tcPr>
            <w:tcW w:w="10565" w:type="dxa"/>
            <w:vMerge/>
            <w:tcBorders>
              <w:top w:val="nil"/>
              <w:left w:val="single" w:sz="4" w:space="0" w:color="auto"/>
              <w:bottom w:val="single" w:sz="4" w:space="0" w:color="auto"/>
              <w:right w:val="single" w:sz="4" w:space="0" w:color="auto"/>
            </w:tcBorders>
            <w:vAlign w:val="center"/>
            <w:hideMark/>
          </w:tcPr>
          <w:p w14:paraId="6D1B03A9" w14:textId="77777777" w:rsidR="001E3240" w:rsidRPr="00E7170B" w:rsidRDefault="001E3240" w:rsidP="00462BC0">
            <w:pPr>
              <w:spacing w:line="264" w:lineRule="auto"/>
              <w:rPr>
                <w:rFonts w:cs="Arial"/>
                <w:color w:val="000000"/>
                <w:sz w:val="22"/>
                <w:szCs w:val="22"/>
                <w:lang w:eastAsia="ca-ES"/>
              </w:rPr>
            </w:pPr>
          </w:p>
        </w:tc>
      </w:tr>
      <w:tr w:rsidR="007852D4" w:rsidRPr="007852D4" w14:paraId="12595AB4" w14:textId="77777777" w:rsidTr="007852D4">
        <w:trPr>
          <w:trHeight w:val="724"/>
        </w:trPr>
        <w:tc>
          <w:tcPr>
            <w:tcW w:w="14318" w:type="dxa"/>
            <w:gridSpan w:val="2"/>
            <w:tcBorders>
              <w:top w:val="single" w:sz="4" w:space="0" w:color="auto"/>
            </w:tcBorders>
            <w:shd w:val="clear" w:color="auto" w:fill="auto"/>
            <w:vAlign w:val="center"/>
          </w:tcPr>
          <w:p w14:paraId="7CD4AF1B" w14:textId="77777777" w:rsidR="007852D4" w:rsidRPr="00E7170B" w:rsidRDefault="007852D4" w:rsidP="00E7170B">
            <w:pPr>
              <w:pStyle w:val="Pargrafdellista"/>
              <w:numPr>
                <w:ilvl w:val="0"/>
                <w:numId w:val="23"/>
              </w:numPr>
              <w:spacing w:before="20" w:after="20" w:line="240" w:lineRule="auto"/>
              <w:ind w:left="357" w:hanging="357"/>
              <w:rPr>
                <w:rFonts w:ascii="Arial" w:hAnsi="Arial" w:cs="Arial"/>
                <w:color w:val="000000"/>
                <w:sz w:val="20"/>
                <w:szCs w:val="20"/>
                <w:lang w:eastAsia="ca-ES"/>
              </w:rPr>
            </w:pPr>
            <w:r w:rsidRPr="00E7170B">
              <w:rPr>
                <w:rFonts w:ascii="Arial" w:hAnsi="Arial" w:cs="Arial"/>
                <w:color w:val="000000"/>
                <w:sz w:val="20"/>
                <w:szCs w:val="20"/>
                <w:lang w:eastAsia="ca-ES"/>
              </w:rPr>
              <w:t xml:space="preserve">Límits d’emissió referits a les següents condicions: T=273 K, P=101,3 </w:t>
            </w:r>
            <w:proofErr w:type="spellStart"/>
            <w:r w:rsidRPr="00E7170B">
              <w:rPr>
                <w:rFonts w:ascii="Arial" w:hAnsi="Arial" w:cs="Arial"/>
                <w:color w:val="000000"/>
                <w:sz w:val="20"/>
                <w:szCs w:val="20"/>
                <w:lang w:eastAsia="ca-ES"/>
              </w:rPr>
              <w:t>kPa</w:t>
            </w:r>
            <w:proofErr w:type="spellEnd"/>
            <w:r w:rsidRPr="00E7170B">
              <w:rPr>
                <w:rFonts w:ascii="Arial" w:hAnsi="Arial" w:cs="Arial"/>
                <w:color w:val="000000"/>
                <w:sz w:val="20"/>
                <w:szCs w:val="20"/>
                <w:lang w:eastAsia="ca-ES"/>
              </w:rPr>
              <w:t xml:space="preserve"> i la correcció d'oxigen que estableixen el Decret 319/1998 i el Reial decret 1042/2017.</w:t>
            </w:r>
          </w:p>
          <w:p w14:paraId="064EA695" w14:textId="77777777" w:rsidR="007852D4" w:rsidRPr="00E7170B" w:rsidRDefault="007852D4" w:rsidP="00E7170B">
            <w:pPr>
              <w:pStyle w:val="Pargrafdellista"/>
              <w:numPr>
                <w:ilvl w:val="0"/>
                <w:numId w:val="23"/>
              </w:numPr>
              <w:spacing w:before="20" w:after="20" w:line="240" w:lineRule="auto"/>
              <w:ind w:left="357" w:hanging="357"/>
              <w:rPr>
                <w:rFonts w:ascii="Arial" w:hAnsi="Arial" w:cs="Arial"/>
                <w:color w:val="000000"/>
                <w:sz w:val="20"/>
                <w:szCs w:val="20"/>
                <w:lang w:eastAsia="ca-ES"/>
              </w:rPr>
            </w:pPr>
            <w:r w:rsidRPr="00E7170B">
              <w:rPr>
                <w:rFonts w:ascii="Arial" w:hAnsi="Arial" w:cs="Arial"/>
                <w:color w:val="000000"/>
                <w:sz w:val="20"/>
                <w:szCs w:val="20"/>
                <w:lang w:eastAsia="ca-ES"/>
              </w:rPr>
              <w:t>El cas específic de vena d'aire el valors límit d'emissió es fixaran sense cap O</w:t>
            </w:r>
            <w:r w:rsidRPr="00D020AE">
              <w:rPr>
                <w:rFonts w:ascii="Arial" w:hAnsi="Arial" w:cs="Arial"/>
                <w:color w:val="000000"/>
                <w:sz w:val="20"/>
                <w:szCs w:val="20"/>
                <w:vertAlign w:val="subscript"/>
                <w:lang w:eastAsia="ca-ES"/>
              </w:rPr>
              <w:t>2</w:t>
            </w:r>
            <w:r w:rsidRPr="00E7170B">
              <w:rPr>
                <w:rFonts w:ascii="Arial" w:hAnsi="Arial" w:cs="Arial"/>
                <w:color w:val="000000"/>
                <w:sz w:val="20"/>
                <w:szCs w:val="20"/>
                <w:lang w:eastAsia="ca-ES"/>
              </w:rPr>
              <w:t xml:space="preserve"> de referència.</w:t>
            </w:r>
          </w:p>
        </w:tc>
      </w:tr>
    </w:tbl>
    <w:p w14:paraId="08F96431" w14:textId="77777777" w:rsidR="0021714C" w:rsidRDefault="0021714C" w:rsidP="00CC1858">
      <w:pPr>
        <w:pStyle w:val="Ttol1"/>
        <w:spacing w:after="120" w:line="264" w:lineRule="auto"/>
        <w:ind w:firstLine="142"/>
      </w:pPr>
      <w:r>
        <w:br w:type="page"/>
      </w:r>
    </w:p>
    <w:p w14:paraId="62855323" w14:textId="77777777" w:rsidR="007852D4" w:rsidRPr="00E7170B" w:rsidRDefault="00522C1A" w:rsidP="00CC1858">
      <w:pPr>
        <w:pStyle w:val="Ttol1"/>
        <w:spacing w:after="120" w:line="264" w:lineRule="auto"/>
        <w:ind w:firstLine="142"/>
      </w:pPr>
      <w:r w:rsidRPr="00E7170B">
        <w:t>FREQÜÈNCIA DE MESURAMENT</w:t>
      </w:r>
    </w:p>
    <w:p w14:paraId="2FD34D6B" w14:textId="77777777" w:rsidR="007852D4" w:rsidRPr="00E7170B" w:rsidRDefault="007852D4" w:rsidP="00404ADB">
      <w:pPr>
        <w:spacing w:after="120" w:line="264" w:lineRule="auto"/>
        <w:ind w:left="-992"/>
        <w:rPr>
          <w:sz w:val="22"/>
          <w:szCs w:val="22"/>
        </w:rPr>
      </w:pPr>
      <w:r w:rsidRPr="00E7170B">
        <w:rPr>
          <w:sz w:val="22"/>
          <w:szCs w:val="22"/>
        </w:rPr>
        <w:t xml:space="preserve">En l’apartat </w:t>
      </w:r>
      <w:r w:rsidRPr="00E7170B">
        <w:rPr>
          <w:b/>
          <w:sz w:val="22"/>
          <w:szCs w:val="22"/>
          <w:u w:val="single"/>
        </w:rPr>
        <w:t>9.1.</w:t>
      </w:r>
      <w:r w:rsidRPr="00E7170B">
        <w:rPr>
          <w:b/>
          <w:sz w:val="22"/>
          <w:szCs w:val="22"/>
          <w:u w:val="single"/>
        </w:rPr>
        <w:tab/>
        <w:t>Proposta de mesurament dels focus vehiculats sistemàtics i no sistemàtics</w:t>
      </w:r>
      <w:r w:rsidRPr="00E7170B">
        <w:rPr>
          <w:sz w:val="22"/>
          <w:szCs w:val="22"/>
        </w:rPr>
        <w:t xml:space="preserve"> s’ha d’indicar la ‘Periodicitat de mesurament’ per cada</w:t>
      </w:r>
      <w:r w:rsidRPr="00E7170B">
        <w:rPr>
          <w:i/>
          <w:sz w:val="22"/>
          <w:szCs w:val="22"/>
        </w:rPr>
        <w:t xml:space="preserve"> </w:t>
      </w:r>
      <w:r w:rsidRPr="00E7170B">
        <w:rPr>
          <w:sz w:val="22"/>
          <w:szCs w:val="22"/>
        </w:rPr>
        <w:t>focus amb la qual el titular farà mesuraments de cada focus, tenint en compte les possibilitats que s’indiquen en aquest quadre:</w:t>
      </w:r>
    </w:p>
    <w:tbl>
      <w:tblPr>
        <w:tblW w:w="14176" w:type="dxa"/>
        <w:tblInd w:w="-978" w:type="dxa"/>
        <w:tblCellMar>
          <w:left w:w="0" w:type="dxa"/>
          <w:right w:w="0" w:type="dxa"/>
        </w:tblCellMar>
        <w:tblLook w:val="04A0" w:firstRow="1" w:lastRow="0" w:firstColumn="1" w:lastColumn="0" w:noHBand="0" w:noVBand="1"/>
      </w:tblPr>
      <w:tblGrid>
        <w:gridCol w:w="2836"/>
        <w:gridCol w:w="11340"/>
      </w:tblGrid>
      <w:tr w:rsidR="001E3240" w:rsidRPr="00E7170B" w14:paraId="3B245EE3" w14:textId="77777777" w:rsidTr="00CC1858">
        <w:trPr>
          <w:trHeight w:val="420"/>
          <w:tblHeader/>
        </w:trPr>
        <w:tc>
          <w:tcPr>
            <w:tcW w:w="2836" w:type="dxa"/>
            <w:tcBorders>
              <w:top w:val="single" w:sz="4" w:space="0" w:color="auto"/>
              <w:left w:val="single" w:sz="4" w:space="0" w:color="auto"/>
              <w:bottom w:val="single" w:sz="4" w:space="0" w:color="auto"/>
              <w:right w:val="single" w:sz="4" w:space="0" w:color="auto"/>
            </w:tcBorders>
            <w:shd w:val="clear" w:color="000000" w:fill="E7E6E6"/>
            <w:noWrap/>
            <w:tcMar>
              <w:top w:w="15" w:type="dxa"/>
              <w:left w:w="15" w:type="dxa"/>
              <w:bottom w:w="0" w:type="dxa"/>
              <w:right w:w="15" w:type="dxa"/>
            </w:tcMar>
            <w:vAlign w:val="center"/>
            <w:hideMark/>
          </w:tcPr>
          <w:p w14:paraId="584DC455" w14:textId="77777777" w:rsidR="001E3240" w:rsidRPr="00E7170B" w:rsidRDefault="001E3240" w:rsidP="00462BC0">
            <w:pPr>
              <w:spacing w:line="264" w:lineRule="auto"/>
              <w:ind w:left="-993"/>
              <w:jc w:val="center"/>
              <w:rPr>
                <w:rFonts w:cs="Arial"/>
                <w:b/>
                <w:color w:val="000000"/>
                <w:sz w:val="22"/>
                <w:szCs w:val="22"/>
              </w:rPr>
            </w:pPr>
            <w:r w:rsidRPr="00E7170B">
              <w:rPr>
                <w:rFonts w:cs="Arial"/>
                <w:color w:val="000000"/>
                <w:sz w:val="22"/>
                <w:szCs w:val="22"/>
              </w:rPr>
              <w:t xml:space="preserve"> </w:t>
            </w:r>
            <w:r w:rsidR="00522C1A" w:rsidRPr="00E7170B">
              <w:rPr>
                <w:rFonts w:cs="Arial"/>
                <w:color w:val="000000"/>
                <w:sz w:val="22"/>
                <w:szCs w:val="22"/>
              </w:rPr>
              <w:t xml:space="preserve">          </w:t>
            </w:r>
            <w:r w:rsidRPr="00E7170B">
              <w:rPr>
                <w:rFonts w:cs="Arial"/>
                <w:color w:val="000000"/>
                <w:sz w:val="22"/>
                <w:szCs w:val="22"/>
              </w:rPr>
              <w:t xml:space="preserve">  </w:t>
            </w:r>
            <w:r w:rsidRPr="00E7170B">
              <w:rPr>
                <w:rFonts w:cs="Arial"/>
                <w:b/>
                <w:color w:val="000000"/>
                <w:sz w:val="22"/>
                <w:szCs w:val="22"/>
              </w:rPr>
              <w:t>Grup CAPCA del focus</w:t>
            </w:r>
          </w:p>
        </w:tc>
        <w:tc>
          <w:tcPr>
            <w:tcW w:w="11340" w:type="dxa"/>
            <w:tcBorders>
              <w:top w:val="single" w:sz="4" w:space="0" w:color="auto"/>
              <w:left w:val="nil"/>
              <w:bottom w:val="single" w:sz="4" w:space="0" w:color="auto"/>
              <w:right w:val="single" w:sz="4" w:space="0" w:color="auto"/>
            </w:tcBorders>
            <w:shd w:val="clear" w:color="000000" w:fill="E7E6E6"/>
            <w:noWrap/>
            <w:tcMar>
              <w:top w:w="15" w:type="dxa"/>
              <w:left w:w="15" w:type="dxa"/>
              <w:bottom w:w="0" w:type="dxa"/>
              <w:right w:w="15" w:type="dxa"/>
            </w:tcMar>
            <w:vAlign w:val="center"/>
            <w:hideMark/>
          </w:tcPr>
          <w:p w14:paraId="3A71CF24" w14:textId="77777777" w:rsidR="001E3240" w:rsidRPr="00E7170B" w:rsidRDefault="001E3240" w:rsidP="00462BC0">
            <w:pPr>
              <w:spacing w:line="264" w:lineRule="auto"/>
              <w:ind w:left="269"/>
              <w:jc w:val="center"/>
              <w:rPr>
                <w:rFonts w:cs="Arial"/>
                <w:b/>
                <w:color w:val="000000"/>
                <w:sz w:val="22"/>
                <w:szCs w:val="22"/>
              </w:rPr>
            </w:pPr>
            <w:r w:rsidRPr="00E7170B">
              <w:rPr>
                <w:rFonts w:cs="Arial"/>
                <w:b/>
                <w:color w:val="000000"/>
                <w:sz w:val="22"/>
                <w:szCs w:val="22"/>
              </w:rPr>
              <w:t>Freqüència</w:t>
            </w:r>
          </w:p>
        </w:tc>
      </w:tr>
      <w:tr w:rsidR="001E3240" w:rsidRPr="00E7170B" w14:paraId="19DC79C4" w14:textId="77777777" w:rsidTr="00CC1858">
        <w:trPr>
          <w:trHeight w:val="447"/>
        </w:trPr>
        <w:tc>
          <w:tcPr>
            <w:tcW w:w="2836"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58F6E3" w14:textId="77777777" w:rsidR="001E3240" w:rsidRPr="00E7170B" w:rsidRDefault="003820BA" w:rsidP="00462BC0">
            <w:pPr>
              <w:spacing w:line="264" w:lineRule="auto"/>
              <w:ind w:left="-993"/>
              <w:jc w:val="center"/>
              <w:rPr>
                <w:rFonts w:cs="Arial"/>
                <w:color w:val="000000"/>
                <w:sz w:val="22"/>
                <w:szCs w:val="22"/>
              </w:rPr>
            </w:pPr>
            <w:r w:rsidRPr="00E7170B">
              <w:rPr>
                <w:rFonts w:cs="Arial"/>
                <w:color w:val="000000"/>
                <w:sz w:val="22"/>
                <w:szCs w:val="22"/>
              </w:rPr>
              <w:t xml:space="preserve">             </w:t>
            </w:r>
            <w:r w:rsidR="001E3240" w:rsidRPr="00E7170B">
              <w:rPr>
                <w:rFonts w:cs="Arial"/>
                <w:color w:val="000000"/>
                <w:sz w:val="22"/>
                <w:szCs w:val="22"/>
              </w:rPr>
              <w:t>C</w:t>
            </w:r>
          </w:p>
        </w:tc>
        <w:tc>
          <w:tcPr>
            <w:tcW w:w="113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046D28" w14:textId="77777777" w:rsidR="001E3240" w:rsidRPr="00E7170B" w:rsidRDefault="001E3240" w:rsidP="00462BC0">
            <w:pPr>
              <w:spacing w:line="264" w:lineRule="auto"/>
              <w:ind w:left="127"/>
              <w:rPr>
                <w:rFonts w:cs="Arial"/>
                <w:color w:val="000000"/>
                <w:sz w:val="22"/>
                <w:szCs w:val="22"/>
              </w:rPr>
            </w:pPr>
            <w:r w:rsidRPr="00E7170B">
              <w:rPr>
                <w:rFonts w:cs="Arial"/>
                <w:color w:val="000000"/>
                <w:sz w:val="22"/>
                <w:szCs w:val="22"/>
              </w:rPr>
              <w:t>Cada 5 anys</w:t>
            </w:r>
          </w:p>
        </w:tc>
      </w:tr>
      <w:tr w:rsidR="001E3240" w:rsidRPr="00E7170B" w14:paraId="66BDC12A" w14:textId="77777777" w:rsidTr="00CC1858">
        <w:trPr>
          <w:trHeight w:val="552"/>
        </w:trPr>
        <w:tc>
          <w:tcPr>
            <w:tcW w:w="2836"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380CB3" w14:textId="77777777" w:rsidR="001E3240" w:rsidRPr="00E7170B" w:rsidRDefault="001E3240" w:rsidP="00462BC0">
            <w:pPr>
              <w:spacing w:line="264" w:lineRule="auto"/>
              <w:ind w:left="-993"/>
              <w:rPr>
                <w:rFonts w:cs="Arial"/>
                <w:color w:val="000000"/>
                <w:sz w:val="22"/>
                <w:szCs w:val="22"/>
              </w:rPr>
            </w:pPr>
          </w:p>
        </w:tc>
        <w:tc>
          <w:tcPr>
            <w:tcW w:w="1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C0739" w14:textId="77777777" w:rsidR="00282A08" w:rsidRPr="00282A08" w:rsidRDefault="001E3240" w:rsidP="00850BEE">
            <w:pPr>
              <w:spacing w:line="264" w:lineRule="auto"/>
              <w:ind w:left="127"/>
              <w:rPr>
                <w:rFonts w:cs="Arial"/>
                <w:b/>
                <w:sz w:val="22"/>
                <w:szCs w:val="22"/>
                <w:vertAlign w:val="superscript"/>
              </w:rPr>
            </w:pPr>
            <w:r w:rsidRPr="00E7170B">
              <w:rPr>
                <w:rFonts w:cs="Arial"/>
                <w:sz w:val="22"/>
                <w:szCs w:val="22"/>
              </w:rPr>
              <w:t xml:space="preserve">Exempt de mesurament perquè és un focus no sistemàtic (d'acord art. 27.1.a) del </w:t>
            </w:r>
            <w:r w:rsidRPr="0021714C">
              <w:rPr>
                <w:rFonts w:cs="Arial"/>
                <w:sz w:val="22"/>
                <w:szCs w:val="22"/>
              </w:rPr>
              <w:t xml:space="preserve">Decret 139/2018) </w:t>
            </w:r>
            <w:r w:rsidRPr="0021714C">
              <w:rPr>
                <w:rFonts w:cs="Arial"/>
                <w:sz w:val="22"/>
                <w:szCs w:val="22"/>
                <w:vertAlign w:val="superscript"/>
              </w:rPr>
              <w:t>(1) (2)</w:t>
            </w:r>
            <w:r w:rsidR="00282A08" w:rsidRPr="0021714C">
              <w:rPr>
                <w:rFonts w:cs="Arial"/>
                <w:sz w:val="22"/>
                <w:szCs w:val="22"/>
                <w:vertAlign w:val="superscript"/>
              </w:rPr>
              <w:t xml:space="preserve"> (3)</w:t>
            </w:r>
            <w:r w:rsidR="00850BEE" w:rsidRPr="0021714C">
              <w:rPr>
                <w:rFonts w:cs="Arial"/>
                <w:sz w:val="22"/>
                <w:szCs w:val="22"/>
                <w:vertAlign w:val="superscript"/>
              </w:rPr>
              <w:t xml:space="preserve"> (4)</w:t>
            </w:r>
          </w:p>
        </w:tc>
      </w:tr>
      <w:tr w:rsidR="001E3240" w:rsidRPr="00E7170B" w14:paraId="41E65BD3" w14:textId="77777777" w:rsidTr="00CC1858">
        <w:trPr>
          <w:trHeight w:val="627"/>
        </w:trPr>
        <w:tc>
          <w:tcPr>
            <w:tcW w:w="2836"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A84F96" w14:textId="77777777" w:rsidR="001E3240" w:rsidRPr="00E7170B" w:rsidRDefault="001E3240" w:rsidP="00462BC0">
            <w:pPr>
              <w:spacing w:line="264" w:lineRule="auto"/>
              <w:ind w:left="-993"/>
              <w:rPr>
                <w:rFonts w:cs="Arial"/>
                <w:color w:val="000000"/>
                <w:sz w:val="22"/>
                <w:szCs w:val="22"/>
              </w:rPr>
            </w:pPr>
          </w:p>
        </w:tc>
        <w:tc>
          <w:tcPr>
            <w:tcW w:w="1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1F37B" w14:textId="77777777" w:rsidR="001E3240" w:rsidRPr="00E7170B" w:rsidRDefault="001E3240" w:rsidP="00462BC0">
            <w:pPr>
              <w:spacing w:line="264" w:lineRule="auto"/>
              <w:ind w:left="127"/>
              <w:rPr>
                <w:rFonts w:cs="Arial"/>
                <w:sz w:val="22"/>
                <w:szCs w:val="22"/>
              </w:rPr>
            </w:pPr>
            <w:r w:rsidRPr="00E7170B">
              <w:rPr>
                <w:rFonts w:cs="Arial"/>
                <w:sz w:val="22"/>
                <w:szCs w:val="22"/>
              </w:rPr>
              <w:t>Exempt de mesurament d'acord amb l'art. 27.1.c) i l'Annex I del Decret 139/2018 o</w:t>
            </w:r>
            <w:r w:rsidRPr="00E7170B">
              <w:rPr>
                <w:sz w:val="22"/>
                <w:szCs w:val="22"/>
              </w:rPr>
              <w:t xml:space="preserve"> </w:t>
            </w:r>
            <w:r w:rsidRPr="00E7170B">
              <w:rPr>
                <w:rFonts w:cs="Arial"/>
                <w:sz w:val="22"/>
                <w:szCs w:val="22"/>
              </w:rPr>
              <w:t>d'acord amb l'art. 27.2 i 27.3 per resolució de l’òrgan competent</w:t>
            </w:r>
          </w:p>
        </w:tc>
      </w:tr>
      <w:tr w:rsidR="001E3240" w:rsidRPr="00E7170B" w14:paraId="6F908D4E" w14:textId="77777777" w:rsidTr="00CC1858">
        <w:trPr>
          <w:trHeight w:val="947"/>
        </w:trPr>
        <w:tc>
          <w:tcPr>
            <w:tcW w:w="2836"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5D7296" w14:textId="77777777" w:rsidR="001E3240" w:rsidRPr="00E7170B" w:rsidRDefault="001E3240" w:rsidP="00462BC0">
            <w:pPr>
              <w:spacing w:line="264" w:lineRule="auto"/>
              <w:ind w:left="-993"/>
              <w:rPr>
                <w:rFonts w:cs="Arial"/>
                <w:color w:val="000000"/>
                <w:sz w:val="22"/>
                <w:szCs w:val="22"/>
              </w:rPr>
            </w:pPr>
          </w:p>
        </w:tc>
        <w:tc>
          <w:tcPr>
            <w:tcW w:w="1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1C287" w14:textId="77777777" w:rsidR="001E3240" w:rsidRPr="00E7170B" w:rsidRDefault="001E3240" w:rsidP="00282A08">
            <w:pPr>
              <w:spacing w:line="264" w:lineRule="auto"/>
              <w:ind w:left="127"/>
              <w:rPr>
                <w:rFonts w:cs="Arial"/>
                <w:sz w:val="22"/>
                <w:szCs w:val="22"/>
              </w:rPr>
            </w:pPr>
            <w:r w:rsidRPr="00E7170B">
              <w:rPr>
                <w:rFonts w:cs="Arial"/>
                <w:sz w:val="22"/>
                <w:szCs w:val="22"/>
              </w:rPr>
              <w:t xml:space="preserve">Cada 5 anys per focus no sistemàtics que tenen emissions procedents de substàncies o mescles que, a causa del seu contingut en COV classificats com a carcinògens, mutàgens o tòxics per a la reproducció que tinguin assignades determinades indicacions de perill o frases de risc </w:t>
            </w:r>
            <w:r w:rsidR="00850BEE" w:rsidRPr="00850BEE">
              <w:rPr>
                <w:rFonts w:cs="Arial"/>
                <w:sz w:val="22"/>
                <w:szCs w:val="22"/>
                <w:vertAlign w:val="superscript"/>
              </w:rPr>
              <w:t>(5)</w:t>
            </w:r>
          </w:p>
        </w:tc>
      </w:tr>
      <w:tr w:rsidR="001E3240" w:rsidRPr="00E7170B" w14:paraId="0AA6E1A1" w14:textId="77777777" w:rsidTr="00CC1858">
        <w:trPr>
          <w:trHeight w:val="676"/>
        </w:trPr>
        <w:tc>
          <w:tcPr>
            <w:tcW w:w="2836"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89E87E" w14:textId="77777777" w:rsidR="001E3240" w:rsidRPr="00E7170B" w:rsidRDefault="003820BA" w:rsidP="00462BC0">
            <w:pPr>
              <w:spacing w:line="264" w:lineRule="auto"/>
              <w:ind w:left="-993"/>
              <w:jc w:val="center"/>
              <w:rPr>
                <w:sz w:val="22"/>
                <w:szCs w:val="22"/>
              </w:rPr>
            </w:pPr>
            <w:r w:rsidRPr="00E7170B">
              <w:rPr>
                <w:sz w:val="22"/>
                <w:szCs w:val="22"/>
              </w:rPr>
              <w:t xml:space="preserve">             </w:t>
            </w:r>
            <w:r w:rsidR="001E3240" w:rsidRPr="00E7170B">
              <w:rPr>
                <w:sz w:val="22"/>
                <w:szCs w:val="22"/>
              </w:rPr>
              <w:t>Sense grup (-)</w:t>
            </w:r>
          </w:p>
        </w:tc>
        <w:tc>
          <w:tcPr>
            <w:tcW w:w="11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8E6B1" w14:textId="77777777" w:rsidR="001E3240" w:rsidRPr="00E7170B" w:rsidRDefault="001E3240" w:rsidP="00462BC0">
            <w:pPr>
              <w:spacing w:line="264" w:lineRule="auto"/>
              <w:ind w:left="127"/>
              <w:rPr>
                <w:rFonts w:cs="Arial"/>
                <w:sz w:val="22"/>
                <w:szCs w:val="22"/>
              </w:rPr>
            </w:pPr>
            <w:r w:rsidRPr="00E7170B">
              <w:rPr>
                <w:rFonts w:cs="Arial"/>
                <w:sz w:val="22"/>
                <w:szCs w:val="22"/>
              </w:rPr>
              <w:t>Exempt de mesurament en aplicació de l’art. 27.1.b) del Decret 139/2018 si no es troben en cap dels casos indicats a baix</w:t>
            </w:r>
          </w:p>
        </w:tc>
      </w:tr>
      <w:tr w:rsidR="001E3240" w:rsidRPr="00E7170B" w14:paraId="465FB071" w14:textId="77777777" w:rsidTr="007852D4">
        <w:trPr>
          <w:trHeight w:val="689"/>
        </w:trPr>
        <w:tc>
          <w:tcPr>
            <w:tcW w:w="2836"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2AA259" w14:textId="77777777" w:rsidR="001E3240" w:rsidRPr="00E7170B" w:rsidRDefault="001E3240" w:rsidP="00462BC0">
            <w:pPr>
              <w:spacing w:line="264" w:lineRule="auto"/>
              <w:ind w:left="-993"/>
              <w:rPr>
                <w:rFonts w:cs="Arial"/>
                <w:color w:val="000000"/>
                <w:sz w:val="22"/>
                <w:szCs w:val="22"/>
              </w:rPr>
            </w:pPr>
          </w:p>
        </w:tc>
        <w:tc>
          <w:tcPr>
            <w:tcW w:w="1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30766" w14:textId="77777777" w:rsidR="001E3240" w:rsidRPr="00E7170B" w:rsidRDefault="001E3240" w:rsidP="00462BC0">
            <w:pPr>
              <w:spacing w:line="264" w:lineRule="auto"/>
              <w:ind w:left="127"/>
              <w:rPr>
                <w:rFonts w:cs="Arial"/>
                <w:sz w:val="22"/>
                <w:szCs w:val="22"/>
              </w:rPr>
            </w:pPr>
            <w:r w:rsidRPr="00E7170B">
              <w:rPr>
                <w:rFonts w:cs="Arial"/>
                <w:sz w:val="22"/>
                <w:szCs w:val="22"/>
              </w:rPr>
              <w:t>Cada 5 anys en focus emissors de COV sense grup assignat del CAPCA si el consum de dissolvent de tot l'establiment supera les 0,5 t/any</w:t>
            </w:r>
          </w:p>
        </w:tc>
      </w:tr>
      <w:tr w:rsidR="001E3240" w:rsidRPr="00E7170B" w14:paraId="75C82FF7" w14:textId="77777777" w:rsidTr="00404ADB">
        <w:trPr>
          <w:trHeight w:val="680"/>
        </w:trPr>
        <w:tc>
          <w:tcPr>
            <w:tcW w:w="2836"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00B777" w14:textId="77777777" w:rsidR="001E3240" w:rsidRPr="00E7170B" w:rsidRDefault="001E3240" w:rsidP="00462BC0">
            <w:pPr>
              <w:spacing w:line="264" w:lineRule="auto"/>
              <w:ind w:left="-993"/>
              <w:rPr>
                <w:rFonts w:cs="Arial"/>
                <w:color w:val="000000"/>
                <w:sz w:val="22"/>
                <w:szCs w:val="22"/>
              </w:rPr>
            </w:pPr>
          </w:p>
        </w:tc>
        <w:tc>
          <w:tcPr>
            <w:tcW w:w="11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B36F6" w14:textId="77777777" w:rsidR="001E3240" w:rsidRPr="00E7170B" w:rsidRDefault="001E3240" w:rsidP="00404ADB">
            <w:pPr>
              <w:spacing w:line="264" w:lineRule="auto"/>
              <w:ind w:left="127"/>
              <w:rPr>
                <w:rFonts w:cs="Arial"/>
                <w:sz w:val="22"/>
                <w:szCs w:val="22"/>
              </w:rPr>
            </w:pPr>
            <w:r w:rsidRPr="00E7170B">
              <w:rPr>
                <w:rFonts w:cs="Arial"/>
                <w:sz w:val="22"/>
                <w:szCs w:val="22"/>
              </w:rPr>
              <w:t xml:space="preserve">Cada 5 anys en focus associats a calderes en activitats comercials, institucionals, residencials i a instal·lacions RITE de potència tèrmica d’entre 500 </w:t>
            </w:r>
            <w:proofErr w:type="spellStart"/>
            <w:r w:rsidRPr="00E7170B">
              <w:rPr>
                <w:rFonts w:cs="Arial"/>
                <w:sz w:val="22"/>
                <w:szCs w:val="22"/>
              </w:rPr>
              <w:t>kWt</w:t>
            </w:r>
            <w:proofErr w:type="spellEnd"/>
            <w:r w:rsidRPr="00E7170B">
              <w:rPr>
                <w:rFonts w:cs="Arial"/>
                <w:sz w:val="22"/>
                <w:szCs w:val="22"/>
              </w:rPr>
              <w:t xml:space="preserve"> a 1MWt i que utilitzin combustible sòlid o fueloil (</w:t>
            </w:r>
            <w:hyperlink r:id="rId14" w:history="1">
              <w:r w:rsidRPr="0021714C">
                <w:rPr>
                  <w:rStyle w:val="Enlla"/>
                  <w:rFonts w:cs="Arial"/>
                  <w:sz w:val="22"/>
                  <w:szCs w:val="22"/>
                </w:rPr>
                <w:t>IT-AT 003</w:t>
              </w:r>
            </w:hyperlink>
            <w:r w:rsidRPr="00E7170B">
              <w:rPr>
                <w:rFonts w:cs="Arial"/>
                <w:sz w:val="22"/>
                <w:szCs w:val="22"/>
              </w:rPr>
              <w:t>)</w:t>
            </w:r>
          </w:p>
        </w:tc>
      </w:tr>
      <w:tr w:rsidR="007852D4" w:rsidRPr="00BF2DB1" w14:paraId="058214E6" w14:textId="77777777" w:rsidTr="00404ADB">
        <w:trPr>
          <w:trHeight w:val="680"/>
        </w:trPr>
        <w:tc>
          <w:tcPr>
            <w:tcW w:w="14176" w:type="dxa"/>
            <w:gridSpan w:val="2"/>
            <w:tcBorders>
              <w:top w:val="single" w:sz="4" w:space="0" w:color="auto"/>
            </w:tcBorders>
            <w:shd w:val="clear" w:color="auto" w:fill="auto"/>
            <w:noWrap/>
            <w:tcMar>
              <w:top w:w="15" w:type="dxa"/>
              <w:left w:w="15" w:type="dxa"/>
              <w:bottom w:w="0" w:type="dxa"/>
              <w:right w:w="15" w:type="dxa"/>
            </w:tcMar>
            <w:vAlign w:val="center"/>
          </w:tcPr>
          <w:p w14:paraId="1BE50434" w14:textId="77777777" w:rsidR="00CC1858" w:rsidRPr="00E7170B" w:rsidRDefault="007852D4" w:rsidP="00404ADB">
            <w:pPr>
              <w:pStyle w:val="Pargrafdellista"/>
              <w:numPr>
                <w:ilvl w:val="0"/>
                <w:numId w:val="24"/>
              </w:numPr>
              <w:suppressAutoHyphens/>
              <w:spacing w:before="20" w:after="20" w:line="240" w:lineRule="auto"/>
              <w:ind w:left="357"/>
              <w:jc w:val="both"/>
              <w:outlineLvl w:val="0"/>
              <w:rPr>
                <w:rFonts w:ascii="Arial" w:hAnsi="Arial" w:cs="Arial"/>
                <w:color w:val="000000"/>
                <w:sz w:val="20"/>
                <w:szCs w:val="20"/>
                <w:lang w:eastAsia="ca-ES"/>
              </w:rPr>
            </w:pPr>
            <w:r w:rsidRPr="00E7170B">
              <w:rPr>
                <w:rFonts w:ascii="Arial" w:hAnsi="Arial" w:cs="Arial"/>
                <w:color w:val="000000"/>
                <w:sz w:val="20"/>
                <w:szCs w:val="20"/>
                <w:lang w:eastAsia="ca-ES"/>
              </w:rPr>
              <w:t>Focus no sistemàtic: quan les emissions són esporàdiques amb una freqüència mitjana de menys de 12 vegades per any natural, amb una durada individual de més d'una hora, i a més la durada global de les emissions sigui inferior al 5% del temps de</w:t>
            </w:r>
            <w:r w:rsidR="00CC1858" w:rsidRPr="00E7170B">
              <w:rPr>
                <w:rFonts w:ascii="Arial" w:hAnsi="Arial" w:cs="Arial"/>
                <w:color w:val="000000"/>
                <w:sz w:val="20"/>
                <w:szCs w:val="20"/>
                <w:lang w:eastAsia="ca-ES"/>
              </w:rPr>
              <w:t xml:space="preserve"> funcionament de l'establiment.</w:t>
            </w:r>
          </w:p>
          <w:p w14:paraId="3BDF00E7" w14:textId="77777777" w:rsidR="00CC1858" w:rsidRPr="00E7170B" w:rsidRDefault="007852D4" w:rsidP="00404ADB">
            <w:pPr>
              <w:pStyle w:val="Pargrafdellista"/>
              <w:numPr>
                <w:ilvl w:val="0"/>
                <w:numId w:val="24"/>
              </w:numPr>
              <w:suppressAutoHyphens/>
              <w:spacing w:before="20" w:after="20" w:line="240" w:lineRule="auto"/>
              <w:ind w:left="357"/>
              <w:jc w:val="both"/>
              <w:outlineLvl w:val="0"/>
              <w:rPr>
                <w:rFonts w:ascii="Arial" w:hAnsi="Arial" w:cs="Arial"/>
                <w:color w:val="000000"/>
                <w:sz w:val="20"/>
                <w:szCs w:val="20"/>
                <w:lang w:eastAsia="ca-ES"/>
              </w:rPr>
            </w:pPr>
            <w:r w:rsidRPr="00E7170B">
              <w:rPr>
                <w:rFonts w:ascii="Arial" w:hAnsi="Arial" w:cs="Arial"/>
                <w:color w:val="000000"/>
                <w:sz w:val="20"/>
                <w:szCs w:val="20"/>
                <w:lang w:eastAsia="ca-ES"/>
              </w:rPr>
              <w:t>Les exempcions seran suspeses en cas que es constati que el funcionament del focus genera un impacte que no ha estat previst en el moment d’atorgar l’exempció</w:t>
            </w:r>
            <w:r w:rsidR="00CC1858" w:rsidRPr="00E7170B">
              <w:rPr>
                <w:rFonts w:ascii="Arial" w:hAnsi="Arial" w:cs="Arial"/>
                <w:color w:val="000000"/>
                <w:sz w:val="20"/>
                <w:szCs w:val="20"/>
                <w:lang w:eastAsia="ca-ES"/>
              </w:rPr>
              <w:t xml:space="preserve">. </w:t>
            </w:r>
            <w:r w:rsidRPr="00E7170B">
              <w:rPr>
                <w:rFonts w:ascii="Arial" w:hAnsi="Arial" w:cs="Arial"/>
                <w:color w:val="000000"/>
                <w:sz w:val="20"/>
                <w:szCs w:val="20"/>
                <w:lang w:eastAsia="ca-ES"/>
              </w:rPr>
              <w:t xml:space="preserve"> </w:t>
            </w:r>
          </w:p>
          <w:p w14:paraId="753278BA" w14:textId="77777777" w:rsidR="00CA4FEA" w:rsidRDefault="00CC1858" w:rsidP="00CA4FEA">
            <w:pPr>
              <w:pStyle w:val="Pargrafdellista"/>
              <w:numPr>
                <w:ilvl w:val="0"/>
                <w:numId w:val="24"/>
              </w:numPr>
              <w:suppressAutoHyphens/>
              <w:spacing w:before="20" w:after="20" w:line="240" w:lineRule="auto"/>
              <w:ind w:left="357"/>
              <w:jc w:val="both"/>
              <w:outlineLvl w:val="0"/>
              <w:rPr>
                <w:rFonts w:ascii="Arial" w:hAnsi="Arial" w:cs="Arial"/>
                <w:color w:val="000000"/>
                <w:sz w:val="20"/>
                <w:szCs w:val="20"/>
                <w:lang w:eastAsia="ca-ES"/>
              </w:rPr>
            </w:pPr>
            <w:r w:rsidRPr="00E7170B">
              <w:rPr>
                <w:rFonts w:ascii="Arial" w:hAnsi="Arial" w:cs="Arial"/>
                <w:color w:val="000000"/>
                <w:sz w:val="20"/>
                <w:szCs w:val="20"/>
                <w:lang w:eastAsia="ca-ES"/>
              </w:rPr>
              <w:t>E</w:t>
            </w:r>
            <w:r w:rsidR="007852D4" w:rsidRPr="00E7170B">
              <w:rPr>
                <w:rFonts w:ascii="Arial" w:hAnsi="Arial" w:cs="Arial"/>
                <w:color w:val="000000"/>
                <w:sz w:val="20"/>
                <w:szCs w:val="20"/>
                <w:lang w:eastAsia="ca-ES"/>
              </w:rPr>
              <w:t>n cas que el focus sigui d’emissió no sistemàtica, tal com es defineix al Decret 139/2018, de 3 de gener, no serà objecte de mesurament de les seves emissions a l’atmosfera. En el control de l’establiment s’haurà de fer constar el temps de funcionament anual d’aquest focus. En cas que l’emissió sigui intermitent, s’haurà de fer constar també el nombre de vegades anual que s’emet, així com la duració individual de cada emissió.</w:t>
            </w:r>
          </w:p>
          <w:p w14:paraId="2C4E7D78" w14:textId="77777777" w:rsidR="007852D4" w:rsidRPr="00CA4FEA" w:rsidRDefault="007852D4" w:rsidP="00CA4FEA">
            <w:pPr>
              <w:pStyle w:val="Pargrafdellista"/>
              <w:numPr>
                <w:ilvl w:val="0"/>
                <w:numId w:val="24"/>
              </w:numPr>
              <w:suppressAutoHyphens/>
              <w:spacing w:before="20" w:after="20" w:line="240" w:lineRule="auto"/>
              <w:ind w:left="357"/>
              <w:jc w:val="both"/>
              <w:outlineLvl w:val="0"/>
              <w:rPr>
                <w:rFonts w:ascii="Arial" w:hAnsi="Arial" w:cs="Arial"/>
                <w:color w:val="000000"/>
                <w:sz w:val="20"/>
                <w:szCs w:val="20"/>
                <w:lang w:eastAsia="ca-ES"/>
              </w:rPr>
            </w:pPr>
            <w:r w:rsidRPr="00CA4FEA">
              <w:rPr>
                <w:rFonts w:ascii="Arial" w:hAnsi="Arial" w:cs="Arial"/>
                <w:color w:val="000000"/>
                <w:sz w:val="20"/>
                <w:szCs w:val="20"/>
                <w:lang w:eastAsia="ca-ES"/>
              </w:rPr>
              <w:t xml:space="preserve">Les instal·lacions de combustió </w:t>
            </w:r>
            <w:r w:rsidR="00C436F3" w:rsidRPr="00CA4FEA">
              <w:rPr>
                <w:rFonts w:ascii="Arial" w:hAnsi="Arial" w:cs="Arial"/>
                <w:color w:val="000000"/>
                <w:sz w:val="20"/>
                <w:szCs w:val="20"/>
                <w:lang w:eastAsia="ca-ES"/>
              </w:rPr>
              <w:t xml:space="preserve">mitjanes </w:t>
            </w:r>
            <w:r w:rsidR="00CA4FEA" w:rsidRPr="00CA4FEA">
              <w:rPr>
                <w:rFonts w:ascii="Arial" w:hAnsi="Arial" w:cs="Arial"/>
                <w:color w:val="000000"/>
                <w:sz w:val="20"/>
                <w:szCs w:val="20"/>
                <w:lang w:eastAsia="ca-ES"/>
              </w:rPr>
              <w:t xml:space="preserve">(amb una potència tèrmica nominal igual o superior a 1 </w:t>
            </w:r>
            <w:proofErr w:type="spellStart"/>
            <w:r w:rsidR="00CA4FEA" w:rsidRPr="00CA4FEA">
              <w:rPr>
                <w:rFonts w:ascii="Arial" w:hAnsi="Arial" w:cs="Arial"/>
                <w:color w:val="000000"/>
                <w:sz w:val="20"/>
                <w:szCs w:val="20"/>
                <w:lang w:eastAsia="ca-ES"/>
              </w:rPr>
              <w:t>MWt</w:t>
            </w:r>
            <w:proofErr w:type="spellEnd"/>
            <w:r w:rsidR="00CA4FEA" w:rsidRPr="00CA4FEA">
              <w:rPr>
                <w:rFonts w:ascii="Arial" w:hAnsi="Arial" w:cs="Arial"/>
                <w:color w:val="000000"/>
                <w:sz w:val="20"/>
                <w:szCs w:val="20"/>
                <w:lang w:eastAsia="ca-ES"/>
              </w:rPr>
              <w:t xml:space="preserve">) </w:t>
            </w:r>
            <w:r w:rsidRPr="00CA4FEA">
              <w:rPr>
                <w:rFonts w:ascii="Arial" w:hAnsi="Arial" w:cs="Arial"/>
                <w:color w:val="000000"/>
                <w:sz w:val="20"/>
                <w:szCs w:val="20"/>
                <w:lang w:eastAsia="ca-ES"/>
              </w:rPr>
              <w:t xml:space="preserve">que funcionin menys de 500 h l'any seran exemptes fins el 31/12/2029, i a partir de </w:t>
            </w:r>
            <w:r w:rsidR="00E7170B" w:rsidRPr="00CA4FEA">
              <w:rPr>
                <w:rFonts w:ascii="Arial" w:hAnsi="Arial" w:cs="Arial"/>
                <w:color w:val="000000"/>
                <w:sz w:val="20"/>
                <w:szCs w:val="20"/>
                <w:lang w:eastAsia="ca-ES"/>
              </w:rPr>
              <w:t>l’</w:t>
            </w:r>
            <w:r w:rsidRPr="00CA4FEA">
              <w:rPr>
                <w:rFonts w:ascii="Arial" w:hAnsi="Arial" w:cs="Arial"/>
                <w:color w:val="000000"/>
                <w:sz w:val="20"/>
                <w:szCs w:val="20"/>
                <w:lang w:eastAsia="ca-ES"/>
              </w:rPr>
              <w:t>1/1/2030 s’han d’efectuar mesuraments periòdics almenys, cada vegada que hagin transcorregut 1500 hores de funcionament mitjà anuals. En tot cas, la freqüència dels mesuraments periòdics no ha de ser inferior a una vegada cada cinc anys d'acord amb l'apartat 2 de la part 1 de l'Annex IV del Reial decret 1042/2017.</w:t>
            </w:r>
          </w:p>
          <w:p w14:paraId="5A302ED9" w14:textId="77777777" w:rsidR="007852D4" w:rsidRPr="00CC1858" w:rsidRDefault="007852D4" w:rsidP="00404ADB">
            <w:pPr>
              <w:pStyle w:val="Pargrafdellista"/>
              <w:numPr>
                <w:ilvl w:val="0"/>
                <w:numId w:val="24"/>
              </w:numPr>
              <w:suppressAutoHyphens/>
              <w:spacing w:before="20" w:after="20" w:line="240" w:lineRule="auto"/>
              <w:ind w:left="357"/>
              <w:jc w:val="both"/>
              <w:outlineLvl w:val="0"/>
              <w:rPr>
                <w:rFonts w:ascii="Arial" w:hAnsi="Arial" w:cs="Arial"/>
                <w:color w:val="000000"/>
                <w:lang w:eastAsia="ca-ES"/>
              </w:rPr>
            </w:pPr>
            <w:r w:rsidRPr="00E7170B">
              <w:rPr>
                <w:rFonts w:ascii="Arial" w:hAnsi="Arial" w:cs="Arial"/>
                <w:color w:val="000000"/>
                <w:sz w:val="20"/>
                <w:szCs w:val="20"/>
                <w:lang w:eastAsia="ca-ES"/>
              </w:rPr>
              <w:t>COV amb les indicacions de perill H340, H350, H350i, H360D, H360F o frases de risc R45, R46, R49, R60, R61 i COV halogenats amb les indicacions de perill: H341, H351 o frases de risc R40, R68.</w:t>
            </w:r>
          </w:p>
        </w:tc>
      </w:tr>
    </w:tbl>
    <w:p w14:paraId="6A687BC4" w14:textId="77777777" w:rsidR="00CC1858" w:rsidRPr="00CC1858" w:rsidRDefault="00CC1858" w:rsidP="00CC1858">
      <w:pPr>
        <w:suppressAutoHyphens/>
        <w:spacing w:line="264" w:lineRule="auto"/>
        <w:jc w:val="both"/>
        <w:outlineLvl w:val="0"/>
      </w:pPr>
    </w:p>
    <w:sectPr w:rsidR="00CC1858" w:rsidRPr="00CC1858" w:rsidSect="00407CFB">
      <w:headerReference w:type="default" r:id="rId15"/>
      <w:footerReference w:type="default" r:id="rId16"/>
      <w:headerReference w:type="first" r:id="rId17"/>
      <w:footerReference w:type="first" r:id="rId18"/>
      <w:pgSz w:w="16838" w:h="11906" w:orient="landscape" w:code="9"/>
      <w:pgMar w:top="2127" w:right="1387" w:bottom="1135" w:left="2268" w:header="567" w:footer="29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3DCC6" w14:textId="77777777" w:rsidR="00F440A4" w:rsidRDefault="00F440A4">
      <w:r>
        <w:separator/>
      </w:r>
    </w:p>
  </w:endnote>
  <w:endnote w:type="continuationSeparator" w:id="0">
    <w:p w14:paraId="4B8600B1" w14:textId="77777777" w:rsidR="00F440A4" w:rsidRDefault="00F44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2DA0" w14:textId="77777777" w:rsidR="00EC4872" w:rsidRPr="00AB5061" w:rsidRDefault="001479B9" w:rsidP="001479B9">
    <w:pPr>
      <w:rPr>
        <w:sz w:val="15"/>
        <w:szCs w:val="15"/>
      </w:rPr>
    </w:pPr>
    <w:r>
      <w:rPr>
        <w:snapToGrid w:val="0"/>
        <w:sz w:val="15"/>
        <w:szCs w:val="15"/>
      </w:rPr>
      <w:t xml:space="preserve">                    </w:t>
    </w:r>
    <w:r>
      <w:rPr>
        <w:snapToGrid w:val="0"/>
        <w:sz w:val="15"/>
        <w:szCs w:val="15"/>
      </w:rPr>
      <w:tab/>
    </w:r>
    <w:r>
      <w:rPr>
        <w:snapToGrid w:val="0"/>
        <w:sz w:val="15"/>
        <w:szCs w:val="15"/>
      </w:rPr>
      <w:tab/>
    </w:r>
    <w:r>
      <w:rPr>
        <w:snapToGrid w:val="0"/>
        <w:sz w:val="15"/>
        <w:szCs w:val="15"/>
      </w:rPr>
      <w:tab/>
    </w:r>
    <w:r>
      <w:rPr>
        <w:snapToGrid w:val="0"/>
        <w:sz w:val="15"/>
        <w:szCs w:val="15"/>
      </w:rPr>
      <w:tab/>
    </w:r>
    <w:r>
      <w:rPr>
        <w:snapToGrid w:val="0"/>
        <w:sz w:val="15"/>
        <w:szCs w:val="15"/>
      </w:rPr>
      <w:tab/>
    </w:r>
    <w:r>
      <w:rPr>
        <w:snapToGrid w:val="0"/>
        <w:sz w:val="15"/>
        <w:szCs w:val="15"/>
      </w:rPr>
      <w:tab/>
      <w:t xml:space="preserve">                 </w:t>
    </w:r>
    <w:r w:rsidR="00EC4872" w:rsidRPr="00AB5061">
      <w:rPr>
        <w:snapToGrid w:val="0"/>
        <w:sz w:val="15"/>
        <w:szCs w:val="15"/>
      </w:rPr>
      <w:t xml:space="preserve">Full </w:t>
    </w:r>
    <w:r w:rsidR="00EC4872" w:rsidRPr="00AB5061">
      <w:rPr>
        <w:sz w:val="15"/>
        <w:szCs w:val="15"/>
      </w:rPr>
      <w:fldChar w:fldCharType="begin"/>
    </w:r>
    <w:r w:rsidR="00EC4872" w:rsidRPr="00AB5061">
      <w:rPr>
        <w:sz w:val="15"/>
        <w:szCs w:val="15"/>
      </w:rPr>
      <w:instrText xml:space="preserve"> PAGE </w:instrText>
    </w:r>
    <w:r w:rsidR="00EC4872" w:rsidRPr="00AB5061">
      <w:rPr>
        <w:sz w:val="15"/>
        <w:szCs w:val="15"/>
      </w:rPr>
      <w:fldChar w:fldCharType="separate"/>
    </w:r>
    <w:r w:rsidR="00C50D0E">
      <w:rPr>
        <w:noProof/>
        <w:sz w:val="15"/>
        <w:szCs w:val="15"/>
      </w:rPr>
      <w:t>13</w:t>
    </w:r>
    <w:r w:rsidR="00EC4872" w:rsidRPr="00AB5061">
      <w:rPr>
        <w:sz w:val="15"/>
        <w:szCs w:val="15"/>
      </w:rPr>
      <w:fldChar w:fldCharType="end"/>
    </w:r>
    <w:r w:rsidR="00EC4872" w:rsidRPr="00AB5061">
      <w:rPr>
        <w:sz w:val="15"/>
        <w:szCs w:val="15"/>
      </w:rPr>
      <w:t xml:space="preserve"> de </w:t>
    </w:r>
    <w:r w:rsidR="00EC4872" w:rsidRPr="006434EB">
      <w:rPr>
        <w:rStyle w:val="Nmerodepgina"/>
        <w:sz w:val="15"/>
        <w:szCs w:val="15"/>
      </w:rPr>
      <w:fldChar w:fldCharType="begin"/>
    </w:r>
    <w:r w:rsidR="00EC4872" w:rsidRPr="006434EB">
      <w:rPr>
        <w:rStyle w:val="Nmerodepgina"/>
        <w:sz w:val="15"/>
        <w:szCs w:val="15"/>
      </w:rPr>
      <w:instrText xml:space="preserve"> NUMPAGES </w:instrText>
    </w:r>
    <w:r w:rsidR="00EC4872" w:rsidRPr="006434EB">
      <w:rPr>
        <w:rStyle w:val="Nmerodepgina"/>
        <w:sz w:val="15"/>
        <w:szCs w:val="15"/>
      </w:rPr>
      <w:fldChar w:fldCharType="separate"/>
    </w:r>
    <w:r w:rsidR="00C50D0E">
      <w:rPr>
        <w:rStyle w:val="Nmerodepgina"/>
        <w:noProof/>
        <w:sz w:val="15"/>
        <w:szCs w:val="15"/>
      </w:rPr>
      <w:t>14</w:t>
    </w:r>
    <w:r w:rsidR="00EC4872" w:rsidRPr="006434EB">
      <w:rPr>
        <w:rStyle w:val="Nmerodepgina"/>
        <w:sz w:val="15"/>
        <w:szCs w:val="15"/>
      </w:rPr>
      <w:fldChar w:fldCharType="end"/>
    </w:r>
  </w:p>
  <w:p w14:paraId="5C43161C" w14:textId="77777777" w:rsidR="00EC4872" w:rsidRPr="00AB5061" w:rsidRDefault="00EC4872" w:rsidP="00AB5061">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AB6E" w14:textId="77777777" w:rsidR="00550D85" w:rsidRDefault="00550D85" w:rsidP="00407CFB">
    <w:pPr>
      <w:pStyle w:val="Peu"/>
      <w:ind w:hanging="993"/>
      <w:rPr>
        <w:sz w:val="15"/>
        <w:szCs w:val="15"/>
      </w:rPr>
    </w:pPr>
  </w:p>
  <w:p w14:paraId="0B9C5449" w14:textId="77777777" w:rsidR="00EC4872" w:rsidRPr="00AB5061" w:rsidRDefault="00550D85" w:rsidP="00407CFB">
    <w:pPr>
      <w:pStyle w:val="Peu"/>
      <w:ind w:hanging="993"/>
      <w:rPr>
        <w:sz w:val="15"/>
        <w:szCs w:val="15"/>
      </w:rPr>
    </w:pPr>
    <w:r>
      <w:rPr>
        <w:sz w:val="15"/>
        <w:szCs w:val="15"/>
      </w:rPr>
      <w:t>Carrer del Foc, 57</w:t>
    </w:r>
  </w:p>
  <w:p w14:paraId="075A2647" w14:textId="77777777" w:rsidR="00EC4872" w:rsidRPr="00AB5061" w:rsidRDefault="00550D85" w:rsidP="00407CFB">
    <w:pPr>
      <w:pStyle w:val="Peu"/>
      <w:ind w:hanging="993"/>
      <w:rPr>
        <w:sz w:val="15"/>
        <w:szCs w:val="15"/>
      </w:rPr>
    </w:pPr>
    <w:r>
      <w:rPr>
        <w:sz w:val="15"/>
        <w:szCs w:val="15"/>
      </w:rPr>
      <w:t>08038</w:t>
    </w:r>
    <w:r w:rsidR="00EC4872" w:rsidRPr="00AB5061">
      <w:rPr>
        <w:sz w:val="15"/>
        <w:szCs w:val="15"/>
      </w:rPr>
      <w:t xml:space="preserve"> Barcelona</w:t>
    </w:r>
  </w:p>
  <w:p w14:paraId="287B1649" w14:textId="77777777" w:rsidR="00EC4872" w:rsidRPr="00AB5061" w:rsidRDefault="00550D85" w:rsidP="00550D85">
    <w:pPr>
      <w:pStyle w:val="Peu"/>
      <w:ind w:hanging="993"/>
      <w:rPr>
        <w:sz w:val="15"/>
        <w:szCs w:val="15"/>
      </w:rPr>
    </w:pPr>
    <w:r>
      <w:rPr>
        <w:sz w:val="15"/>
        <w:szCs w:val="15"/>
      </w:rPr>
      <w:t>Tel. 93 316 20 00</w:t>
    </w:r>
  </w:p>
  <w:p w14:paraId="1512B39B" w14:textId="77777777" w:rsidR="00EC4872" w:rsidRPr="00AB5061" w:rsidRDefault="00EC4872" w:rsidP="00407CFB">
    <w:pPr>
      <w:pStyle w:val="Peu"/>
      <w:ind w:hanging="993"/>
      <w:rPr>
        <w:snapToGrid w:val="0"/>
        <w:sz w:val="15"/>
        <w:szCs w:val="15"/>
      </w:rPr>
    </w:pPr>
    <w:r w:rsidRPr="00AB5061">
      <w:rPr>
        <w:sz w:val="15"/>
        <w:szCs w:val="15"/>
      </w:rPr>
      <w:t>e-mail</w:t>
    </w:r>
    <w:r w:rsidR="00550D85">
      <w:rPr>
        <w:sz w:val="15"/>
        <w:szCs w:val="15"/>
      </w:rPr>
      <w:t>:</w:t>
    </w:r>
    <w:r w:rsidR="00550D85" w:rsidRPr="00550D85">
      <w:t xml:space="preserve"> </w:t>
    </w:r>
    <w:hyperlink r:id="rId1" w:history="1">
      <w:r w:rsidR="00550D85">
        <w:rPr>
          <w:color w:val="0000FF"/>
          <w:szCs w:val="14"/>
          <w:u w:val="single"/>
          <w:lang w:eastAsia="ca-ES"/>
        </w:rPr>
        <w:t>emissions.territori@gencat.cat</w:t>
      </w:r>
    </w:hyperlink>
    <w:r w:rsidRPr="00AB5061">
      <w:rPr>
        <w:sz w:val="15"/>
        <w:szCs w:val="15"/>
      </w:rPr>
      <w:t xml:space="preserve"> </w:t>
    </w:r>
  </w:p>
  <w:p w14:paraId="098106EC" w14:textId="77777777" w:rsidR="00550D85" w:rsidRDefault="00550D8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1ED20" w14:textId="77777777" w:rsidR="00F440A4" w:rsidRDefault="00F440A4">
      <w:r>
        <w:separator/>
      </w:r>
    </w:p>
  </w:footnote>
  <w:footnote w:type="continuationSeparator" w:id="0">
    <w:p w14:paraId="4149E0B0" w14:textId="77777777" w:rsidR="00F440A4" w:rsidRDefault="00F440A4">
      <w:r>
        <w:continuationSeparator/>
      </w:r>
    </w:p>
  </w:footnote>
  <w:footnote w:id="1">
    <w:p w14:paraId="63785812" w14:textId="77777777" w:rsidR="00241243" w:rsidRPr="00E7170B" w:rsidRDefault="00241243" w:rsidP="00241243">
      <w:pPr>
        <w:pStyle w:val="Textdenotaapeudepgina"/>
        <w:ind w:left="-851" w:hanging="142"/>
        <w:jc w:val="both"/>
        <w:rPr>
          <w:rFonts w:ascii="Arial" w:hAnsi="Arial" w:cs="Arial"/>
          <w:color w:val="000000"/>
          <w:spacing w:val="0"/>
          <w:lang w:val="ca-ES"/>
        </w:rPr>
      </w:pPr>
      <w:r w:rsidRPr="00E7170B">
        <w:rPr>
          <w:rFonts w:ascii="Arial" w:hAnsi="Arial" w:cs="Arial"/>
          <w:vertAlign w:val="superscript"/>
          <w:lang w:val="ca-ES"/>
        </w:rPr>
        <w:t>(</w:t>
      </w:r>
      <w:r w:rsidRPr="00E7170B">
        <w:rPr>
          <w:rStyle w:val="Refernciadenotaapeudepgina"/>
          <w:rFonts w:ascii="Arial" w:hAnsi="Arial" w:cs="Arial"/>
          <w:lang w:val="ca-ES"/>
        </w:rPr>
        <w:footnoteRef/>
      </w:r>
      <w:r w:rsidRPr="00E7170B">
        <w:rPr>
          <w:rFonts w:ascii="Arial" w:hAnsi="Arial" w:cs="Arial"/>
          <w:vertAlign w:val="superscript"/>
          <w:lang w:val="ca-ES"/>
        </w:rPr>
        <w:t>)</w:t>
      </w:r>
      <w:r w:rsidRPr="00E7170B">
        <w:rPr>
          <w:rFonts w:ascii="Arial" w:hAnsi="Arial" w:cs="Arial"/>
          <w:lang w:val="ca-ES"/>
        </w:rPr>
        <w:t xml:space="preserve"> </w:t>
      </w:r>
      <w:r w:rsidRPr="00E7170B">
        <w:rPr>
          <w:rFonts w:ascii="Arial" w:hAnsi="Arial" w:cs="Arial"/>
          <w:color w:val="000000"/>
          <w:spacing w:val="0"/>
          <w:lang w:val="ca-ES"/>
        </w:rPr>
        <w:t xml:space="preserve">Cal tenir en compte que a les instal·lacions de combustió amb potència tèrmica igual o superior a 2 </w:t>
      </w:r>
      <w:proofErr w:type="spellStart"/>
      <w:r w:rsidRPr="00E7170B">
        <w:rPr>
          <w:rFonts w:ascii="Arial" w:hAnsi="Arial" w:cs="Arial"/>
          <w:color w:val="000000"/>
          <w:spacing w:val="0"/>
          <w:lang w:val="ca-ES"/>
        </w:rPr>
        <w:t>MWt</w:t>
      </w:r>
      <w:proofErr w:type="spellEnd"/>
      <w:r w:rsidRPr="00E7170B">
        <w:rPr>
          <w:rFonts w:ascii="Arial" w:hAnsi="Arial" w:cs="Arial"/>
          <w:color w:val="000000"/>
          <w:spacing w:val="0"/>
          <w:lang w:val="ca-ES"/>
        </w:rPr>
        <w:t xml:space="preserve"> no els correspondrà el tràmit de notificació d’emissions o comunicació sinó que estaran sotmeses a règim de llicència o autorització ambiental d’acord amb la Llei 20/2009 del 4 de desembre, de prevenció i control ambiental de les activitats.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7147A" w14:textId="77777777" w:rsidR="003A356E" w:rsidRPr="007A24B5" w:rsidRDefault="003A356E" w:rsidP="003A356E">
    <w:pPr>
      <w:pStyle w:val="Capalera"/>
    </w:pPr>
    <w:r w:rsidRPr="007A24B5">
      <w:rPr>
        <w:noProof/>
        <w:lang w:eastAsia="ca-ES"/>
      </w:rPr>
      <w:drawing>
        <wp:anchor distT="0" distB="0" distL="114300" distR="114300" simplePos="0" relativeHeight="251663360" behindDoc="0" locked="0" layoutInCell="0" allowOverlap="1" wp14:anchorId="10BDDC99" wp14:editId="5EC49D17">
          <wp:simplePos x="0" y="0"/>
          <wp:positionH relativeFrom="column">
            <wp:posOffset>-352767</wp:posOffset>
          </wp:positionH>
          <wp:positionV relativeFrom="paragraph">
            <wp:posOffset>-635</wp:posOffset>
          </wp:positionV>
          <wp:extent cx="314682" cy="360000"/>
          <wp:effectExtent l="0" t="0" r="0" b="2540"/>
          <wp:wrapNone/>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682" cy="360000"/>
                  </a:xfrm>
                  <a:prstGeom prst="rect">
                    <a:avLst/>
                  </a:prstGeom>
                  <a:noFill/>
                </pic:spPr>
              </pic:pic>
            </a:graphicData>
          </a:graphic>
          <wp14:sizeRelH relativeFrom="page">
            <wp14:pctWidth>0</wp14:pctWidth>
          </wp14:sizeRelH>
          <wp14:sizeRelV relativeFrom="page">
            <wp14:pctHeight>0</wp14:pctHeight>
          </wp14:sizeRelV>
        </wp:anchor>
      </w:drawing>
    </w:r>
    <w:r w:rsidRPr="007A24B5">
      <w:rPr>
        <w:b/>
        <w:noProof/>
        <w:lang w:eastAsia="ca-ES"/>
      </w:rPr>
      <mc:AlternateContent>
        <mc:Choice Requires="wpc">
          <w:drawing>
            <wp:anchor distT="0" distB="0" distL="114300" distR="114300" simplePos="0" relativeHeight="251662336" behindDoc="0" locked="0" layoutInCell="1" allowOverlap="1" wp14:anchorId="37CB6E72" wp14:editId="1258E542">
              <wp:simplePos x="0" y="0"/>
              <wp:positionH relativeFrom="column">
                <wp:posOffset>-412750</wp:posOffset>
              </wp:positionH>
              <wp:positionV relativeFrom="paragraph">
                <wp:posOffset>-6985</wp:posOffset>
              </wp:positionV>
              <wp:extent cx="286385" cy="335280"/>
              <wp:effectExtent l="0" t="2540" r="2540" b="0"/>
              <wp:wrapNone/>
              <wp:docPr id="7" name="Llenç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Rectangle 3"/>
                      <wps:cNvSpPr>
                        <a:spLocks noChangeArrowheads="1"/>
                      </wps:cNvSpPr>
                      <wps:spPr bwMode="auto">
                        <a:xfrm>
                          <a:off x="0" y="0"/>
                          <a:ext cx="228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AE21B" w14:textId="77777777" w:rsidR="003A356E" w:rsidRDefault="003A356E" w:rsidP="003A356E">
                            <w:r>
                              <w:rPr>
                                <w:rFonts w:ascii="Times New Roman" w:hAnsi="Times New Roman"/>
                                <w:color w:val="000000"/>
                                <w:sz w:val="14"/>
                                <w:szCs w:val="14"/>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60EE0C86" id="Llenç 7" o:spid="_x0000_s1026" editas="canvas" style="position:absolute;margin-left:-32.5pt;margin-top:-.55pt;width:22.55pt;height:26.4pt;z-index:251662336" coordsize="286385,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6385;height:335280;visibility:visible;mso-wrap-style:square">
                <v:fill o:detectmouseclick="t"/>
                <v:path o:connecttype="none"/>
              </v:shape>
              <v:rect id="Rectangle 3" o:spid="_x0000_s1028" style="position:absolute;width:22860;height:175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3A356E" w:rsidRDefault="003A356E" w:rsidP="003A356E">
                      <w:r>
                        <w:rPr>
                          <w:rFonts w:ascii="Times New Roman" w:hAnsi="Times New Roman"/>
                          <w:color w:val="000000"/>
                          <w:sz w:val="14"/>
                          <w:szCs w:val="14"/>
                          <w:lang w:val="en-US"/>
                        </w:rPr>
                        <w:t xml:space="preserve"> </w:t>
                      </w:r>
                    </w:p>
                  </w:txbxContent>
                </v:textbox>
              </v:rect>
            </v:group>
          </w:pict>
        </mc:Fallback>
      </mc:AlternateContent>
    </w:r>
    <w:r w:rsidRPr="007A24B5">
      <w:t>Generalitat de Catalunya</w:t>
    </w:r>
  </w:p>
  <w:p w14:paraId="4FB96808" w14:textId="77777777" w:rsidR="003A356E" w:rsidRPr="007A24B5" w:rsidRDefault="003A356E" w:rsidP="003A356E">
    <w:pPr>
      <w:pStyle w:val="Capalera"/>
    </w:pPr>
    <w:r w:rsidRPr="007A24B5">
      <w:t>Departament de Territori, Habitatge</w:t>
    </w:r>
  </w:p>
  <w:p w14:paraId="16D8E156" w14:textId="77777777" w:rsidR="003A356E" w:rsidRPr="007A24B5" w:rsidRDefault="003A356E" w:rsidP="003A356E">
    <w:pPr>
      <w:pStyle w:val="Capalera"/>
    </w:pPr>
    <w:r w:rsidRPr="007A24B5">
      <w:t>i Transició Ecològica</w:t>
    </w:r>
  </w:p>
  <w:p w14:paraId="19495F56" w14:textId="77777777" w:rsidR="003A356E" w:rsidRPr="00707222" w:rsidRDefault="003A356E" w:rsidP="003A356E">
    <w:pPr>
      <w:pStyle w:val="Capalera"/>
      <w:rPr>
        <w:b/>
      </w:rPr>
    </w:pPr>
    <w:r w:rsidRPr="007A24B5">
      <w:rPr>
        <w:b/>
      </w:rPr>
      <w:t>Direcció General de Canvi</w:t>
    </w:r>
    <w:r>
      <w:rPr>
        <w:b/>
      </w:rPr>
      <w:t xml:space="preserve">               </w:t>
    </w:r>
    <w:r w:rsidRPr="007A24B5">
      <w:rPr>
        <w:b/>
      </w:rPr>
      <w:t xml:space="preserve"> </w:t>
    </w:r>
    <w:r>
      <w:rPr>
        <w:b/>
      </w:rPr>
      <w:t xml:space="preserve">        </w:t>
    </w:r>
    <w:r w:rsidRPr="007A24B5">
      <w:rPr>
        <w:b/>
      </w:rPr>
      <w:t xml:space="preserve">     </w:t>
    </w:r>
  </w:p>
  <w:p w14:paraId="2EDB1779" w14:textId="77777777" w:rsidR="00E066C1" w:rsidRPr="003A356E" w:rsidRDefault="003A356E" w:rsidP="003A356E">
    <w:pPr>
      <w:pStyle w:val="Capalera"/>
      <w:rPr>
        <w:sz w:val="16"/>
        <w:szCs w:val="16"/>
        <w:lang w:eastAsia="ca-ES"/>
      </w:rPr>
    </w:pPr>
    <w:r w:rsidRPr="007A24B5">
      <w:rPr>
        <w:b/>
      </w:rPr>
      <w:t>Climàtic i Qualitat Ambiental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0D27" w14:textId="77777777" w:rsidR="00114AA8" w:rsidRPr="007A24B5" w:rsidRDefault="00114AA8" w:rsidP="00114AA8">
    <w:pPr>
      <w:pStyle w:val="Capalera"/>
    </w:pPr>
    <w:r w:rsidRPr="007A24B5">
      <w:rPr>
        <w:noProof/>
        <w:lang w:eastAsia="ca-ES"/>
      </w:rPr>
      <w:drawing>
        <wp:anchor distT="0" distB="0" distL="114300" distR="114300" simplePos="0" relativeHeight="251660288" behindDoc="0" locked="0" layoutInCell="0" allowOverlap="1" wp14:anchorId="775FC048" wp14:editId="2F6089E9">
          <wp:simplePos x="0" y="0"/>
          <wp:positionH relativeFrom="column">
            <wp:posOffset>-352767</wp:posOffset>
          </wp:positionH>
          <wp:positionV relativeFrom="paragraph">
            <wp:posOffset>-635</wp:posOffset>
          </wp:positionV>
          <wp:extent cx="314682" cy="360000"/>
          <wp:effectExtent l="0" t="0" r="0" b="254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682" cy="360000"/>
                  </a:xfrm>
                  <a:prstGeom prst="rect">
                    <a:avLst/>
                  </a:prstGeom>
                  <a:noFill/>
                </pic:spPr>
              </pic:pic>
            </a:graphicData>
          </a:graphic>
          <wp14:sizeRelH relativeFrom="page">
            <wp14:pctWidth>0</wp14:pctWidth>
          </wp14:sizeRelH>
          <wp14:sizeRelV relativeFrom="page">
            <wp14:pctHeight>0</wp14:pctHeight>
          </wp14:sizeRelV>
        </wp:anchor>
      </w:drawing>
    </w:r>
    <w:r w:rsidRPr="007A24B5">
      <w:rPr>
        <w:b/>
        <w:noProof/>
        <w:lang w:eastAsia="ca-ES"/>
      </w:rPr>
      <mc:AlternateContent>
        <mc:Choice Requires="wpc">
          <w:drawing>
            <wp:anchor distT="0" distB="0" distL="114300" distR="114300" simplePos="0" relativeHeight="251659264" behindDoc="0" locked="0" layoutInCell="1" allowOverlap="1" wp14:anchorId="25977DF2" wp14:editId="3FC77FA3">
              <wp:simplePos x="0" y="0"/>
              <wp:positionH relativeFrom="column">
                <wp:posOffset>-412750</wp:posOffset>
              </wp:positionH>
              <wp:positionV relativeFrom="paragraph">
                <wp:posOffset>-6985</wp:posOffset>
              </wp:positionV>
              <wp:extent cx="286385" cy="335280"/>
              <wp:effectExtent l="0" t="2540" r="2540" b="0"/>
              <wp:wrapNone/>
              <wp:docPr id="4" name="Llenç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 name="Rectangle 3"/>
                      <wps:cNvSpPr>
                        <a:spLocks noChangeArrowheads="1"/>
                      </wps:cNvSpPr>
                      <wps:spPr bwMode="auto">
                        <a:xfrm>
                          <a:off x="0" y="0"/>
                          <a:ext cx="228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49D92" w14:textId="77777777" w:rsidR="00114AA8" w:rsidRDefault="00114AA8" w:rsidP="00114AA8">
                            <w:r>
                              <w:rPr>
                                <w:rFonts w:ascii="Times New Roman" w:hAnsi="Times New Roman"/>
                                <w:color w:val="000000"/>
                                <w:sz w:val="14"/>
                                <w:szCs w:val="14"/>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2538FF9B" id="Llenç 4" o:spid="_x0000_s1029" editas="canvas" style="position:absolute;margin-left:-32.5pt;margin-top:-.55pt;width:22.55pt;height:26.4pt;z-index:251659264" coordsize="286385,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286385;height:335280;visibility:visible;mso-wrap-style:square">
                <v:fill o:detectmouseclick="t"/>
                <v:path o:connecttype="none"/>
              </v:shape>
              <v:rect id="Rectangle 3" o:spid="_x0000_s1031" style="position:absolute;width:22860;height:175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114AA8" w:rsidRDefault="00114AA8" w:rsidP="00114AA8">
                      <w:r>
                        <w:rPr>
                          <w:rFonts w:ascii="Times New Roman" w:hAnsi="Times New Roman"/>
                          <w:color w:val="000000"/>
                          <w:sz w:val="14"/>
                          <w:szCs w:val="14"/>
                          <w:lang w:val="en-US"/>
                        </w:rPr>
                        <w:t xml:space="preserve"> </w:t>
                      </w:r>
                    </w:p>
                  </w:txbxContent>
                </v:textbox>
              </v:rect>
            </v:group>
          </w:pict>
        </mc:Fallback>
      </mc:AlternateContent>
    </w:r>
    <w:r w:rsidRPr="007A24B5">
      <w:t>Generalitat de Catalunya</w:t>
    </w:r>
  </w:p>
  <w:p w14:paraId="54478694" w14:textId="77777777" w:rsidR="00114AA8" w:rsidRPr="007A24B5" w:rsidRDefault="00114AA8" w:rsidP="00114AA8">
    <w:pPr>
      <w:pStyle w:val="Capalera"/>
    </w:pPr>
    <w:r w:rsidRPr="007A24B5">
      <w:t>Departament de Territori, Habitatge</w:t>
    </w:r>
  </w:p>
  <w:p w14:paraId="5702CDCE" w14:textId="77777777" w:rsidR="00114AA8" w:rsidRPr="007A24B5" w:rsidRDefault="00114AA8" w:rsidP="00114AA8">
    <w:pPr>
      <w:pStyle w:val="Capalera"/>
    </w:pPr>
    <w:r w:rsidRPr="007A24B5">
      <w:t>i Transició Ecològica</w:t>
    </w:r>
  </w:p>
  <w:p w14:paraId="219E4336" w14:textId="77777777" w:rsidR="00114AA8" w:rsidRPr="00707222" w:rsidRDefault="00114AA8" w:rsidP="00114AA8">
    <w:pPr>
      <w:pStyle w:val="Capalera"/>
      <w:rPr>
        <w:b/>
      </w:rPr>
    </w:pPr>
    <w:r w:rsidRPr="007A24B5">
      <w:rPr>
        <w:b/>
      </w:rPr>
      <w:t>Direcció General de Canvi</w:t>
    </w:r>
    <w:r>
      <w:rPr>
        <w:b/>
      </w:rPr>
      <w:t xml:space="preserve">               </w:t>
    </w:r>
    <w:r w:rsidRPr="007A24B5">
      <w:rPr>
        <w:b/>
      </w:rPr>
      <w:t xml:space="preserve"> </w:t>
    </w:r>
    <w:r>
      <w:rPr>
        <w:b/>
      </w:rPr>
      <w:t xml:space="preserve">        </w:t>
    </w:r>
    <w:r w:rsidRPr="007A24B5">
      <w:rPr>
        <w:b/>
      </w:rPr>
      <w:t xml:space="preserve">     </w:t>
    </w:r>
  </w:p>
  <w:p w14:paraId="4F852D42" w14:textId="77777777" w:rsidR="00C50333" w:rsidRPr="00114AA8" w:rsidRDefault="00114AA8" w:rsidP="00114AA8">
    <w:pPr>
      <w:pStyle w:val="Capalera"/>
      <w:rPr>
        <w:sz w:val="16"/>
        <w:szCs w:val="16"/>
        <w:lang w:eastAsia="ca-ES"/>
      </w:rPr>
    </w:pPr>
    <w:r w:rsidRPr="007A24B5">
      <w:rPr>
        <w:b/>
      </w:rPr>
      <w:t>Climàtic i Qualitat Ambiental</w:t>
    </w:r>
    <w:r>
      <w:rPr>
        <w:b/>
        <w:lang w:eastAsia="ca-ES"/>
      </w:rPr>
      <w:t xml:space="preserve">           </w:t>
    </w:r>
    <w:r w:rsidRPr="007A24B5">
      <w:rPr>
        <w:b/>
        <w:lang w:eastAsia="ca-ES"/>
      </w:rPr>
      <w:t xml:space="preserve">                               </w:t>
    </w:r>
    <w:r>
      <w:rPr>
        <w:b/>
        <w:lang w:eastAsia="ca-ES"/>
      </w:rPr>
      <w:t xml:space="preserve">                             </w:t>
    </w:r>
    <w:r w:rsidRPr="007A24B5">
      <w:rPr>
        <w:b/>
        <w:lang w:eastAsia="ca-ES"/>
      </w:rPr>
      <w:t xml:space="preserve">   </w:t>
    </w:r>
    <w:r>
      <w:rPr>
        <w:sz w:val="16"/>
        <w:szCs w:val="16"/>
        <w:lang w:eastAsia="ca-ES"/>
      </w:rPr>
      <w:t xml:space="preserve">                                                                                </w:t>
    </w:r>
    <w:r>
      <w:rPr>
        <w:rFonts w:ascii="Helvetica" w:hAnsi="Helvetica"/>
        <w:color w:val="7F7F7F"/>
        <w:sz w:val="20"/>
      </w:rPr>
      <w:t>Desembre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76A2E"/>
    <w:multiLevelType w:val="hybridMultilevel"/>
    <w:tmpl w:val="A83CACCE"/>
    <w:lvl w:ilvl="0" w:tplc="E41450F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B8357AF"/>
    <w:multiLevelType w:val="hybridMultilevel"/>
    <w:tmpl w:val="26DC13E4"/>
    <w:lvl w:ilvl="0" w:tplc="9D6E30E2">
      <w:numFmt w:val="bullet"/>
      <w:lvlText w:val=""/>
      <w:lvlJc w:val="left"/>
      <w:pPr>
        <w:ind w:left="720" w:hanging="360"/>
      </w:pPr>
      <w:rPr>
        <w:rFonts w:ascii="Wingdings" w:eastAsia="Calibri" w:hAnsi="Wingdings" w:cs="Calibri" w:hint="default"/>
        <w:b w:val="0"/>
        <w:sz w:val="24"/>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D06615C"/>
    <w:multiLevelType w:val="multilevel"/>
    <w:tmpl w:val="ED6ABC42"/>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567"/>
        </w:tabs>
        <w:ind w:left="1224" w:hanging="827"/>
      </w:pPr>
      <w:rPr>
        <w:rFonts w:hint="default"/>
      </w:rPr>
    </w:lvl>
    <w:lvl w:ilvl="3">
      <w:start w:val="1"/>
      <w:numFmt w:val="decimal"/>
      <w:lvlRestart w:val="0"/>
      <w:lvlText w:val="%1.%2.%3.%4."/>
      <w:lvlJc w:val="left"/>
      <w:pPr>
        <w:tabs>
          <w:tab w:val="num" w:pos="1247"/>
        </w:tabs>
        <w:ind w:left="1758" w:hanging="678"/>
      </w:pPr>
      <w:rPr>
        <w:rFonts w:hint="default"/>
      </w:rPr>
    </w:lvl>
    <w:lvl w:ilvl="4">
      <w:start w:val="1"/>
      <w:numFmt w:val="lowerLetter"/>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D36736F"/>
    <w:multiLevelType w:val="hybridMultilevel"/>
    <w:tmpl w:val="4A0C1896"/>
    <w:lvl w:ilvl="0" w:tplc="9D6E30E2">
      <w:numFmt w:val="bullet"/>
      <w:lvlText w:val=""/>
      <w:lvlJc w:val="left"/>
      <w:pPr>
        <w:ind w:left="720" w:hanging="360"/>
      </w:pPr>
      <w:rPr>
        <w:rFonts w:ascii="Wingdings" w:eastAsia="Calibri" w:hAnsi="Wingdings" w:cs="Calibri" w:hint="default"/>
        <w:b w:val="0"/>
        <w:sz w:val="24"/>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11D4526"/>
    <w:multiLevelType w:val="multilevel"/>
    <w:tmpl w:val="67F8F998"/>
    <w:lvl w:ilvl="0">
      <w:start w:val="1"/>
      <w:numFmt w:val="decimal"/>
      <w:lvlText w:val="%1."/>
      <w:lvlJc w:val="left"/>
      <w:pPr>
        <w:tabs>
          <w:tab w:val="num" w:pos="360"/>
        </w:tabs>
        <w:ind w:left="851" w:hanging="851"/>
      </w:pPr>
      <w:rPr>
        <w:rFonts w:hint="default"/>
      </w:rPr>
    </w:lvl>
    <w:lvl w:ilvl="1">
      <w:start w:val="1"/>
      <w:numFmt w:val="decimal"/>
      <w:pStyle w:val="Ttol2"/>
      <w:lvlText w:val="%1.%2."/>
      <w:lvlJc w:val="left"/>
      <w:pPr>
        <w:tabs>
          <w:tab w:val="num" w:pos="792"/>
        </w:tabs>
        <w:ind w:left="792" w:hanging="432"/>
      </w:pPr>
      <w:rPr>
        <w:rFonts w:hint="default"/>
      </w:rPr>
    </w:lvl>
    <w:lvl w:ilvl="2">
      <w:start w:val="1"/>
      <w:numFmt w:val="decimal"/>
      <w:lvlText w:val="%1.%2.%3."/>
      <w:lvlJc w:val="left"/>
      <w:pPr>
        <w:tabs>
          <w:tab w:val="num" w:pos="567"/>
        </w:tabs>
        <w:ind w:left="1224" w:hanging="827"/>
      </w:pPr>
      <w:rPr>
        <w:rFonts w:hint="default"/>
      </w:rPr>
    </w:lvl>
    <w:lvl w:ilvl="3">
      <w:start w:val="1"/>
      <w:numFmt w:val="decimal"/>
      <w:lvlRestart w:val="0"/>
      <w:lvlText w:val="%1.%2.%3.%4."/>
      <w:lvlJc w:val="left"/>
      <w:pPr>
        <w:tabs>
          <w:tab w:val="num" w:pos="1247"/>
        </w:tabs>
        <w:ind w:left="1758" w:hanging="678"/>
      </w:pPr>
      <w:rPr>
        <w:rFonts w:hint="default"/>
      </w:rPr>
    </w:lvl>
    <w:lvl w:ilvl="4">
      <w:start w:val="1"/>
      <w:numFmt w:val="lowerLetter"/>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921EB8"/>
    <w:multiLevelType w:val="hybridMultilevel"/>
    <w:tmpl w:val="7F5C817A"/>
    <w:lvl w:ilvl="0" w:tplc="102A7EFC">
      <w:start w:val="1"/>
      <w:numFmt w:val="decimal"/>
      <w:lvlText w:val="(%1)"/>
      <w:lvlJc w:val="left"/>
      <w:pPr>
        <w:ind w:left="-273"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5A22014"/>
    <w:multiLevelType w:val="hybridMultilevel"/>
    <w:tmpl w:val="AB742DD0"/>
    <w:lvl w:ilvl="0" w:tplc="E64ECF8E">
      <w:numFmt w:val="bullet"/>
      <w:lvlText w:val="-"/>
      <w:lvlJc w:val="left"/>
      <w:pPr>
        <w:ind w:left="-273" w:hanging="360"/>
      </w:pPr>
      <w:rPr>
        <w:rFonts w:ascii="Arial" w:eastAsia="Times New Roman" w:hAnsi="Arial" w:cs="Arial" w:hint="default"/>
        <w:sz w:val="22"/>
      </w:rPr>
    </w:lvl>
    <w:lvl w:ilvl="1" w:tplc="04030003" w:tentative="1">
      <w:start w:val="1"/>
      <w:numFmt w:val="bullet"/>
      <w:lvlText w:val="o"/>
      <w:lvlJc w:val="left"/>
      <w:pPr>
        <w:ind w:left="447" w:hanging="360"/>
      </w:pPr>
      <w:rPr>
        <w:rFonts w:ascii="Courier New" w:hAnsi="Courier New" w:cs="Courier New" w:hint="default"/>
      </w:rPr>
    </w:lvl>
    <w:lvl w:ilvl="2" w:tplc="04030005" w:tentative="1">
      <w:start w:val="1"/>
      <w:numFmt w:val="bullet"/>
      <w:lvlText w:val=""/>
      <w:lvlJc w:val="left"/>
      <w:pPr>
        <w:ind w:left="1167" w:hanging="360"/>
      </w:pPr>
      <w:rPr>
        <w:rFonts w:ascii="Wingdings" w:hAnsi="Wingdings" w:hint="default"/>
      </w:rPr>
    </w:lvl>
    <w:lvl w:ilvl="3" w:tplc="04030001" w:tentative="1">
      <w:start w:val="1"/>
      <w:numFmt w:val="bullet"/>
      <w:lvlText w:val=""/>
      <w:lvlJc w:val="left"/>
      <w:pPr>
        <w:ind w:left="1887" w:hanging="360"/>
      </w:pPr>
      <w:rPr>
        <w:rFonts w:ascii="Symbol" w:hAnsi="Symbol" w:hint="default"/>
      </w:rPr>
    </w:lvl>
    <w:lvl w:ilvl="4" w:tplc="04030003" w:tentative="1">
      <w:start w:val="1"/>
      <w:numFmt w:val="bullet"/>
      <w:lvlText w:val="o"/>
      <w:lvlJc w:val="left"/>
      <w:pPr>
        <w:ind w:left="2607" w:hanging="360"/>
      </w:pPr>
      <w:rPr>
        <w:rFonts w:ascii="Courier New" w:hAnsi="Courier New" w:cs="Courier New" w:hint="default"/>
      </w:rPr>
    </w:lvl>
    <w:lvl w:ilvl="5" w:tplc="04030005" w:tentative="1">
      <w:start w:val="1"/>
      <w:numFmt w:val="bullet"/>
      <w:lvlText w:val=""/>
      <w:lvlJc w:val="left"/>
      <w:pPr>
        <w:ind w:left="3327" w:hanging="360"/>
      </w:pPr>
      <w:rPr>
        <w:rFonts w:ascii="Wingdings" w:hAnsi="Wingdings" w:hint="default"/>
      </w:rPr>
    </w:lvl>
    <w:lvl w:ilvl="6" w:tplc="04030001" w:tentative="1">
      <w:start w:val="1"/>
      <w:numFmt w:val="bullet"/>
      <w:lvlText w:val=""/>
      <w:lvlJc w:val="left"/>
      <w:pPr>
        <w:ind w:left="4047" w:hanging="360"/>
      </w:pPr>
      <w:rPr>
        <w:rFonts w:ascii="Symbol" w:hAnsi="Symbol" w:hint="default"/>
      </w:rPr>
    </w:lvl>
    <w:lvl w:ilvl="7" w:tplc="04030003" w:tentative="1">
      <w:start w:val="1"/>
      <w:numFmt w:val="bullet"/>
      <w:lvlText w:val="o"/>
      <w:lvlJc w:val="left"/>
      <w:pPr>
        <w:ind w:left="4767" w:hanging="360"/>
      </w:pPr>
      <w:rPr>
        <w:rFonts w:ascii="Courier New" w:hAnsi="Courier New" w:cs="Courier New" w:hint="default"/>
      </w:rPr>
    </w:lvl>
    <w:lvl w:ilvl="8" w:tplc="04030005" w:tentative="1">
      <w:start w:val="1"/>
      <w:numFmt w:val="bullet"/>
      <w:lvlText w:val=""/>
      <w:lvlJc w:val="left"/>
      <w:pPr>
        <w:ind w:left="5487" w:hanging="360"/>
      </w:pPr>
      <w:rPr>
        <w:rFonts w:ascii="Wingdings" w:hAnsi="Wingdings" w:hint="default"/>
      </w:rPr>
    </w:lvl>
  </w:abstractNum>
  <w:abstractNum w:abstractNumId="7" w15:restartNumberingAfterBreak="0">
    <w:nsid w:val="20593A92"/>
    <w:multiLevelType w:val="hybridMultilevel"/>
    <w:tmpl w:val="6FE2B0DE"/>
    <w:lvl w:ilvl="0" w:tplc="EB5E3DBE">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BAC7E7D"/>
    <w:multiLevelType w:val="hybridMultilevel"/>
    <w:tmpl w:val="AEE884C0"/>
    <w:lvl w:ilvl="0" w:tplc="E6886B7E">
      <w:start w:val="1"/>
      <w:numFmt w:val="bullet"/>
      <w:lvlText w:val=""/>
      <w:lvlJc w:val="left"/>
      <w:pPr>
        <w:ind w:left="154" w:hanging="360"/>
      </w:pPr>
      <w:rPr>
        <w:rFonts w:ascii="Wingdings" w:hAnsi="Wingdings" w:hint="default"/>
        <w:sz w:val="24"/>
      </w:rPr>
    </w:lvl>
    <w:lvl w:ilvl="1" w:tplc="04030003" w:tentative="1">
      <w:start w:val="1"/>
      <w:numFmt w:val="bullet"/>
      <w:lvlText w:val="o"/>
      <w:lvlJc w:val="left"/>
      <w:pPr>
        <w:ind w:left="1867" w:hanging="360"/>
      </w:pPr>
      <w:rPr>
        <w:rFonts w:ascii="Courier New" w:hAnsi="Courier New" w:cs="Courier New" w:hint="default"/>
      </w:rPr>
    </w:lvl>
    <w:lvl w:ilvl="2" w:tplc="04030005" w:tentative="1">
      <w:start w:val="1"/>
      <w:numFmt w:val="bullet"/>
      <w:lvlText w:val=""/>
      <w:lvlJc w:val="left"/>
      <w:pPr>
        <w:ind w:left="2587" w:hanging="360"/>
      </w:pPr>
      <w:rPr>
        <w:rFonts w:ascii="Wingdings" w:hAnsi="Wingdings" w:hint="default"/>
      </w:rPr>
    </w:lvl>
    <w:lvl w:ilvl="3" w:tplc="04030001" w:tentative="1">
      <w:start w:val="1"/>
      <w:numFmt w:val="bullet"/>
      <w:lvlText w:val=""/>
      <w:lvlJc w:val="left"/>
      <w:pPr>
        <w:ind w:left="3307" w:hanging="360"/>
      </w:pPr>
      <w:rPr>
        <w:rFonts w:ascii="Symbol" w:hAnsi="Symbol" w:hint="default"/>
      </w:rPr>
    </w:lvl>
    <w:lvl w:ilvl="4" w:tplc="04030003" w:tentative="1">
      <w:start w:val="1"/>
      <w:numFmt w:val="bullet"/>
      <w:lvlText w:val="o"/>
      <w:lvlJc w:val="left"/>
      <w:pPr>
        <w:ind w:left="4027" w:hanging="360"/>
      </w:pPr>
      <w:rPr>
        <w:rFonts w:ascii="Courier New" w:hAnsi="Courier New" w:cs="Courier New" w:hint="default"/>
      </w:rPr>
    </w:lvl>
    <w:lvl w:ilvl="5" w:tplc="04030005" w:tentative="1">
      <w:start w:val="1"/>
      <w:numFmt w:val="bullet"/>
      <w:lvlText w:val=""/>
      <w:lvlJc w:val="left"/>
      <w:pPr>
        <w:ind w:left="4747" w:hanging="360"/>
      </w:pPr>
      <w:rPr>
        <w:rFonts w:ascii="Wingdings" w:hAnsi="Wingdings" w:hint="default"/>
      </w:rPr>
    </w:lvl>
    <w:lvl w:ilvl="6" w:tplc="04030001" w:tentative="1">
      <w:start w:val="1"/>
      <w:numFmt w:val="bullet"/>
      <w:lvlText w:val=""/>
      <w:lvlJc w:val="left"/>
      <w:pPr>
        <w:ind w:left="5467" w:hanging="360"/>
      </w:pPr>
      <w:rPr>
        <w:rFonts w:ascii="Symbol" w:hAnsi="Symbol" w:hint="default"/>
      </w:rPr>
    </w:lvl>
    <w:lvl w:ilvl="7" w:tplc="04030003" w:tentative="1">
      <w:start w:val="1"/>
      <w:numFmt w:val="bullet"/>
      <w:lvlText w:val="o"/>
      <w:lvlJc w:val="left"/>
      <w:pPr>
        <w:ind w:left="6187" w:hanging="360"/>
      </w:pPr>
      <w:rPr>
        <w:rFonts w:ascii="Courier New" w:hAnsi="Courier New" w:cs="Courier New" w:hint="default"/>
      </w:rPr>
    </w:lvl>
    <w:lvl w:ilvl="8" w:tplc="04030005" w:tentative="1">
      <w:start w:val="1"/>
      <w:numFmt w:val="bullet"/>
      <w:lvlText w:val=""/>
      <w:lvlJc w:val="left"/>
      <w:pPr>
        <w:ind w:left="6907" w:hanging="360"/>
      </w:pPr>
      <w:rPr>
        <w:rFonts w:ascii="Wingdings" w:hAnsi="Wingdings" w:hint="default"/>
      </w:rPr>
    </w:lvl>
  </w:abstractNum>
  <w:abstractNum w:abstractNumId="9" w15:restartNumberingAfterBreak="0">
    <w:nsid w:val="42A43E37"/>
    <w:multiLevelType w:val="multilevel"/>
    <w:tmpl w:val="913404BC"/>
    <w:lvl w:ilvl="0">
      <w:start w:val="9"/>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567"/>
        </w:tabs>
        <w:ind w:left="1224" w:hanging="827"/>
      </w:pPr>
      <w:rPr>
        <w:rFonts w:hint="default"/>
      </w:rPr>
    </w:lvl>
    <w:lvl w:ilvl="3">
      <w:start w:val="1"/>
      <w:numFmt w:val="decimal"/>
      <w:lvlRestart w:val="0"/>
      <w:lvlText w:val="%1.%2.%3.%4."/>
      <w:lvlJc w:val="left"/>
      <w:pPr>
        <w:tabs>
          <w:tab w:val="num" w:pos="1247"/>
        </w:tabs>
        <w:ind w:left="1758" w:hanging="678"/>
      </w:pPr>
      <w:rPr>
        <w:rFonts w:hint="default"/>
      </w:rPr>
    </w:lvl>
    <w:lvl w:ilvl="4">
      <w:start w:val="1"/>
      <w:numFmt w:val="lowerLetter"/>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90B5DFE"/>
    <w:multiLevelType w:val="hybridMultilevel"/>
    <w:tmpl w:val="127090BC"/>
    <w:lvl w:ilvl="0" w:tplc="22DA7D22">
      <w:start w:val="1"/>
      <w:numFmt w:val="decimal"/>
      <w:lvlText w:val="(%1)"/>
      <w:lvlJc w:val="left"/>
      <w:pPr>
        <w:ind w:left="-633" w:hanging="360"/>
      </w:pPr>
      <w:rPr>
        <w:rFonts w:hint="default"/>
      </w:rPr>
    </w:lvl>
    <w:lvl w:ilvl="1" w:tplc="04030019" w:tentative="1">
      <w:start w:val="1"/>
      <w:numFmt w:val="lowerLetter"/>
      <w:lvlText w:val="%2."/>
      <w:lvlJc w:val="left"/>
      <w:pPr>
        <w:ind w:left="87" w:hanging="360"/>
      </w:pPr>
    </w:lvl>
    <w:lvl w:ilvl="2" w:tplc="0403001B" w:tentative="1">
      <w:start w:val="1"/>
      <w:numFmt w:val="lowerRoman"/>
      <w:lvlText w:val="%3."/>
      <w:lvlJc w:val="right"/>
      <w:pPr>
        <w:ind w:left="807" w:hanging="180"/>
      </w:pPr>
    </w:lvl>
    <w:lvl w:ilvl="3" w:tplc="0403000F" w:tentative="1">
      <w:start w:val="1"/>
      <w:numFmt w:val="decimal"/>
      <w:lvlText w:val="%4."/>
      <w:lvlJc w:val="left"/>
      <w:pPr>
        <w:ind w:left="1527" w:hanging="360"/>
      </w:pPr>
    </w:lvl>
    <w:lvl w:ilvl="4" w:tplc="04030019" w:tentative="1">
      <w:start w:val="1"/>
      <w:numFmt w:val="lowerLetter"/>
      <w:lvlText w:val="%5."/>
      <w:lvlJc w:val="left"/>
      <w:pPr>
        <w:ind w:left="2247" w:hanging="360"/>
      </w:pPr>
    </w:lvl>
    <w:lvl w:ilvl="5" w:tplc="0403001B" w:tentative="1">
      <w:start w:val="1"/>
      <w:numFmt w:val="lowerRoman"/>
      <w:lvlText w:val="%6."/>
      <w:lvlJc w:val="right"/>
      <w:pPr>
        <w:ind w:left="2967" w:hanging="180"/>
      </w:pPr>
    </w:lvl>
    <w:lvl w:ilvl="6" w:tplc="0403000F" w:tentative="1">
      <w:start w:val="1"/>
      <w:numFmt w:val="decimal"/>
      <w:lvlText w:val="%7."/>
      <w:lvlJc w:val="left"/>
      <w:pPr>
        <w:ind w:left="3687" w:hanging="360"/>
      </w:pPr>
    </w:lvl>
    <w:lvl w:ilvl="7" w:tplc="04030019" w:tentative="1">
      <w:start w:val="1"/>
      <w:numFmt w:val="lowerLetter"/>
      <w:lvlText w:val="%8."/>
      <w:lvlJc w:val="left"/>
      <w:pPr>
        <w:ind w:left="4407" w:hanging="360"/>
      </w:pPr>
    </w:lvl>
    <w:lvl w:ilvl="8" w:tplc="0403001B" w:tentative="1">
      <w:start w:val="1"/>
      <w:numFmt w:val="lowerRoman"/>
      <w:lvlText w:val="%9."/>
      <w:lvlJc w:val="right"/>
      <w:pPr>
        <w:ind w:left="5127" w:hanging="180"/>
      </w:pPr>
    </w:lvl>
  </w:abstractNum>
  <w:abstractNum w:abstractNumId="11" w15:restartNumberingAfterBreak="0">
    <w:nsid w:val="4AC2388A"/>
    <w:multiLevelType w:val="hybridMultilevel"/>
    <w:tmpl w:val="DAC65A98"/>
    <w:lvl w:ilvl="0" w:tplc="E0E2BBD6">
      <w:start w:val="1"/>
      <w:numFmt w:val="bullet"/>
      <w:lvlText w:val=""/>
      <w:lvlJc w:val="left"/>
      <w:pPr>
        <w:ind w:left="5890" w:hanging="360"/>
      </w:pPr>
      <w:rPr>
        <w:rFonts w:ascii="Wingdings" w:hAnsi="Wingdings" w:hint="default"/>
        <w:sz w:val="24"/>
      </w:rPr>
    </w:lvl>
    <w:lvl w:ilvl="1" w:tplc="04030003" w:tentative="1">
      <w:start w:val="1"/>
      <w:numFmt w:val="bullet"/>
      <w:lvlText w:val="o"/>
      <w:lvlJc w:val="left"/>
      <w:pPr>
        <w:ind w:left="6403" w:hanging="360"/>
      </w:pPr>
      <w:rPr>
        <w:rFonts w:ascii="Courier New" w:hAnsi="Courier New" w:cs="Courier New" w:hint="default"/>
      </w:rPr>
    </w:lvl>
    <w:lvl w:ilvl="2" w:tplc="04030005" w:tentative="1">
      <w:start w:val="1"/>
      <w:numFmt w:val="bullet"/>
      <w:lvlText w:val=""/>
      <w:lvlJc w:val="left"/>
      <w:pPr>
        <w:ind w:left="7123" w:hanging="360"/>
      </w:pPr>
      <w:rPr>
        <w:rFonts w:ascii="Wingdings" w:hAnsi="Wingdings" w:hint="default"/>
      </w:rPr>
    </w:lvl>
    <w:lvl w:ilvl="3" w:tplc="04030001" w:tentative="1">
      <w:start w:val="1"/>
      <w:numFmt w:val="bullet"/>
      <w:lvlText w:val=""/>
      <w:lvlJc w:val="left"/>
      <w:pPr>
        <w:ind w:left="7843" w:hanging="360"/>
      </w:pPr>
      <w:rPr>
        <w:rFonts w:ascii="Symbol" w:hAnsi="Symbol" w:hint="default"/>
      </w:rPr>
    </w:lvl>
    <w:lvl w:ilvl="4" w:tplc="04030003" w:tentative="1">
      <w:start w:val="1"/>
      <w:numFmt w:val="bullet"/>
      <w:lvlText w:val="o"/>
      <w:lvlJc w:val="left"/>
      <w:pPr>
        <w:ind w:left="8563" w:hanging="360"/>
      </w:pPr>
      <w:rPr>
        <w:rFonts w:ascii="Courier New" w:hAnsi="Courier New" w:cs="Courier New" w:hint="default"/>
      </w:rPr>
    </w:lvl>
    <w:lvl w:ilvl="5" w:tplc="04030005" w:tentative="1">
      <w:start w:val="1"/>
      <w:numFmt w:val="bullet"/>
      <w:lvlText w:val=""/>
      <w:lvlJc w:val="left"/>
      <w:pPr>
        <w:ind w:left="9283" w:hanging="360"/>
      </w:pPr>
      <w:rPr>
        <w:rFonts w:ascii="Wingdings" w:hAnsi="Wingdings" w:hint="default"/>
      </w:rPr>
    </w:lvl>
    <w:lvl w:ilvl="6" w:tplc="04030001" w:tentative="1">
      <w:start w:val="1"/>
      <w:numFmt w:val="bullet"/>
      <w:lvlText w:val=""/>
      <w:lvlJc w:val="left"/>
      <w:pPr>
        <w:ind w:left="10003" w:hanging="360"/>
      </w:pPr>
      <w:rPr>
        <w:rFonts w:ascii="Symbol" w:hAnsi="Symbol" w:hint="default"/>
      </w:rPr>
    </w:lvl>
    <w:lvl w:ilvl="7" w:tplc="04030003" w:tentative="1">
      <w:start w:val="1"/>
      <w:numFmt w:val="bullet"/>
      <w:lvlText w:val="o"/>
      <w:lvlJc w:val="left"/>
      <w:pPr>
        <w:ind w:left="10723" w:hanging="360"/>
      </w:pPr>
      <w:rPr>
        <w:rFonts w:ascii="Courier New" w:hAnsi="Courier New" w:cs="Courier New" w:hint="default"/>
      </w:rPr>
    </w:lvl>
    <w:lvl w:ilvl="8" w:tplc="04030005" w:tentative="1">
      <w:start w:val="1"/>
      <w:numFmt w:val="bullet"/>
      <w:lvlText w:val=""/>
      <w:lvlJc w:val="left"/>
      <w:pPr>
        <w:ind w:left="11443" w:hanging="360"/>
      </w:pPr>
      <w:rPr>
        <w:rFonts w:ascii="Wingdings" w:hAnsi="Wingdings" w:hint="default"/>
      </w:rPr>
    </w:lvl>
  </w:abstractNum>
  <w:abstractNum w:abstractNumId="12" w15:restartNumberingAfterBreak="0">
    <w:nsid w:val="626760D2"/>
    <w:multiLevelType w:val="hybridMultilevel"/>
    <w:tmpl w:val="197E3E60"/>
    <w:lvl w:ilvl="0" w:tplc="511862A0">
      <w:start w:val="1"/>
      <w:numFmt w:val="bullet"/>
      <w:lvlText w:val=""/>
      <w:lvlJc w:val="left"/>
      <w:pPr>
        <w:ind w:left="720" w:hanging="360"/>
      </w:pPr>
      <w:rPr>
        <w:rFonts w:ascii="Wingdings" w:hAnsi="Wingdings" w:hint="default"/>
        <w:sz w:val="28"/>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3A16DA7"/>
    <w:multiLevelType w:val="hybridMultilevel"/>
    <w:tmpl w:val="B62C414C"/>
    <w:lvl w:ilvl="0" w:tplc="A7260AE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64A2749E"/>
    <w:multiLevelType w:val="hybridMultilevel"/>
    <w:tmpl w:val="F4BEB108"/>
    <w:lvl w:ilvl="0" w:tplc="0D48EE70">
      <w:start w:val="1"/>
      <w:numFmt w:val="decimal"/>
      <w:lvlText w:val="(%1)"/>
      <w:lvlJc w:val="left"/>
      <w:pPr>
        <w:ind w:left="-573" w:hanging="360"/>
      </w:pPr>
      <w:rPr>
        <w:rFonts w:hint="default"/>
        <w:sz w:val="19"/>
      </w:rPr>
    </w:lvl>
    <w:lvl w:ilvl="1" w:tplc="04030019" w:tentative="1">
      <w:start w:val="1"/>
      <w:numFmt w:val="lowerLetter"/>
      <w:lvlText w:val="%2."/>
      <w:lvlJc w:val="left"/>
      <w:pPr>
        <w:ind w:left="147" w:hanging="360"/>
      </w:pPr>
    </w:lvl>
    <w:lvl w:ilvl="2" w:tplc="0403001B" w:tentative="1">
      <w:start w:val="1"/>
      <w:numFmt w:val="lowerRoman"/>
      <w:lvlText w:val="%3."/>
      <w:lvlJc w:val="right"/>
      <w:pPr>
        <w:ind w:left="867" w:hanging="180"/>
      </w:pPr>
    </w:lvl>
    <w:lvl w:ilvl="3" w:tplc="0403000F" w:tentative="1">
      <w:start w:val="1"/>
      <w:numFmt w:val="decimal"/>
      <w:lvlText w:val="%4."/>
      <w:lvlJc w:val="left"/>
      <w:pPr>
        <w:ind w:left="1587" w:hanging="360"/>
      </w:pPr>
    </w:lvl>
    <w:lvl w:ilvl="4" w:tplc="04030019" w:tentative="1">
      <w:start w:val="1"/>
      <w:numFmt w:val="lowerLetter"/>
      <w:lvlText w:val="%5."/>
      <w:lvlJc w:val="left"/>
      <w:pPr>
        <w:ind w:left="2307" w:hanging="360"/>
      </w:pPr>
    </w:lvl>
    <w:lvl w:ilvl="5" w:tplc="0403001B" w:tentative="1">
      <w:start w:val="1"/>
      <w:numFmt w:val="lowerRoman"/>
      <w:lvlText w:val="%6."/>
      <w:lvlJc w:val="right"/>
      <w:pPr>
        <w:ind w:left="3027" w:hanging="180"/>
      </w:pPr>
    </w:lvl>
    <w:lvl w:ilvl="6" w:tplc="0403000F" w:tentative="1">
      <w:start w:val="1"/>
      <w:numFmt w:val="decimal"/>
      <w:lvlText w:val="%7."/>
      <w:lvlJc w:val="left"/>
      <w:pPr>
        <w:ind w:left="3747" w:hanging="360"/>
      </w:pPr>
    </w:lvl>
    <w:lvl w:ilvl="7" w:tplc="04030019" w:tentative="1">
      <w:start w:val="1"/>
      <w:numFmt w:val="lowerLetter"/>
      <w:lvlText w:val="%8."/>
      <w:lvlJc w:val="left"/>
      <w:pPr>
        <w:ind w:left="4467" w:hanging="360"/>
      </w:pPr>
    </w:lvl>
    <w:lvl w:ilvl="8" w:tplc="0403001B" w:tentative="1">
      <w:start w:val="1"/>
      <w:numFmt w:val="lowerRoman"/>
      <w:lvlText w:val="%9."/>
      <w:lvlJc w:val="right"/>
      <w:pPr>
        <w:ind w:left="5187" w:hanging="180"/>
      </w:pPr>
    </w:lvl>
  </w:abstractNum>
  <w:abstractNum w:abstractNumId="15" w15:restartNumberingAfterBreak="0">
    <w:nsid w:val="681538C4"/>
    <w:multiLevelType w:val="hybridMultilevel"/>
    <w:tmpl w:val="6AEA1CC8"/>
    <w:lvl w:ilvl="0" w:tplc="AC9451F8">
      <w:start w:val="1"/>
      <w:numFmt w:val="decimal"/>
      <w:lvlText w:val="(%1)"/>
      <w:lvlJc w:val="left"/>
      <w:pPr>
        <w:ind w:left="-633" w:hanging="360"/>
      </w:pPr>
      <w:rPr>
        <w:rFonts w:ascii="Arial" w:hAnsi="Arial" w:cs="Arial" w:hint="default"/>
        <w:sz w:val="20"/>
        <w:szCs w:val="20"/>
      </w:rPr>
    </w:lvl>
    <w:lvl w:ilvl="1" w:tplc="04030019" w:tentative="1">
      <w:start w:val="1"/>
      <w:numFmt w:val="lowerLetter"/>
      <w:lvlText w:val="%2."/>
      <w:lvlJc w:val="left"/>
      <w:pPr>
        <w:ind w:left="87" w:hanging="360"/>
      </w:pPr>
    </w:lvl>
    <w:lvl w:ilvl="2" w:tplc="0403001B" w:tentative="1">
      <w:start w:val="1"/>
      <w:numFmt w:val="lowerRoman"/>
      <w:lvlText w:val="%3."/>
      <w:lvlJc w:val="right"/>
      <w:pPr>
        <w:ind w:left="807" w:hanging="180"/>
      </w:pPr>
    </w:lvl>
    <w:lvl w:ilvl="3" w:tplc="0403000F" w:tentative="1">
      <w:start w:val="1"/>
      <w:numFmt w:val="decimal"/>
      <w:lvlText w:val="%4."/>
      <w:lvlJc w:val="left"/>
      <w:pPr>
        <w:ind w:left="1527" w:hanging="360"/>
      </w:pPr>
    </w:lvl>
    <w:lvl w:ilvl="4" w:tplc="04030019" w:tentative="1">
      <w:start w:val="1"/>
      <w:numFmt w:val="lowerLetter"/>
      <w:lvlText w:val="%5."/>
      <w:lvlJc w:val="left"/>
      <w:pPr>
        <w:ind w:left="2247" w:hanging="360"/>
      </w:pPr>
    </w:lvl>
    <w:lvl w:ilvl="5" w:tplc="0403001B" w:tentative="1">
      <w:start w:val="1"/>
      <w:numFmt w:val="lowerRoman"/>
      <w:lvlText w:val="%6."/>
      <w:lvlJc w:val="right"/>
      <w:pPr>
        <w:ind w:left="2967" w:hanging="180"/>
      </w:pPr>
    </w:lvl>
    <w:lvl w:ilvl="6" w:tplc="0403000F" w:tentative="1">
      <w:start w:val="1"/>
      <w:numFmt w:val="decimal"/>
      <w:lvlText w:val="%7."/>
      <w:lvlJc w:val="left"/>
      <w:pPr>
        <w:ind w:left="3687" w:hanging="360"/>
      </w:pPr>
    </w:lvl>
    <w:lvl w:ilvl="7" w:tplc="04030019" w:tentative="1">
      <w:start w:val="1"/>
      <w:numFmt w:val="lowerLetter"/>
      <w:lvlText w:val="%8."/>
      <w:lvlJc w:val="left"/>
      <w:pPr>
        <w:ind w:left="4407" w:hanging="360"/>
      </w:pPr>
    </w:lvl>
    <w:lvl w:ilvl="8" w:tplc="0403001B" w:tentative="1">
      <w:start w:val="1"/>
      <w:numFmt w:val="lowerRoman"/>
      <w:lvlText w:val="%9."/>
      <w:lvlJc w:val="right"/>
      <w:pPr>
        <w:ind w:left="5127" w:hanging="180"/>
      </w:pPr>
    </w:lvl>
  </w:abstractNum>
  <w:abstractNum w:abstractNumId="16" w15:restartNumberingAfterBreak="0">
    <w:nsid w:val="69E247E8"/>
    <w:multiLevelType w:val="hybridMultilevel"/>
    <w:tmpl w:val="C9729926"/>
    <w:lvl w:ilvl="0" w:tplc="9D6E30E2">
      <w:numFmt w:val="bullet"/>
      <w:lvlText w:val=""/>
      <w:lvlJc w:val="left"/>
      <w:pPr>
        <w:ind w:left="1080" w:hanging="360"/>
      </w:pPr>
      <w:rPr>
        <w:rFonts w:ascii="Wingdings" w:eastAsia="Calibri" w:hAnsi="Wingdings" w:cs="Calibri" w:hint="default"/>
        <w:b w:val="0"/>
        <w:sz w:val="24"/>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7" w15:restartNumberingAfterBreak="0">
    <w:nsid w:val="6B0A3759"/>
    <w:multiLevelType w:val="multilevel"/>
    <w:tmpl w:val="0956953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B2661C2"/>
    <w:multiLevelType w:val="hybridMultilevel"/>
    <w:tmpl w:val="15944084"/>
    <w:lvl w:ilvl="0" w:tplc="C458095E">
      <w:start w:val="9"/>
      <w:numFmt w:val="decimal"/>
      <w:lvlText w:val="%1."/>
      <w:lvlJc w:val="left"/>
      <w:pPr>
        <w:ind w:left="-1266"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6C95629B"/>
    <w:multiLevelType w:val="multilevel"/>
    <w:tmpl w:val="084A44E0"/>
    <w:lvl w:ilvl="0">
      <w:start w:val="1"/>
      <w:numFmt w:val="decimal"/>
      <w:lvlText w:val="(%1)"/>
      <w:lvlJc w:val="left"/>
      <w:pPr>
        <w:ind w:left="-131" w:hanging="360"/>
      </w:pPr>
      <w:rPr>
        <w:rFonts w:hint="default"/>
        <w:sz w:val="20"/>
        <w:vertAlign w:val="baseline"/>
      </w:rPr>
    </w:lvl>
    <w:lvl w:ilvl="1">
      <w:start w:val="1"/>
      <w:numFmt w:val="lowerLetter"/>
      <w:lvlText w:val="%2."/>
      <w:lvlJc w:val="left"/>
      <w:pPr>
        <w:ind w:left="589" w:hanging="360"/>
      </w:pPr>
      <w:rPr>
        <w:rFonts w:hint="default"/>
      </w:rPr>
    </w:lvl>
    <w:lvl w:ilvl="2">
      <w:start w:val="1"/>
      <w:numFmt w:val="lowerRoman"/>
      <w:lvlText w:val="%3."/>
      <w:lvlJc w:val="right"/>
      <w:pPr>
        <w:ind w:left="1309" w:hanging="180"/>
      </w:pPr>
      <w:rPr>
        <w:rFonts w:hint="default"/>
      </w:rPr>
    </w:lvl>
    <w:lvl w:ilvl="3">
      <w:start w:val="1"/>
      <w:numFmt w:val="decimal"/>
      <w:lvlText w:val="%4."/>
      <w:lvlJc w:val="left"/>
      <w:pPr>
        <w:ind w:left="2029" w:hanging="360"/>
      </w:pPr>
      <w:rPr>
        <w:rFonts w:hint="default"/>
      </w:rPr>
    </w:lvl>
    <w:lvl w:ilvl="4">
      <w:start w:val="1"/>
      <w:numFmt w:val="lowerLetter"/>
      <w:lvlText w:val="%5."/>
      <w:lvlJc w:val="left"/>
      <w:pPr>
        <w:ind w:left="2749" w:hanging="360"/>
      </w:pPr>
      <w:rPr>
        <w:rFonts w:hint="default"/>
      </w:rPr>
    </w:lvl>
    <w:lvl w:ilvl="5">
      <w:start w:val="1"/>
      <w:numFmt w:val="lowerRoman"/>
      <w:lvlText w:val="%6."/>
      <w:lvlJc w:val="right"/>
      <w:pPr>
        <w:ind w:left="3469" w:hanging="180"/>
      </w:pPr>
      <w:rPr>
        <w:rFonts w:hint="default"/>
      </w:rPr>
    </w:lvl>
    <w:lvl w:ilvl="6">
      <w:start w:val="1"/>
      <w:numFmt w:val="decimal"/>
      <w:lvlText w:val="%7."/>
      <w:lvlJc w:val="left"/>
      <w:pPr>
        <w:ind w:left="4189" w:hanging="360"/>
      </w:pPr>
      <w:rPr>
        <w:rFonts w:hint="default"/>
      </w:rPr>
    </w:lvl>
    <w:lvl w:ilvl="7">
      <w:start w:val="1"/>
      <w:numFmt w:val="lowerLetter"/>
      <w:lvlText w:val="%8."/>
      <w:lvlJc w:val="left"/>
      <w:pPr>
        <w:ind w:left="4909" w:hanging="360"/>
      </w:pPr>
      <w:rPr>
        <w:rFonts w:hint="default"/>
      </w:rPr>
    </w:lvl>
    <w:lvl w:ilvl="8">
      <w:start w:val="1"/>
      <w:numFmt w:val="lowerRoman"/>
      <w:lvlText w:val="%9."/>
      <w:lvlJc w:val="right"/>
      <w:pPr>
        <w:ind w:left="5629" w:hanging="180"/>
      </w:pPr>
      <w:rPr>
        <w:rFonts w:hint="default"/>
      </w:rPr>
    </w:lvl>
  </w:abstractNum>
  <w:abstractNum w:abstractNumId="20" w15:restartNumberingAfterBreak="0">
    <w:nsid w:val="6D510C42"/>
    <w:multiLevelType w:val="hybridMultilevel"/>
    <w:tmpl w:val="3000ED56"/>
    <w:lvl w:ilvl="0" w:tplc="90B84816">
      <w:start w:val="1"/>
      <w:numFmt w:val="decimal"/>
      <w:lvlText w:val="(%1)"/>
      <w:lvlJc w:val="left"/>
      <w:pPr>
        <w:ind w:left="360" w:hanging="360"/>
      </w:pPr>
      <w:rPr>
        <w:rFonts w:ascii="Arial" w:hAnsi="Arial" w:cs="Arial"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72C41246"/>
    <w:multiLevelType w:val="hybridMultilevel"/>
    <w:tmpl w:val="83806E44"/>
    <w:lvl w:ilvl="0" w:tplc="A802EA48">
      <w:numFmt w:val="bullet"/>
      <w:lvlText w:val=""/>
      <w:lvlJc w:val="left"/>
      <w:pPr>
        <w:ind w:left="-273" w:hanging="360"/>
      </w:pPr>
      <w:rPr>
        <w:rFonts w:ascii="Symbol" w:eastAsia="Calibri" w:hAnsi="Symbol" w:cs="Calibri" w:hint="default"/>
      </w:rPr>
    </w:lvl>
    <w:lvl w:ilvl="1" w:tplc="04030003" w:tentative="1">
      <w:start w:val="1"/>
      <w:numFmt w:val="bullet"/>
      <w:lvlText w:val="o"/>
      <w:lvlJc w:val="left"/>
      <w:pPr>
        <w:ind w:left="447" w:hanging="360"/>
      </w:pPr>
      <w:rPr>
        <w:rFonts w:ascii="Courier New" w:hAnsi="Courier New" w:cs="Courier New" w:hint="default"/>
      </w:rPr>
    </w:lvl>
    <w:lvl w:ilvl="2" w:tplc="04030005" w:tentative="1">
      <w:start w:val="1"/>
      <w:numFmt w:val="bullet"/>
      <w:lvlText w:val=""/>
      <w:lvlJc w:val="left"/>
      <w:pPr>
        <w:ind w:left="1167" w:hanging="360"/>
      </w:pPr>
      <w:rPr>
        <w:rFonts w:ascii="Wingdings" w:hAnsi="Wingdings" w:hint="default"/>
      </w:rPr>
    </w:lvl>
    <w:lvl w:ilvl="3" w:tplc="04030001" w:tentative="1">
      <w:start w:val="1"/>
      <w:numFmt w:val="bullet"/>
      <w:lvlText w:val=""/>
      <w:lvlJc w:val="left"/>
      <w:pPr>
        <w:ind w:left="1887" w:hanging="360"/>
      </w:pPr>
      <w:rPr>
        <w:rFonts w:ascii="Symbol" w:hAnsi="Symbol" w:hint="default"/>
      </w:rPr>
    </w:lvl>
    <w:lvl w:ilvl="4" w:tplc="04030003" w:tentative="1">
      <w:start w:val="1"/>
      <w:numFmt w:val="bullet"/>
      <w:lvlText w:val="o"/>
      <w:lvlJc w:val="left"/>
      <w:pPr>
        <w:ind w:left="2607" w:hanging="360"/>
      </w:pPr>
      <w:rPr>
        <w:rFonts w:ascii="Courier New" w:hAnsi="Courier New" w:cs="Courier New" w:hint="default"/>
      </w:rPr>
    </w:lvl>
    <w:lvl w:ilvl="5" w:tplc="04030005" w:tentative="1">
      <w:start w:val="1"/>
      <w:numFmt w:val="bullet"/>
      <w:lvlText w:val=""/>
      <w:lvlJc w:val="left"/>
      <w:pPr>
        <w:ind w:left="3327" w:hanging="360"/>
      </w:pPr>
      <w:rPr>
        <w:rFonts w:ascii="Wingdings" w:hAnsi="Wingdings" w:hint="default"/>
      </w:rPr>
    </w:lvl>
    <w:lvl w:ilvl="6" w:tplc="04030001" w:tentative="1">
      <w:start w:val="1"/>
      <w:numFmt w:val="bullet"/>
      <w:lvlText w:val=""/>
      <w:lvlJc w:val="left"/>
      <w:pPr>
        <w:ind w:left="4047" w:hanging="360"/>
      </w:pPr>
      <w:rPr>
        <w:rFonts w:ascii="Symbol" w:hAnsi="Symbol" w:hint="default"/>
      </w:rPr>
    </w:lvl>
    <w:lvl w:ilvl="7" w:tplc="04030003" w:tentative="1">
      <w:start w:val="1"/>
      <w:numFmt w:val="bullet"/>
      <w:lvlText w:val="o"/>
      <w:lvlJc w:val="left"/>
      <w:pPr>
        <w:ind w:left="4767" w:hanging="360"/>
      </w:pPr>
      <w:rPr>
        <w:rFonts w:ascii="Courier New" w:hAnsi="Courier New" w:cs="Courier New" w:hint="default"/>
      </w:rPr>
    </w:lvl>
    <w:lvl w:ilvl="8" w:tplc="04030005" w:tentative="1">
      <w:start w:val="1"/>
      <w:numFmt w:val="bullet"/>
      <w:lvlText w:val=""/>
      <w:lvlJc w:val="left"/>
      <w:pPr>
        <w:ind w:left="5487" w:hanging="360"/>
      </w:pPr>
      <w:rPr>
        <w:rFonts w:ascii="Wingdings" w:hAnsi="Wingdings" w:hint="default"/>
      </w:rPr>
    </w:lvl>
  </w:abstractNum>
  <w:num w:numId="1" w16cid:durableId="1478838892">
    <w:abstractNumId w:val="3"/>
  </w:num>
  <w:num w:numId="2" w16cid:durableId="489517701">
    <w:abstractNumId w:val="11"/>
  </w:num>
  <w:num w:numId="3" w16cid:durableId="1284339710">
    <w:abstractNumId w:val="1"/>
  </w:num>
  <w:num w:numId="4" w16cid:durableId="795485137">
    <w:abstractNumId w:val="16"/>
  </w:num>
  <w:num w:numId="5" w16cid:durableId="1514105501">
    <w:abstractNumId w:val="12"/>
  </w:num>
  <w:num w:numId="6" w16cid:durableId="203177373">
    <w:abstractNumId w:val="21"/>
  </w:num>
  <w:num w:numId="7" w16cid:durableId="1567956665">
    <w:abstractNumId w:val="19"/>
  </w:num>
  <w:num w:numId="8" w16cid:durableId="105580902">
    <w:abstractNumId w:val="17"/>
  </w:num>
  <w:num w:numId="9" w16cid:durableId="1295675828">
    <w:abstractNumId w:val="8"/>
  </w:num>
  <w:num w:numId="10" w16cid:durableId="1518153245">
    <w:abstractNumId w:val="6"/>
  </w:num>
  <w:num w:numId="11" w16cid:durableId="911813668">
    <w:abstractNumId w:val="7"/>
  </w:num>
  <w:num w:numId="12" w16cid:durableId="861672215">
    <w:abstractNumId w:val="5"/>
  </w:num>
  <w:num w:numId="13" w16cid:durableId="1928340966">
    <w:abstractNumId w:val="4"/>
  </w:num>
  <w:num w:numId="14" w16cid:durableId="114448897">
    <w:abstractNumId w:val="2"/>
  </w:num>
  <w:num w:numId="15" w16cid:durableId="353652168">
    <w:abstractNumId w:val="9"/>
  </w:num>
  <w:num w:numId="16" w16cid:durableId="204371234">
    <w:abstractNumId w:val="18"/>
  </w:num>
  <w:num w:numId="17" w16cid:durableId="1421221200">
    <w:abstractNumId w:val="4"/>
  </w:num>
  <w:num w:numId="18" w16cid:durableId="1411073734">
    <w:abstractNumId w:val="4"/>
  </w:num>
  <w:num w:numId="19" w16cid:durableId="1726373280">
    <w:abstractNumId w:val="14"/>
  </w:num>
  <w:num w:numId="20" w16cid:durableId="249120429">
    <w:abstractNumId w:val="10"/>
  </w:num>
  <w:num w:numId="21" w16cid:durableId="659430328">
    <w:abstractNumId w:val="15"/>
  </w:num>
  <w:num w:numId="22" w16cid:durableId="1418594749">
    <w:abstractNumId w:val="0"/>
  </w:num>
  <w:num w:numId="23" w16cid:durableId="1277755420">
    <w:abstractNumId w:val="20"/>
  </w:num>
  <w:num w:numId="24" w16cid:durableId="147058684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fill="f" fillcolor="window" stroke="f">
      <v:fill color="window"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731"/>
    <w:rsid w:val="00001999"/>
    <w:rsid w:val="00002EE8"/>
    <w:rsid w:val="000103D5"/>
    <w:rsid w:val="0001533B"/>
    <w:rsid w:val="00015ED4"/>
    <w:rsid w:val="0002694D"/>
    <w:rsid w:val="000271B5"/>
    <w:rsid w:val="000277F1"/>
    <w:rsid w:val="00033EEA"/>
    <w:rsid w:val="00034393"/>
    <w:rsid w:val="000357AE"/>
    <w:rsid w:val="0003773B"/>
    <w:rsid w:val="0004199E"/>
    <w:rsid w:val="000434DA"/>
    <w:rsid w:val="00043BDF"/>
    <w:rsid w:val="00046C83"/>
    <w:rsid w:val="000476E0"/>
    <w:rsid w:val="00051F13"/>
    <w:rsid w:val="00055532"/>
    <w:rsid w:val="00055C42"/>
    <w:rsid w:val="00056944"/>
    <w:rsid w:val="00056FBF"/>
    <w:rsid w:val="00057C37"/>
    <w:rsid w:val="00060B72"/>
    <w:rsid w:val="00061A81"/>
    <w:rsid w:val="00062BCA"/>
    <w:rsid w:val="00063A32"/>
    <w:rsid w:val="000645D0"/>
    <w:rsid w:val="0006498B"/>
    <w:rsid w:val="0006630E"/>
    <w:rsid w:val="00072874"/>
    <w:rsid w:val="00075CD8"/>
    <w:rsid w:val="000828F1"/>
    <w:rsid w:val="00083A60"/>
    <w:rsid w:val="00084C94"/>
    <w:rsid w:val="000935DE"/>
    <w:rsid w:val="00093E79"/>
    <w:rsid w:val="000A064C"/>
    <w:rsid w:val="000A3829"/>
    <w:rsid w:val="000A4F12"/>
    <w:rsid w:val="000A5A1A"/>
    <w:rsid w:val="000A6832"/>
    <w:rsid w:val="000B1B3B"/>
    <w:rsid w:val="000C1560"/>
    <w:rsid w:val="000C5015"/>
    <w:rsid w:val="000C5802"/>
    <w:rsid w:val="000C6038"/>
    <w:rsid w:val="000C70FE"/>
    <w:rsid w:val="000D2C9C"/>
    <w:rsid w:val="000D4505"/>
    <w:rsid w:val="000D6AE5"/>
    <w:rsid w:val="000E114E"/>
    <w:rsid w:val="000E14B0"/>
    <w:rsid w:val="000E1507"/>
    <w:rsid w:val="000E2938"/>
    <w:rsid w:val="000E37D5"/>
    <w:rsid w:val="000F14DE"/>
    <w:rsid w:val="000F4E40"/>
    <w:rsid w:val="000F54A5"/>
    <w:rsid w:val="000F7128"/>
    <w:rsid w:val="00105ABD"/>
    <w:rsid w:val="00107CFA"/>
    <w:rsid w:val="00107E88"/>
    <w:rsid w:val="0011383D"/>
    <w:rsid w:val="00113F0A"/>
    <w:rsid w:val="00114AA8"/>
    <w:rsid w:val="001166D5"/>
    <w:rsid w:val="00122D53"/>
    <w:rsid w:val="001232D0"/>
    <w:rsid w:val="00124044"/>
    <w:rsid w:val="00127907"/>
    <w:rsid w:val="00127B05"/>
    <w:rsid w:val="0013029E"/>
    <w:rsid w:val="00131D36"/>
    <w:rsid w:val="001333F5"/>
    <w:rsid w:val="001345D6"/>
    <w:rsid w:val="00134D5B"/>
    <w:rsid w:val="00137C34"/>
    <w:rsid w:val="00140E97"/>
    <w:rsid w:val="00143E71"/>
    <w:rsid w:val="001479B9"/>
    <w:rsid w:val="001519F7"/>
    <w:rsid w:val="00154ACF"/>
    <w:rsid w:val="0016287F"/>
    <w:rsid w:val="00170821"/>
    <w:rsid w:val="0017418C"/>
    <w:rsid w:val="00175591"/>
    <w:rsid w:val="0017617D"/>
    <w:rsid w:val="001767F9"/>
    <w:rsid w:val="0018040C"/>
    <w:rsid w:val="00181850"/>
    <w:rsid w:val="0018315B"/>
    <w:rsid w:val="0019271E"/>
    <w:rsid w:val="00192761"/>
    <w:rsid w:val="001948BA"/>
    <w:rsid w:val="00194BE2"/>
    <w:rsid w:val="001959E0"/>
    <w:rsid w:val="00195E8B"/>
    <w:rsid w:val="001A1BC4"/>
    <w:rsid w:val="001A2B12"/>
    <w:rsid w:val="001B0772"/>
    <w:rsid w:val="001B22A3"/>
    <w:rsid w:val="001B3C53"/>
    <w:rsid w:val="001B6E8E"/>
    <w:rsid w:val="001C1CC1"/>
    <w:rsid w:val="001C3439"/>
    <w:rsid w:val="001C39F1"/>
    <w:rsid w:val="001C41E5"/>
    <w:rsid w:val="001C5404"/>
    <w:rsid w:val="001D0631"/>
    <w:rsid w:val="001D2E47"/>
    <w:rsid w:val="001D342D"/>
    <w:rsid w:val="001D5BBF"/>
    <w:rsid w:val="001D665C"/>
    <w:rsid w:val="001E0366"/>
    <w:rsid w:val="001E3240"/>
    <w:rsid w:val="001E4190"/>
    <w:rsid w:val="001E5D4B"/>
    <w:rsid w:val="001F7E1C"/>
    <w:rsid w:val="002053CF"/>
    <w:rsid w:val="00205F55"/>
    <w:rsid w:val="00211364"/>
    <w:rsid w:val="00211A14"/>
    <w:rsid w:val="002156E2"/>
    <w:rsid w:val="0021714C"/>
    <w:rsid w:val="0022342B"/>
    <w:rsid w:val="0022376C"/>
    <w:rsid w:val="002237C0"/>
    <w:rsid w:val="00224211"/>
    <w:rsid w:val="00230C74"/>
    <w:rsid w:val="00231C15"/>
    <w:rsid w:val="00234D96"/>
    <w:rsid w:val="00237624"/>
    <w:rsid w:val="0024039A"/>
    <w:rsid w:val="00241243"/>
    <w:rsid w:val="00241D00"/>
    <w:rsid w:val="00245728"/>
    <w:rsid w:val="00245D68"/>
    <w:rsid w:val="0024665C"/>
    <w:rsid w:val="002475A0"/>
    <w:rsid w:val="00251F8E"/>
    <w:rsid w:val="002632A6"/>
    <w:rsid w:val="00264834"/>
    <w:rsid w:val="00265960"/>
    <w:rsid w:val="0026755D"/>
    <w:rsid w:val="00267644"/>
    <w:rsid w:val="00270DA2"/>
    <w:rsid w:val="0027105B"/>
    <w:rsid w:val="00276D20"/>
    <w:rsid w:val="0027769E"/>
    <w:rsid w:val="002808C1"/>
    <w:rsid w:val="00282A08"/>
    <w:rsid w:val="00282DB5"/>
    <w:rsid w:val="0028306E"/>
    <w:rsid w:val="002838CA"/>
    <w:rsid w:val="00283B1E"/>
    <w:rsid w:val="00283BBD"/>
    <w:rsid w:val="00284CAA"/>
    <w:rsid w:val="00284E8D"/>
    <w:rsid w:val="00290712"/>
    <w:rsid w:val="00292B33"/>
    <w:rsid w:val="00293A77"/>
    <w:rsid w:val="002A00C4"/>
    <w:rsid w:val="002A0B24"/>
    <w:rsid w:val="002A100F"/>
    <w:rsid w:val="002A1572"/>
    <w:rsid w:val="002A2572"/>
    <w:rsid w:val="002A63AF"/>
    <w:rsid w:val="002A7DB0"/>
    <w:rsid w:val="002B5863"/>
    <w:rsid w:val="002C40F0"/>
    <w:rsid w:val="002C5A49"/>
    <w:rsid w:val="002C6317"/>
    <w:rsid w:val="002E07CD"/>
    <w:rsid w:val="002E2619"/>
    <w:rsid w:val="002E4CDD"/>
    <w:rsid w:val="002E54C3"/>
    <w:rsid w:val="002E5FF1"/>
    <w:rsid w:val="002F2444"/>
    <w:rsid w:val="002F3EC3"/>
    <w:rsid w:val="002F46D6"/>
    <w:rsid w:val="002F63ED"/>
    <w:rsid w:val="002F6B47"/>
    <w:rsid w:val="0030269F"/>
    <w:rsid w:val="0030364F"/>
    <w:rsid w:val="003045C0"/>
    <w:rsid w:val="0030583F"/>
    <w:rsid w:val="00313A9B"/>
    <w:rsid w:val="00314464"/>
    <w:rsid w:val="0032106B"/>
    <w:rsid w:val="00321606"/>
    <w:rsid w:val="00323664"/>
    <w:rsid w:val="00323D09"/>
    <w:rsid w:val="00327699"/>
    <w:rsid w:val="00327BD4"/>
    <w:rsid w:val="00331136"/>
    <w:rsid w:val="003323C2"/>
    <w:rsid w:val="00333C2E"/>
    <w:rsid w:val="00334C36"/>
    <w:rsid w:val="0033797D"/>
    <w:rsid w:val="00345551"/>
    <w:rsid w:val="00347B4E"/>
    <w:rsid w:val="003519DC"/>
    <w:rsid w:val="00352117"/>
    <w:rsid w:val="00352BB8"/>
    <w:rsid w:val="0035625A"/>
    <w:rsid w:val="003603DD"/>
    <w:rsid w:val="0036063A"/>
    <w:rsid w:val="0036555B"/>
    <w:rsid w:val="00367E29"/>
    <w:rsid w:val="00372FB6"/>
    <w:rsid w:val="00376293"/>
    <w:rsid w:val="00382085"/>
    <w:rsid w:val="003820BA"/>
    <w:rsid w:val="00382503"/>
    <w:rsid w:val="00382CC1"/>
    <w:rsid w:val="003859B4"/>
    <w:rsid w:val="003934E7"/>
    <w:rsid w:val="003A356E"/>
    <w:rsid w:val="003A4E83"/>
    <w:rsid w:val="003A7F85"/>
    <w:rsid w:val="003B3223"/>
    <w:rsid w:val="003B3CBB"/>
    <w:rsid w:val="003B4427"/>
    <w:rsid w:val="003B44F3"/>
    <w:rsid w:val="003C0F3E"/>
    <w:rsid w:val="003C4594"/>
    <w:rsid w:val="003D4062"/>
    <w:rsid w:val="003D504C"/>
    <w:rsid w:val="003D5910"/>
    <w:rsid w:val="003D6B2A"/>
    <w:rsid w:val="003D766E"/>
    <w:rsid w:val="003E0B2C"/>
    <w:rsid w:val="003E1AE4"/>
    <w:rsid w:val="003E1B15"/>
    <w:rsid w:val="003E3AB8"/>
    <w:rsid w:val="003E6DA8"/>
    <w:rsid w:val="003F1472"/>
    <w:rsid w:val="003F49B3"/>
    <w:rsid w:val="003F717C"/>
    <w:rsid w:val="0040345B"/>
    <w:rsid w:val="00403B43"/>
    <w:rsid w:val="004045E8"/>
    <w:rsid w:val="00404ADB"/>
    <w:rsid w:val="00407CFB"/>
    <w:rsid w:val="00410749"/>
    <w:rsid w:val="004162D8"/>
    <w:rsid w:val="004176AD"/>
    <w:rsid w:val="00420086"/>
    <w:rsid w:val="00422EB5"/>
    <w:rsid w:val="00426280"/>
    <w:rsid w:val="0042673D"/>
    <w:rsid w:val="004311B5"/>
    <w:rsid w:val="004338BB"/>
    <w:rsid w:val="004363B2"/>
    <w:rsid w:val="0045159A"/>
    <w:rsid w:val="00452319"/>
    <w:rsid w:val="00452731"/>
    <w:rsid w:val="0045425D"/>
    <w:rsid w:val="00457B89"/>
    <w:rsid w:val="0046027F"/>
    <w:rsid w:val="0046094E"/>
    <w:rsid w:val="004627BE"/>
    <w:rsid w:val="00462BC0"/>
    <w:rsid w:val="00463C98"/>
    <w:rsid w:val="00466851"/>
    <w:rsid w:val="004668F2"/>
    <w:rsid w:val="00471509"/>
    <w:rsid w:val="00473F65"/>
    <w:rsid w:val="00477848"/>
    <w:rsid w:val="00480F1C"/>
    <w:rsid w:val="00486A78"/>
    <w:rsid w:val="00487760"/>
    <w:rsid w:val="00496B77"/>
    <w:rsid w:val="004A02DA"/>
    <w:rsid w:val="004A2595"/>
    <w:rsid w:val="004A2A7C"/>
    <w:rsid w:val="004A7F13"/>
    <w:rsid w:val="004A7F25"/>
    <w:rsid w:val="004B074F"/>
    <w:rsid w:val="004B1024"/>
    <w:rsid w:val="004B1398"/>
    <w:rsid w:val="004B1C20"/>
    <w:rsid w:val="004B2326"/>
    <w:rsid w:val="004B41CA"/>
    <w:rsid w:val="004B44A1"/>
    <w:rsid w:val="004B4C49"/>
    <w:rsid w:val="004B7370"/>
    <w:rsid w:val="004B75CF"/>
    <w:rsid w:val="004B76DB"/>
    <w:rsid w:val="004C0F78"/>
    <w:rsid w:val="004C0F82"/>
    <w:rsid w:val="004C60C2"/>
    <w:rsid w:val="004D05E5"/>
    <w:rsid w:val="004D1912"/>
    <w:rsid w:val="004D4E9B"/>
    <w:rsid w:val="004D5E5D"/>
    <w:rsid w:val="004E0A7C"/>
    <w:rsid w:val="004F1A23"/>
    <w:rsid w:val="00505235"/>
    <w:rsid w:val="00511394"/>
    <w:rsid w:val="005119FE"/>
    <w:rsid w:val="00512813"/>
    <w:rsid w:val="00512FFE"/>
    <w:rsid w:val="00516263"/>
    <w:rsid w:val="00517BA4"/>
    <w:rsid w:val="00520AB2"/>
    <w:rsid w:val="00521733"/>
    <w:rsid w:val="00522C1A"/>
    <w:rsid w:val="00523803"/>
    <w:rsid w:val="00524B04"/>
    <w:rsid w:val="00526BCF"/>
    <w:rsid w:val="005338EC"/>
    <w:rsid w:val="0053696B"/>
    <w:rsid w:val="00540160"/>
    <w:rsid w:val="005504CC"/>
    <w:rsid w:val="00550D85"/>
    <w:rsid w:val="00551F7A"/>
    <w:rsid w:val="0055209B"/>
    <w:rsid w:val="0056043E"/>
    <w:rsid w:val="0056641F"/>
    <w:rsid w:val="00567295"/>
    <w:rsid w:val="00572B8B"/>
    <w:rsid w:val="005743EA"/>
    <w:rsid w:val="0057665B"/>
    <w:rsid w:val="0057748D"/>
    <w:rsid w:val="00583C09"/>
    <w:rsid w:val="00585834"/>
    <w:rsid w:val="00590A0D"/>
    <w:rsid w:val="00591732"/>
    <w:rsid w:val="0059176A"/>
    <w:rsid w:val="0059371E"/>
    <w:rsid w:val="005948C8"/>
    <w:rsid w:val="005952C2"/>
    <w:rsid w:val="0059617F"/>
    <w:rsid w:val="00596382"/>
    <w:rsid w:val="00596C54"/>
    <w:rsid w:val="005A0633"/>
    <w:rsid w:val="005A259F"/>
    <w:rsid w:val="005A3F3D"/>
    <w:rsid w:val="005A4810"/>
    <w:rsid w:val="005A520A"/>
    <w:rsid w:val="005A657D"/>
    <w:rsid w:val="005A6CB2"/>
    <w:rsid w:val="005B177F"/>
    <w:rsid w:val="005B17C0"/>
    <w:rsid w:val="005B189F"/>
    <w:rsid w:val="005B57C4"/>
    <w:rsid w:val="005B5B1C"/>
    <w:rsid w:val="005B5D82"/>
    <w:rsid w:val="005C28E5"/>
    <w:rsid w:val="005C681D"/>
    <w:rsid w:val="005D3C03"/>
    <w:rsid w:val="005E0333"/>
    <w:rsid w:val="005E3FA6"/>
    <w:rsid w:val="005E4CE3"/>
    <w:rsid w:val="005E4EB0"/>
    <w:rsid w:val="005E6974"/>
    <w:rsid w:val="005E6EA0"/>
    <w:rsid w:val="005E6F51"/>
    <w:rsid w:val="005F1258"/>
    <w:rsid w:val="005F24DE"/>
    <w:rsid w:val="005F363A"/>
    <w:rsid w:val="005F390B"/>
    <w:rsid w:val="005F6D30"/>
    <w:rsid w:val="006018B6"/>
    <w:rsid w:val="00604C1A"/>
    <w:rsid w:val="006124D3"/>
    <w:rsid w:val="006132A8"/>
    <w:rsid w:val="006171FB"/>
    <w:rsid w:val="006205AE"/>
    <w:rsid w:val="00623781"/>
    <w:rsid w:val="006243ED"/>
    <w:rsid w:val="00626311"/>
    <w:rsid w:val="00627A6B"/>
    <w:rsid w:val="00627ADB"/>
    <w:rsid w:val="00630C04"/>
    <w:rsid w:val="00631B61"/>
    <w:rsid w:val="00631F74"/>
    <w:rsid w:val="0063316E"/>
    <w:rsid w:val="006344F3"/>
    <w:rsid w:val="00636884"/>
    <w:rsid w:val="00636B0C"/>
    <w:rsid w:val="00637068"/>
    <w:rsid w:val="00640DF8"/>
    <w:rsid w:val="006433F5"/>
    <w:rsid w:val="006434EB"/>
    <w:rsid w:val="006439A1"/>
    <w:rsid w:val="00646FFD"/>
    <w:rsid w:val="00650462"/>
    <w:rsid w:val="006525D3"/>
    <w:rsid w:val="006660C2"/>
    <w:rsid w:val="00666408"/>
    <w:rsid w:val="00670AB3"/>
    <w:rsid w:val="006738CA"/>
    <w:rsid w:val="0067514F"/>
    <w:rsid w:val="00677DDA"/>
    <w:rsid w:val="00685A8F"/>
    <w:rsid w:val="00690AB2"/>
    <w:rsid w:val="00691D69"/>
    <w:rsid w:val="00692144"/>
    <w:rsid w:val="00693656"/>
    <w:rsid w:val="006A08E4"/>
    <w:rsid w:val="006A2F65"/>
    <w:rsid w:val="006A372D"/>
    <w:rsid w:val="006A780C"/>
    <w:rsid w:val="006B2953"/>
    <w:rsid w:val="006B42F2"/>
    <w:rsid w:val="006B4B32"/>
    <w:rsid w:val="006B526D"/>
    <w:rsid w:val="006C35C7"/>
    <w:rsid w:val="006C45E7"/>
    <w:rsid w:val="006D1384"/>
    <w:rsid w:val="006D6455"/>
    <w:rsid w:val="006E6B58"/>
    <w:rsid w:val="006E7D97"/>
    <w:rsid w:val="006F0D16"/>
    <w:rsid w:val="006F1996"/>
    <w:rsid w:val="006F4CD3"/>
    <w:rsid w:val="00700A72"/>
    <w:rsid w:val="007052A1"/>
    <w:rsid w:val="00715394"/>
    <w:rsid w:val="0072368E"/>
    <w:rsid w:val="00723BD1"/>
    <w:rsid w:val="00724739"/>
    <w:rsid w:val="00725145"/>
    <w:rsid w:val="007377A2"/>
    <w:rsid w:val="007403F2"/>
    <w:rsid w:val="007410E4"/>
    <w:rsid w:val="00741189"/>
    <w:rsid w:val="00743693"/>
    <w:rsid w:val="00744B24"/>
    <w:rsid w:val="007452A5"/>
    <w:rsid w:val="00757781"/>
    <w:rsid w:val="00760C08"/>
    <w:rsid w:val="00761D8F"/>
    <w:rsid w:val="00761ECA"/>
    <w:rsid w:val="0076514D"/>
    <w:rsid w:val="00765523"/>
    <w:rsid w:val="00766D7B"/>
    <w:rsid w:val="007672A8"/>
    <w:rsid w:val="00771C10"/>
    <w:rsid w:val="00773624"/>
    <w:rsid w:val="00775376"/>
    <w:rsid w:val="00775CBB"/>
    <w:rsid w:val="00776765"/>
    <w:rsid w:val="0078071B"/>
    <w:rsid w:val="00782E68"/>
    <w:rsid w:val="007842F7"/>
    <w:rsid w:val="007852D4"/>
    <w:rsid w:val="00790D5D"/>
    <w:rsid w:val="00795478"/>
    <w:rsid w:val="007955A9"/>
    <w:rsid w:val="0079664E"/>
    <w:rsid w:val="007967D6"/>
    <w:rsid w:val="007B2C3B"/>
    <w:rsid w:val="007B541E"/>
    <w:rsid w:val="007B6C35"/>
    <w:rsid w:val="007C1582"/>
    <w:rsid w:val="007C2178"/>
    <w:rsid w:val="007C2595"/>
    <w:rsid w:val="007C4943"/>
    <w:rsid w:val="007C4EDA"/>
    <w:rsid w:val="007C6D06"/>
    <w:rsid w:val="007D7105"/>
    <w:rsid w:val="007E6A79"/>
    <w:rsid w:val="007E6DBC"/>
    <w:rsid w:val="007F227A"/>
    <w:rsid w:val="007F4FE5"/>
    <w:rsid w:val="007F7154"/>
    <w:rsid w:val="00801F4A"/>
    <w:rsid w:val="0080222C"/>
    <w:rsid w:val="00807776"/>
    <w:rsid w:val="00807EE6"/>
    <w:rsid w:val="0081023C"/>
    <w:rsid w:val="008126C4"/>
    <w:rsid w:val="00814830"/>
    <w:rsid w:val="00817616"/>
    <w:rsid w:val="008206DE"/>
    <w:rsid w:val="00821E08"/>
    <w:rsid w:val="00823AC2"/>
    <w:rsid w:val="008256C4"/>
    <w:rsid w:val="00826E58"/>
    <w:rsid w:val="008274C1"/>
    <w:rsid w:val="008275CE"/>
    <w:rsid w:val="00832608"/>
    <w:rsid w:val="00834EEA"/>
    <w:rsid w:val="008369DC"/>
    <w:rsid w:val="00841223"/>
    <w:rsid w:val="0084286D"/>
    <w:rsid w:val="0084439C"/>
    <w:rsid w:val="00844547"/>
    <w:rsid w:val="0084553D"/>
    <w:rsid w:val="00847C0A"/>
    <w:rsid w:val="00850BEE"/>
    <w:rsid w:val="00851900"/>
    <w:rsid w:val="00852096"/>
    <w:rsid w:val="00856235"/>
    <w:rsid w:val="00856760"/>
    <w:rsid w:val="00862BBF"/>
    <w:rsid w:val="008674A0"/>
    <w:rsid w:val="00867899"/>
    <w:rsid w:val="008678F2"/>
    <w:rsid w:val="00867976"/>
    <w:rsid w:val="00867E9D"/>
    <w:rsid w:val="00883C1C"/>
    <w:rsid w:val="00883FC1"/>
    <w:rsid w:val="008855F3"/>
    <w:rsid w:val="00885860"/>
    <w:rsid w:val="00885A10"/>
    <w:rsid w:val="00887213"/>
    <w:rsid w:val="00887547"/>
    <w:rsid w:val="0089250B"/>
    <w:rsid w:val="0089270E"/>
    <w:rsid w:val="008935D6"/>
    <w:rsid w:val="00893892"/>
    <w:rsid w:val="008954A1"/>
    <w:rsid w:val="00895A87"/>
    <w:rsid w:val="008A0BCC"/>
    <w:rsid w:val="008A196B"/>
    <w:rsid w:val="008A30D4"/>
    <w:rsid w:val="008A543C"/>
    <w:rsid w:val="008B15E8"/>
    <w:rsid w:val="008B3B61"/>
    <w:rsid w:val="008B6697"/>
    <w:rsid w:val="008C0308"/>
    <w:rsid w:val="008C0A84"/>
    <w:rsid w:val="008C2B50"/>
    <w:rsid w:val="008C39ED"/>
    <w:rsid w:val="008E7ACF"/>
    <w:rsid w:val="008F017B"/>
    <w:rsid w:val="008F0480"/>
    <w:rsid w:val="008F1B49"/>
    <w:rsid w:val="008F2AAD"/>
    <w:rsid w:val="009001B1"/>
    <w:rsid w:val="0090039C"/>
    <w:rsid w:val="00900CB7"/>
    <w:rsid w:val="00907C35"/>
    <w:rsid w:val="0091218A"/>
    <w:rsid w:val="0091330B"/>
    <w:rsid w:val="0091745B"/>
    <w:rsid w:val="00917FC3"/>
    <w:rsid w:val="00921D15"/>
    <w:rsid w:val="00923E39"/>
    <w:rsid w:val="00925E2F"/>
    <w:rsid w:val="00926421"/>
    <w:rsid w:val="00930ACD"/>
    <w:rsid w:val="009316FC"/>
    <w:rsid w:val="00934421"/>
    <w:rsid w:val="00934E21"/>
    <w:rsid w:val="00943937"/>
    <w:rsid w:val="00944620"/>
    <w:rsid w:val="00945FB7"/>
    <w:rsid w:val="009509FB"/>
    <w:rsid w:val="009546F2"/>
    <w:rsid w:val="00954DAB"/>
    <w:rsid w:val="00957F8C"/>
    <w:rsid w:val="0096008D"/>
    <w:rsid w:val="0096081F"/>
    <w:rsid w:val="009610CB"/>
    <w:rsid w:val="009656D9"/>
    <w:rsid w:val="00966CDB"/>
    <w:rsid w:val="00966E99"/>
    <w:rsid w:val="00967C07"/>
    <w:rsid w:val="00971C7D"/>
    <w:rsid w:val="00974F58"/>
    <w:rsid w:val="00975948"/>
    <w:rsid w:val="009763DF"/>
    <w:rsid w:val="00976656"/>
    <w:rsid w:val="00982052"/>
    <w:rsid w:val="009820FC"/>
    <w:rsid w:val="0098290A"/>
    <w:rsid w:val="00987817"/>
    <w:rsid w:val="00994EA3"/>
    <w:rsid w:val="00997406"/>
    <w:rsid w:val="009A040A"/>
    <w:rsid w:val="009A26A1"/>
    <w:rsid w:val="009A7EE7"/>
    <w:rsid w:val="009C15E2"/>
    <w:rsid w:val="009C5115"/>
    <w:rsid w:val="009D38A1"/>
    <w:rsid w:val="009D4F06"/>
    <w:rsid w:val="009D503E"/>
    <w:rsid w:val="009E3DA4"/>
    <w:rsid w:val="009E4EBC"/>
    <w:rsid w:val="009F24DA"/>
    <w:rsid w:val="009F2CDC"/>
    <w:rsid w:val="00A01451"/>
    <w:rsid w:val="00A015C1"/>
    <w:rsid w:val="00A0179E"/>
    <w:rsid w:val="00A045D7"/>
    <w:rsid w:val="00A04F85"/>
    <w:rsid w:val="00A05B4F"/>
    <w:rsid w:val="00A061CC"/>
    <w:rsid w:val="00A104AF"/>
    <w:rsid w:val="00A129E1"/>
    <w:rsid w:val="00A12DFC"/>
    <w:rsid w:val="00A13993"/>
    <w:rsid w:val="00A17189"/>
    <w:rsid w:val="00A23602"/>
    <w:rsid w:val="00A24E74"/>
    <w:rsid w:val="00A27999"/>
    <w:rsid w:val="00A30EF3"/>
    <w:rsid w:val="00A30F89"/>
    <w:rsid w:val="00A318F0"/>
    <w:rsid w:val="00A34A06"/>
    <w:rsid w:val="00A34E81"/>
    <w:rsid w:val="00A433AD"/>
    <w:rsid w:val="00A45F09"/>
    <w:rsid w:val="00A46B8C"/>
    <w:rsid w:val="00A46F88"/>
    <w:rsid w:val="00A47F94"/>
    <w:rsid w:val="00A51B83"/>
    <w:rsid w:val="00A532F2"/>
    <w:rsid w:val="00A55180"/>
    <w:rsid w:val="00A61B2F"/>
    <w:rsid w:val="00A63A96"/>
    <w:rsid w:val="00A64E41"/>
    <w:rsid w:val="00A664F2"/>
    <w:rsid w:val="00A71402"/>
    <w:rsid w:val="00A72FA3"/>
    <w:rsid w:val="00A7497F"/>
    <w:rsid w:val="00A83062"/>
    <w:rsid w:val="00A83E64"/>
    <w:rsid w:val="00A83F9B"/>
    <w:rsid w:val="00A903BC"/>
    <w:rsid w:val="00A92940"/>
    <w:rsid w:val="00A94B1B"/>
    <w:rsid w:val="00A96506"/>
    <w:rsid w:val="00AA45CE"/>
    <w:rsid w:val="00AA4FE2"/>
    <w:rsid w:val="00AB2067"/>
    <w:rsid w:val="00AB5061"/>
    <w:rsid w:val="00AB556D"/>
    <w:rsid w:val="00AD057E"/>
    <w:rsid w:val="00AD09B2"/>
    <w:rsid w:val="00AE0DB3"/>
    <w:rsid w:val="00AE205D"/>
    <w:rsid w:val="00AE2217"/>
    <w:rsid w:val="00AE2A4F"/>
    <w:rsid w:val="00AE6EBA"/>
    <w:rsid w:val="00AF3C6B"/>
    <w:rsid w:val="00AF3D02"/>
    <w:rsid w:val="00AF509C"/>
    <w:rsid w:val="00AF5E7B"/>
    <w:rsid w:val="00AF7820"/>
    <w:rsid w:val="00B1137D"/>
    <w:rsid w:val="00B13564"/>
    <w:rsid w:val="00B13AF4"/>
    <w:rsid w:val="00B143BB"/>
    <w:rsid w:val="00B14597"/>
    <w:rsid w:val="00B146ED"/>
    <w:rsid w:val="00B14B3C"/>
    <w:rsid w:val="00B17BFF"/>
    <w:rsid w:val="00B21B9E"/>
    <w:rsid w:val="00B23D89"/>
    <w:rsid w:val="00B24ACB"/>
    <w:rsid w:val="00B27A11"/>
    <w:rsid w:val="00B30DCF"/>
    <w:rsid w:val="00B3366F"/>
    <w:rsid w:val="00B36FF4"/>
    <w:rsid w:val="00B37F5B"/>
    <w:rsid w:val="00B4028C"/>
    <w:rsid w:val="00B422F2"/>
    <w:rsid w:val="00B4497B"/>
    <w:rsid w:val="00B44F7A"/>
    <w:rsid w:val="00B62202"/>
    <w:rsid w:val="00B62E20"/>
    <w:rsid w:val="00B63007"/>
    <w:rsid w:val="00B66AC5"/>
    <w:rsid w:val="00B66DBD"/>
    <w:rsid w:val="00B810A3"/>
    <w:rsid w:val="00B8471B"/>
    <w:rsid w:val="00B862FA"/>
    <w:rsid w:val="00B932CC"/>
    <w:rsid w:val="00B95477"/>
    <w:rsid w:val="00BA05E9"/>
    <w:rsid w:val="00BA08C0"/>
    <w:rsid w:val="00BA1127"/>
    <w:rsid w:val="00BA22B1"/>
    <w:rsid w:val="00BA566A"/>
    <w:rsid w:val="00BA58DB"/>
    <w:rsid w:val="00BB0B70"/>
    <w:rsid w:val="00BB7553"/>
    <w:rsid w:val="00BC585C"/>
    <w:rsid w:val="00BC5BF3"/>
    <w:rsid w:val="00BC7E0C"/>
    <w:rsid w:val="00BD1DAD"/>
    <w:rsid w:val="00BD2439"/>
    <w:rsid w:val="00BD24ED"/>
    <w:rsid w:val="00BD7CC9"/>
    <w:rsid w:val="00BE1193"/>
    <w:rsid w:val="00BE195C"/>
    <w:rsid w:val="00BE5CF1"/>
    <w:rsid w:val="00BF01D6"/>
    <w:rsid w:val="00BF29D8"/>
    <w:rsid w:val="00BF2DB1"/>
    <w:rsid w:val="00BF460E"/>
    <w:rsid w:val="00C0088C"/>
    <w:rsid w:val="00C00A87"/>
    <w:rsid w:val="00C06CAD"/>
    <w:rsid w:val="00C0727B"/>
    <w:rsid w:val="00C07BA1"/>
    <w:rsid w:val="00C1171A"/>
    <w:rsid w:val="00C119BA"/>
    <w:rsid w:val="00C11AB6"/>
    <w:rsid w:val="00C12A82"/>
    <w:rsid w:val="00C15664"/>
    <w:rsid w:val="00C21A89"/>
    <w:rsid w:val="00C233AD"/>
    <w:rsid w:val="00C234D4"/>
    <w:rsid w:val="00C23BCA"/>
    <w:rsid w:val="00C23DE2"/>
    <w:rsid w:val="00C25692"/>
    <w:rsid w:val="00C2646A"/>
    <w:rsid w:val="00C271EF"/>
    <w:rsid w:val="00C2762E"/>
    <w:rsid w:val="00C338AE"/>
    <w:rsid w:val="00C340C9"/>
    <w:rsid w:val="00C37445"/>
    <w:rsid w:val="00C40407"/>
    <w:rsid w:val="00C436F3"/>
    <w:rsid w:val="00C43BF5"/>
    <w:rsid w:val="00C451C9"/>
    <w:rsid w:val="00C45AFB"/>
    <w:rsid w:val="00C461CA"/>
    <w:rsid w:val="00C50333"/>
    <w:rsid w:val="00C50D0E"/>
    <w:rsid w:val="00C52D98"/>
    <w:rsid w:val="00C544F4"/>
    <w:rsid w:val="00C65698"/>
    <w:rsid w:val="00C71905"/>
    <w:rsid w:val="00C76167"/>
    <w:rsid w:val="00C800AA"/>
    <w:rsid w:val="00C838DF"/>
    <w:rsid w:val="00C84659"/>
    <w:rsid w:val="00C84D42"/>
    <w:rsid w:val="00C85766"/>
    <w:rsid w:val="00C85C67"/>
    <w:rsid w:val="00C85C6D"/>
    <w:rsid w:val="00C923ED"/>
    <w:rsid w:val="00C92A5A"/>
    <w:rsid w:val="00CA136F"/>
    <w:rsid w:val="00CA4FEA"/>
    <w:rsid w:val="00CB2763"/>
    <w:rsid w:val="00CB30B7"/>
    <w:rsid w:val="00CB4998"/>
    <w:rsid w:val="00CB5ABB"/>
    <w:rsid w:val="00CB7D29"/>
    <w:rsid w:val="00CB7E52"/>
    <w:rsid w:val="00CC0C58"/>
    <w:rsid w:val="00CC1858"/>
    <w:rsid w:val="00CD0365"/>
    <w:rsid w:val="00CE21C5"/>
    <w:rsid w:val="00CE5B51"/>
    <w:rsid w:val="00CF1700"/>
    <w:rsid w:val="00CF49C4"/>
    <w:rsid w:val="00D020AE"/>
    <w:rsid w:val="00D03E9E"/>
    <w:rsid w:val="00D058E7"/>
    <w:rsid w:val="00D05FE8"/>
    <w:rsid w:val="00D1095D"/>
    <w:rsid w:val="00D201AB"/>
    <w:rsid w:val="00D20520"/>
    <w:rsid w:val="00D21B1A"/>
    <w:rsid w:val="00D21BF1"/>
    <w:rsid w:val="00D21F4F"/>
    <w:rsid w:val="00D23E6D"/>
    <w:rsid w:val="00D304C7"/>
    <w:rsid w:val="00D42B4F"/>
    <w:rsid w:val="00D4386D"/>
    <w:rsid w:val="00D44D91"/>
    <w:rsid w:val="00D44F28"/>
    <w:rsid w:val="00D44F47"/>
    <w:rsid w:val="00D45BC7"/>
    <w:rsid w:val="00D52F2F"/>
    <w:rsid w:val="00D53C10"/>
    <w:rsid w:val="00D55218"/>
    <w:rsid w:val="00D601A9"/>
    <w:rsid w:val="00D60AF8"/>
    <w:rsid w:val="00D61736"/>
    <w:rsid w:val="00D61D6E"/>
    <w:rsid w:val="00D65D2F"/>
    <w:rsid w:val="00D6682B"/>
    <w:rsid w:val="00D67955"/>
    <w:rsid w:val="00D70710"/>
    <w:rsid w:val="00D70D1E"/>
    <w:rsid w:val="00D72166"/>
    <w:rsid w:val="00D7279F"/>
    <w:rsid w:val="00D80C6E"/>
    <w:rsid w:val="00D82A9E"/>
    <w:rsid w:val="00D863D7"/>
    <w:rsid w:val="00D87B37"/>
    <w:rsid w:val="00D87D8E"/>
    <w:rsid w:val="00D90F83"/>
    <w:rsid w:val="00D912DD"/>
    <w:rsid w:val="00D9156E"/>
    <w:rsid w:val="00D92A30"/>
    <w:rsid w:val="00DA02C7"/>
    <w:rsid w:val="00DA2C8C"/>
    <w:rsid w:val="00DA6578"/>
    <w:rsid w:val="00DB1356"/>
    <w:rsid w:val="00DB1D6B"/>
    <w:rsid w:val="00DB201E"/>
    <w:rsid w:val="00DB466E"/>
    <w:rsid w:val="00DB7914"/>
    <w:rsid w:val="00DC585F"/>
    <w:rsid w:val="00DC72D8"/>
    <w:rsid w:val="00DC7B81"/>
    <w:rsid w:val="00DD1A1D"/>
    <w:rsid w:val="00DD27C3"/>
    <w:rsid w:val="00DD2D55"/>
    <w:rsid w:val="00DD302E"/>
    <w:rsid w:val="00DD3328"/>
    <w:rsid w:val="00DD3EBB"/>
    <w:rsid w:val="00DD41A7"/>
    <w:rsid w:val="00DD500F"/>
    <w:rsid w:val="00DD79F8"/>
    <w:rsid w:val="00DD7E1A"/>
    <w:rsid w:val="00DE0735"/>
    <w:rsid w:val="00DE1DDE"/>
    <w:rsid w:val="00DE2AE6"/>
    <w:rsid w:val="00DE2C0C"/>
    <w:rsid w:val="00DE310F"/>
    <w:rsid w:val="00DF6BD8"/>
    <w:rsid w:val="00E00DF3"/>
    <w:rsid w:val="00E03B1C"/>
    <w:rsid w:val="00E04740"/>
    <w:rsid w:val="00E04E13"/>
    <w:rsid w:val="00E05004"/>
    <w:rsid w:val="00E066C1"/>
    <w:rsid w:val="00E06B94"/>
    <w:rsid w:val="00E113C4"/>
    <w:rsid w:val="00E14281"/>
    <w:rsid w:val="00E15BBF"/>
    <w:rsid w:val="00E15E79"/>
    <w:rsid w:val="00E15F79"/>
    <w:rsid w:val="00E1629B"/>
    <w:rsid w:val="00E216EF"/>
    <w:rsid w:val="00E25601"/>
    <w:rsid w:val="00E30CF8"/>
    <w:rsid w:val="00E37AC2"/>
    <w:rsid w:val="00E405DF"/>
    <w:rsid w:val="00E4090E"/>
    <w:rsid w:val="00E413E9"/>
    <w:rsid w:val="00E44A70"/>
    <w:rsid w:val="00E5182D"/>
    <w:rsid w:val="00E52B43"/>
    <w:rsid w:val="00E55B04"/>
    <w:rsid w:val="00E57EAF"/>
    <w:rsid w:val="00E62D80"/>
    <w:rsid w:val="00E634CC"/>
    <w:rsid w:val="00E63FEB"/>
    <w:rsid w:val="00E64E30"/>
    <w:rsid w:val="00E7170B"/>
    <w:rsid w:val="00E762DD"/>
    <w:rsid w:val="00E80CEF"/>
    <w:rsid w:val="00E83605"/>
    <w:rsid w:val="00E84259"/>
    <w:rsid w:val="00E867C6"/>
    <w:rsid w:val="00E86F98"/>
    <w:rsid w:val="00E93229"/>
    <w:rsid w:val="00E9521D"/>
    <w:rsid w:val="00EA0E72"/>
    <w:rsid w:val="00EA3221"/>
    <w:rsid w:val="00EA4B2C"/>
    <w:rsid w:val="00EA51E6"/>
    <w:rsid w:val="00EB0524"/>
    <w:rsid w:val="00EB622F"/>
    <w:rsid w:val="00EB74E2"/>
    <w:rsid w:val="00EC09C2"/>
    <w:rsid w:val="00EC2EFD"/>
    <w:rsid w:val="00EC43BF"/>
    <w:rsid w:val="00EC4872"/>
    <w:rsid w:val="00ED020F"/>
    <w:rsid w:val="00ED1EF3"/>
    <w:rsid w:val="00ED1FD6"/>
    <w:rsid w:val="00ED6833"/>
    <w:rsid w:val="00EE1215"/>
    <w:rsid w:val="00EE2ACF"/>
    <w:rsid w:val="00EE3F10"/>
    <w:rsid w:val="00EE4460"/>
    <w:rsid w:val="00EE4632"/>
    <w:rsid w:val="00EE5572"/>
    <w:rsid w:val="00EE5802"/>
    <w:rsid w:val="00EE69B0"/>
    <w:rsid w:val="00EF2BDC"/>
    <w:rsid w:val="00EF3F09"/>
    <w:rsid w:val="00EF4A9E"/>
    <w:rsid w:val="00EF5599"/>
    <w:rsid w:val="00EF7D2E"/>
    <w:rsid w:val="00F01275"/>
    <w:rsid w:val="00F03421"/>
    <w:rsid w:val="00F055D7"/>
    <w:rsid w:val="00F06237"/>
    <w:rsid w:val="00F21198"/>
    <w:rsid w:val="00F230DD"/>
    <w:rsid w:val="00F242CE"/>
    <w:rsid w:val="00F36331"/>
    <w:rsid w:val="00F419DE"/>
    <w:rsid w:val="00F436F9"/>
    <w:rsid w:val="00F440A4"/>
    <w:rsid w:val="00F467FE"/>
    <w:rsid w:val="00F50E60"/>
    <w:rsid w:val="00F668E9"/>
    <w:rsid w:val="00F7047E"/>
    <w:rsid w:val="00F70F96"/>
    <w:rsid w:val="00F75675"/>
    <w:rsid w:val="00F76982"/>
    <w:rsid w:val="00F771F9"/>
    <w:rsid w:val="00F8253A"/>
    <w:rsid w:val="00F82E87"/>
    <w:rsid w:val="00F8793B"/>
    <w:rsid w:val="00F87BE8"/>
    <w:rsid w:val="00F9597B"/>
    <w:rsid w:val="00F96C0A"/>
    <w:rsid w:val="00FA0A54"/>
    <w:rsid w:val="00FA1B80"/>
    <w:rsid w:val="00FB1D04"/>
    <w:rsid w:val="00FB4A13"/>
    <w:rsid w:val="00FB588D"/>
    <w:rsid w:val="00FB59BC"/>
    <w:rsid w:val="00FB730E"/>
    <w:rsid w:val="00FC03A4"/>
    <w:rsid w:val="00FC7AAA"/>
    <w:rsid w:val="00FD1D4F"/>
    <w:rsid w:val="00FD29B1"/>
    <w:rsid w:val="00FD450D"/>
    <w:rsid w:val="00FD5D96"/>
    <w:rsid w:val="00FE161D"/>
    <w:rsid w:val="00FE33B1"/>
    <w:rsid w:val="00FE461F"/>
    <w:rsid w:val="00FE47A2"/>
    <w:rsid w:val="00FE6FC2"/>
    <w:rsid w:val="00FF1601"/>
    <w:rsid w:val="00FF1729"/>
    <w:rsid w:val="00FF20FB"/>
    <w:rsid w:val="00FF7C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indow" stroke="f">
      <v:fill color="window" on="f"/>
      <v:stroke on="f"/>
    </o:shapedefaults>
    <o:shapelayout v:ext="edit">
      <o:idmap v:ext="edit" data="2"/>
    </o:shapelayout>
  </w:shapeDefaults>
  <w:decimalSymbol w:val=","/>
  <w:listSeparator w:val=";"/>
  <w14:docId w14:val="5007D7C0"/>
  <w15:chartTrackingRefBased/>
  <w15:docId w15:val="{B32A33D1-FBD8-4B15-8D9F-AD3796CA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3C2"/>
    <w:rPr>
      <w:rFonts w:ascii="Arial" w:hAnsi="Arial"/>
      <w:sz w:val="24"/>
      <w:lang w:eastAsia="es-ES"/>
    </w:rPr>
  </w:style>
  <w:style w:type="paragraph" w:styleId="Ttol1">
    <w:name w:val="heading 1"/>
    <w:basedOn w:val="Ttol"/>
    <w:next w:val="Normal"/>
    <w:link w:val="Ttol1Car"/>
    <w:qFormat/>
    <w:rsid w:val="00AB2067"/>
    <w:pPr>
      <w:outlineLvl w:val="0"/>
    </w:pPr>
  </w:style>
  <w:style w:type="paragraph" w:styleId="Ttol2">
    <w:name w:val="heading 2"/>
    <w:basedOn w:val="Normal"/>
    <w:next w:val="Normal"/>
    <w:qFormat/>
    <w:rsid w:val="00C923ED"/>
    <w:pPr>
      <w:keepNext/>
      <w:numPr>
        <w:ilvl w:val="1"/>
        <w:numId w:val="13"/>
      </w:numPr>
      <w:suppressAutoHyphens/>
      <w:jc w:val="both"/>
      <w:outlineLvl w:val="1"/>
    </w:pPr>
    <w:rPr>
      <w:b/>
      <w:sz w:val="22"/>
      <w:u w:val="single"/>
    </w:rPr>
  </w:style>
  <w:style w:type="paragraph" w:styleId="Ttol3">
    <w:name w:val="heading 3"/>
    <w:basedOn w:val="Normal"/>
    <w:next w:val="Normal"/>
    <w:qFormat/>
    <w:rsid w:val="00C923ED"/>
    <w:pPr>
      <w:keepNext/>
      <w:suppressAutoHyphens/>
      <w:ind w:hanging="142"/>
      <w:jc w:val="both"/>
      <w:outlineLvl w:val="2"/>
    </w:pPr>
    <w:rPr>
      <w:rFonts w:cs="Arial"/>
      <w:b/>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pPr>
      <w:tabs>
        <w:tab w:val="center" w:pos="4252"/>
        <w:tab w:val="right" w:pos="8504"/>
      </w:tabs>
    </w:pPr>
  </w:style>
  <w:style w:type="paragraph" w:styleId="Peu">
    <w:name w:val="footer"/>
    <w:basedOn w:val="Normal"/>
    <w:link w:val="PeuCar"/>
    <w:uiPriority w:val="99"/>
    <w:pPr>
      <w:tabs>
        <w:tab w:val="center" w:pos="4252"/>
        <w:tab w:val="right" w:pos="8504"/>
      </w:tabs>
    </w:pPr>
    <w:rPr>
      <w:sz w:val="14"/>
    </w:rPr>
  </w:style>
  <w:style w:type="paragraph" w:styleId="Textindependent">
    <w:name w:val="Body Text"/>
    <w:basedOn w:val="Normal"/>
    <w:rsid w:val="00A34E81"/>
    <w:pPr>
      <w:jc w:val="both"/>
    </w:pPr>
    <w:rPr>
      <w:sz w:val="22"/>
    </w:rPr>
  </w:style>
  <w:style w:type="character" w:styleId="Nmerodepgina">
    <w:name w:val="page number"/>
    <w:basedOn w:val="Lletraperdefectedelpargraf"/>
    <w:rsid w:val="00596382"/>
  </w:style>
  <w:style w:type="table" w:styleId="Taulaambquadrcula">
    <w:name w:val="Table Grid"/>
    <w:basedOn w:val="Taulanormal"/>
    <w:uiPriority w:val="39"/>
    <w:rsid w:val="0031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comentari">
    <w:name w:val="annotation text"/>
    <w:basedOn w:val="Normal"/>
    <w:link w:val="TextdecomentariCar"/>
    <w:uiPriority w:val="99"/>
    <w:semiHidden/>
    <w:rsid w:val="00E05004"/>
    <w:rPr>
      <w:rFonts w:ascii="Times New Roman" w:hAnsi="Times New Roman"/>
      <w:sz w:val="20"/>
    </w:rPr>
  </w:style>
  <w:style w:type="paragraph" w:styleId="NormalWeb">
    <w:name w:val="Normal (Web)"/>
    <w:basedOn w:val="Normal"/>
    <w:link w:val="NormalWebCar"/>
    <w:uiPriority w:val="99"/>
    <w:rsid w:val="00E05004"/>
    <w:pPr>
      <w:spacing w:before="100" w:beforeAutospacing="1" w:after="100" w:afterAutospacing="1"/>
    </w:pPr>
    <w:rPr>
      <w:rFonts w:ascii="Times New Roman" w:hAnsi="Times New Roman"/>
      <w:szCs w:val="24"/>
      <w:lang w:val="es-ES"/>
    </w:rPr>
  </w:style>
  <w:style w:type="paragraph" w:customStyle="1" w:styleId="Default">
    <w:name w:val="Default"/>
    <w:rsid w:val="00E05004"/>
    <w:rPr>
      <w:rFonts w:ascii="Arial,Bold" w:hAnsi="Arial,Bold"/>
      <w:snapToGrid w:val="0"/>
      <w:lang w:val="es-ES" w:eastAsia="es-ES"/>
    </w:rPr>
  </w:style>
  <w:style w:type="character" w:styleId="Enlla">
    <w:name w:val="Hyperlink"/>
    <w:rsid w:val="007955A9"/>
    <w:rPr>
      <w:color w:val="0000FF"/>
      <w:u w:val="single"/>
    </w:rPr>
  </w:style>
  <w:style w:type="paragraph" w:styleId="Textdeglobus">
    <w:name w:val="Balloon Text"/>
    <w:basedOn w:val="Normal"/>
    <w:semiHidden/>
    <w:rsid w:val="00D201AB"/>
    <w:rPr>
      <w:rFonts w:ascii="Tahoma" w:hAnsi="Tahoma" w:cs="Tahoma"/>
      <w:sz w:val="16"/>
      <w:szCs w:val="16"/>
    </w:rPr>
  </w:style>
  <w:style w:type="character" w:styleId="Refernciadenotaapeudepgina">
    <w:name w:val="footnote reference"/>
    <w:semiHidden/>
    <w:rsid w:val="001A1BC4"/>
    <w:rPr>
      <w:vertAlign w:val="superscript"/>
    </w:rPr>
  </w:style>
  <w:style w:type="paragraph" w:styleId="Textdenotaapeudepgina">
    <w:name w:val="footnote text"/>
    <w:basedOn w:val="Normal"/>
    <w:link w:val="TextdenotaapeudepginaCar"/>
    <w:semiHidden/>
    <w:rsid w:val="001A1BC4"/>
    <w:pPr>
      <w:spacing w:before="40" w:line="240" w:lineRule="atLeast"/>
    </w:pPr>
    <w:rPr>
      <w:rFonts w:ascii="Tahoma" w:hAnsi="Tahoma"/>
      <w:spacing w:val="22"/>
      <w:sz w:val="20"/>
      <w:lang w:val="es-ES"/>
    </w:rPr>
  </w:style>
  <w:style w:type="paragraph" w:styleId="Sagniadetextindependent">
    <w:name w:val="Body Text Indent"/>
    <w:basedOn w:val="Normal"/>
    <w:rsid w:val="00997406"/>
    <w:pPr>
      <w:spacing w:after="120"/>
      <w:ind w:left="283"/>
    </w:pPr>
  </w:style>
  <w:style w:type="character" w:styleId="Refernciadecomentari">
    <w:name w:val="annotation reference"/>
    <w:uiPriority w:val="99"/>
    <w:semiHidden/>
    <w:rsid w:val="00A13993"/>
    <w:rPr>
      <w:sz w:val="16"/>
      <w:szCs w:val="16"/>
    </w:rPr>
  </w:style>
  <w:style w:type="paragraph" w:styleId="Temadelcomentari">
    <w:name w:val="annotation subject"/>
    <w:basedOn w:val="Textdecomentari"/>
    <w:next w:val="Textdecomentari"/>
    <w:semiHidden/>
    <w:rsid w:val="00A13993"/>
    <w:rPr>
      <w:rFonts w:ascii="Arial" w:hAnsi="Arial"/>
      <w:b/>
      <w:bCs/>
    </w:rPr>
  </w:style>
  <w:style w:type="paragraph" w:styleId="Pargrafdellista">
    <w:name w:val="List Paragraph"/>
    <w:basedOn w:val="Normal"/>
    <w:uiPriority w:val="34"/>
    <w:qFormat/>
    <w:rsid w:val="00265960"/>
    <w:pPr>
      <w:spacing w:after="200" w:line="276" w:lineRule="auto"/>
      <w:ind w:left="720"/>
      <w:contextualSpacing/>
    </w:pPr>
    <w:rPr>
      <w:rFonts w:ascii="Calibri" w:eastAsia="Calibri" w:hAnsi="Calibri"/>
      <w:sz w:val="22"/>
      <w:szCs w:val="22"/>
      <w:lang w:eastAsia="en-US"/>
    </w:rPr>
  </w:style>
  <w:style w:type="paragraph" w:customStyle="1" w:styleId="Estndar">
    <w:name w:val="Estándar"/>
    <w:basedOn w:val="Normal"/>
    <w:rsid w:val="00EA3221"/>
    <w:pPr>
      <w:jc w:val="both"/>
    </w:pPr>
    <w:rPr>
      <w:rFonts w:ascii="Times New Roman" w:hAnsi="Times New Roman"/>
    </w:rPr>
  </w:style>
  <w:style w:type="paragraph" w:styleId="Textindependent2">
    <w:name w:val="Body Text 2"/>
    <w:basedOn w:val="Normal"/>
    <w:link w:val="Textindependent2Car"/>
    <w:rsid w:val="00677DDA"/>
    <w:pPr>
      <w:spacing w:after="120" w:line="480" w:lineRule="auto"/>
    </w:pPr>
  </w:style>
  <w:style w:type="character" w:customStyle="1" w:styleId="Textindependent2Car">
    <w:name w:val="Text independent 2 Car"/>
    <w:link w:val="Textindependent2"/>
    <w:rsid w:val="00677DDA"/>
    <w:rPr>
      <w:rFonts w:ascii="Arial" w:hAnsi="Arial"/>
      <w:sz w:val="24"/>
      <w:lang w:eastAsia="es-ES"/>
    </w:rPr>
  </w:style>
  <w:style w:type="character" w:customStyle="1" w:styleId="TextdecomentariCar">
    <w:name w:val="Text de comentari Car"/>
    <w:link w:val="Textdecomentari"/>
    <w:uiPriority w:val="99"/>
    <w:semiHidden/>
    <w:rsid w:val="00B95477"/>
    <w:rPr>
      <w:lang w:eastAsia="es-ES"/>
    </w:rPr>
  </w:style>
  <w:style w:type="character" w:styleId="Enllavisitat">
    <w:name w:val="FollowedHyperlink"/>
    <w:rsid w:val="00056FBF"/>
    <w:rPr>
      <w:color w:val="800080"/>
      <w:u w:val="single"/>
    </w:rPr>
  </w:style>
  <w:style w:type="paragraph" w:styleId="Revisi">
    <w:name w:val="Revision"/>
    <w:hidden/>
    <w:uiPriority w:val="99"/>
    <w:semiHidden/>
    <w:rsid w:val="0018315B"/>
    <w:rPr>
      <w:rFonts w:ascii="Arial" w:hAnsi="Arial"/>
      <w:sz w:val="24"/>
      <w:lang w:eastAsia="es-ES"/>
    </w:rPr>
  </w:style>
  <w:style w:type="character" w:customStyle="1" w:styleId="CapaleraCar">
    <w:name w:val="Capçalera Car"/>
    <w:basedOn w:val="Lletraperdefectedelpargraf"/>
    <w:link w:val="Capalera"/>
    <w:rsid w:val="00114AA8"/>
    <w:rPr>
      <w:rFonts w:ascii="Arial" w:hAnsi="Arial"/>
      <w:sz w:val="24"/>
      <w:lang w:eastAsia="es-ES"/>
    </w:rPr>
  </w:style>
  <w:style w:type="character" w:customStyle="1" w:styleId="PeuCar">
    <w:name w:val="Peu Car"/>
    <w:basedOn w:val="Lletraperdefectedelpargraf"/>
    <w:link w:val="Peu"/>
    <w:uiPriority w:val="99"/>
    <w:rsid w:val="003A356E"/>
    <w:rPr>
      <w:rFonts w:ascii="Arial" w:hAnsi="Arial"/>
      <w:sz w:val="14"/>
      <w:lang w:eastAsia="es-ES"/>
    </w:rPr>
  </w:style>
  <w:style w:type="paragraph" w:styleId="Ttol">
    <w:name w:val="Title"/>
    <w:basedOn w:val="Normal"/>
    <w:next w:val="Normal"/>
    <w:link w:val="TtolCar"/>
    <w:qFormat/>
    <w:rsid w:val="00AB2067"/>
    <w:pPr>
      <w:ind w:left="-1134" w:firstLine="141"/>
      <w:jc w:val="both"/>
    </w:pPr>
    <w:rPr>
      <w:b/>
      <w:sz w:val="22"/>
      <w:szCs w:val="22"/>
    </w:rPr>
  </w:style>
  <w:style w:type="character" w:customStyle="1" w:styleId="TtolCar">
    <w:name w:val="Títol Car"/>
    <w:basedOn w:val="Lletraperdefectedelpargraf"/>
    <w:link w:val="Ttol"/>
    <w:rsid w:val="00AB2067"/>
    <w:rPr>
      <w:rFonts w:ascii="Arial" w:hAnsi="Arial"/>
      <w:b/>
      <w:sz w:val="22"/>
      <w:szCs w:val="22"/>
      <w:lang w:eastAsia="es-ES"/>
    </w:rPr>
  </w:style>
  <w:style w:type="paragraph" w:customStyle="1" w:styleId="Ttol11">
    <w:name w:val="Títol 11"/>
    <w:basedOn w:val="Ttol"/>
    <w:link w:val="Ttol11Car"/>
    <w:qFormat/>
    <w:rsid w:val="00C923ED"/>
  </w:style>
  <w:style w:type="character" w:customStyle="1" w:styleId="TextdenotaapeudepginaCar">
    <w:name w:val="Text de nota a peu de pàgina Car"/>
    <w:basedOn w:val="Lletraperdefectedelpargraf"/>
    <w:link w:val="Textdenotaapeudepgina"/>
    <w:semiHidden/>
    <w:rsid w:val="00241243"/>
    <w:rPr>
      <w:rFonts w:ascii="Tahoma" w:hAnsi="Tahoma"/>
      <w:spacing w:val="22"/>
      <w:lang w:val="es-ES" w:eastAsia="es-ES"/>
    </w:rPr>
  </w:style>
  <w:style w:type="character" w:customStyle="1" w:styleId="NormalWebCar">
    <w:name w:val="Normal (Web) Car"/>
    <w:basedOn w:val="Lletraperdefectedelpargraf"/>
    <w:link w:val="NormalWeb"/>
    <w:uiPriority w:val="99"/>
    <w:rsid w:val="00C923ED"/>
    <w:rPr>
      <w:sz w:val="24"/>
      <w:szCs w:val="24"/>
      <w:lang w:val="es-ES" w:eastAsia="es-ES"/>
    </w:rPr>
  </w:style>
  <w:style w:type="character" w:customStyle="1" w:styleId="Ttol1Car">
    <w:name w:val="Títol 1 Car"/>
    <w:basedOn w:val="NormalWebCar"/>
    <w:link w:val="Ttol1"/>
    <w:rsid w:val="00AB2067"/>
    <w:rPr>
      <w:rFonts w:ascii="Arial" w:hAnsi="Arial"/>
      <w:b/>
      <w:sz w:val="22"/>
      <w:szCs w:val="22"/>
      <w:lang w:val="es-ES" w:eastAsia="es-ES"/>
    </w:rPr>
  </w:style>
  <w:style w:type="character" w:customStyle="1" w:styleId="Ttol11Car">
    <w:name w:val="Títol 11 Car"/>
    <w:basedOn w:val="Ttol1Car"/>
    <w:link w:val="Ttol11"/>
    <w:rsid w:val="00C923ED"/>
    <w:rPr>
      <w:rFonts w:ascii="Arial" w:hAnsi="Arial"/>
      <w:b/>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504">
      <w:bodyDiv w:val="1"/>
      <w:marLeft w:val="0"/>
      <w:marRight w:val="0"/>
      <w:marTop w:val="0"/>
      <w:marBottom w:val="0"/>
      <w:divBdr>
        <w:top w:val="none" w:sz="0" w:space="0" w:color="auto"/>
        <w:left w:val="none" w:sz="0" w:space="0" w:color="auto"/>
        <w:bottom w:val="none" w:sz="0" w:space="0" w:color="auto"/>
        <w:right w:val="none" w:sz="0" w:space="0" w:color="auto"/>
      </w:divBdr>
    </w:div>
    <w:div w:id="103503993">
      <w:bodyDiv w:val="1"/>
      <w:marLeft w:val="0"/>
      <w:marRight w:val="0"/>
      <w:marTop w:val="0"/>
      <w:marBottom w:val="0"/>
      <w:divBdr>
        <w:top w:val="none" w:sz="0" w:space="0" w:color="auto"/>
        <w:left w:val="none" w:sz="0" w:space="0" w:color="auto"/>
        <w:bottom w:val="none" w:sz="0" w:space="0" w:color="auto"/>
        <w:right w:val="none" w:sz="0" w:space="0" w:color="auto"/>
      </w:divBdr>
      <w:divsChild>
        <w:div w:id="370615128">
          <w:marLeft w:val="0"/>
          <w:marRight w:val="0"/>
          <w:marTop w:val="0"/>
          <w:marBottom w:val="0"/>
          <w:divBdr>
            <w:top w:val="none" w:sz="0" w:space="0" w:color="auto"/>
            <w:left w:val="none" w:sz="0" w:space="0" w:color="auto"/>
            <w:bottom w:val="none" w:sz="0" w:space="0" w:color="auto"/>
            <w:right w:val="none" w:sz="0" w:space="0" w:color="auto"/>
          </w:divBdr>
          <w:divsChild>
            <w:div w:id="1681855186">
              <w:marLeft w:val="0"/>
              <w:marRight w:val="0"/>
              <w:marTop w:val="0"/>
              <w:marBottom w:val="0"/>
              <w:divBdr>
                <w:top w:val="none" w:sz="0" w:space="0" w:color="auto"/>
                <w:left w:val="none" w:sz="0" w:space="0" w:color="auto"/>
                <w:bottom w:val="none" w:sz="0" w:space="0" w:color="auto"/>
                <w:right w:val="none" w:sz="0" w:space="0" w:color="auto"/>
              </w:divBdr>
              <w:divsChild>
                <w:div w:id="1294752240">
                  <w:marLeft w:val="0"/>
                  <w:marRight w:val="0"/>
                  <w:marTop w:val="0"/>
                  <w:marBottom w:val="0"/>
                  <w:divBdr>
                    <w:top w:val="none" w:sz="0" w:space="0" w:color="auto"/>
                    <w:left w:val="none" w:sz="0" w:space="0" w:color="auto"/>
                    <w:bottom w:val="none" w:sz="0" w:space="0" w:color="auto"/>
                    <w:right w:val="none" w:sz="0" w:space="0" w:color="auto"/>
                  </w:divBdr>
                  <w:divsChild>
                    <w:div w:id="1190341630">
                      <w:marLeft w:val="0"/>
                      <w:marRight w:val="0"/>
                      <w:marTop w:val="0"/>
                      <w:marBottom w:val="0"/>
                      <w:divBdr>
                        <w:top w:val="none" w:sz="0" w:space="0" w:color="auto"/>
                        <w:left w:val="none" w:sz="0" w:space="0" w:color="auto"/>
                        <w:bottom w:val="none" w:sz="0" w:space="0" w:color="auto"/>
                        <w:right w:val="none" w:sz="0" w:space="0" w:color="auto"/>
                      </w:divBdr>
                      <w:divsChild>
                        <w:div w:id="313461339">
                          <w:marLeft w:val="0"/>
                          <w:marRight w:val="0"/>
                          <w:marTop w:val="0"/>
                          <w:marBottom w:val="0"/>
                          <w:divBdr>
                            <w:top w:val="none" w:sz="0" w:space="0" w:color="auto"/>
                            <w:left w:val="none" w:sz="0" w:space="0" w:color="auto"/>
                            <w:bottom w:val="none" w:sz="0" w:space="0" w:color="auto"/>
                            <w:right w:val="none" w:sz="0" w:space="0" w:color="auto"/>
                          </w:divBdr>
                          <w:divsChild>
                            <w:div w:id="16654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295387">
          <w:marLeft w:val="0"/>
          <w:marRight w:val="0"/>
          <w:marTop w:val="0"/>
          <w:marBottom w:val="0"/>
          <w:divBdr>
            <w:top w:val="none" w:sz="0" w:space="0" w:color="auto"/>
            <w:left w:val="none" w:sz="0" w:space="0" w:color="auto"/>
            <w:bottom w:val="none" w:sz="0" w:space="0" w:color="auto"/>
            <w:right w:val="none" w:sz="0" w:space="0" w:color="auto"/>
          </w:divBdr>
          <w:divsChild>
            <w:div w:id="852502059">
              <w:marLeft w:val="0"/>
              <w:marRight w:val="0"/>
              <w:marTop w:val="0"/>
              <w:marBottom w:val="0"/>
              <w:divBdr>
                <w:top w:val="none" w:sz="0" w:space="0" w:color="auto"/>
                <w:left w:val="none" w:sz="0" w:space="0" w:color="auto"/>
                <w:bottom w:val="none" w:sz="0" w:space="0" w:color="auto"/>
                <w:right w:val="none" w:sz="0" w:space="0" w:color="auto"/>
              </w:divBdr>
              <w:divsChild>
                <w:div w:id="349067835">
                  <w:marLeft w:val="0"/>
                  <w:marRight w:val="0"/>
                  <w:marTop w:val="0"/>
                  <w:marBottom w:val="0"/>
                  <w:divBdr>
                    <w:top w:val="none" w:sz="0" w:space="0" w:color="auto"/>
                    <w:left w:val="none" w:sz="0" w:space="0" w:color="auto"/>
                    <w:bottom w:val="none" w:sz="0" w:space="0" w:color="auto"/>
                    <w:right w:val="none" w:sz="0" w:space="0" w:color="auto"/>
                  </w:divBdr>
                  <w:divsChild>
                    <w:div w:id="2467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6598">
      <w:bodyDiv w:val="1"/>
      <w:marLeft w:val="0"/>
      <w:marRight w:val="0"/>
      <w:marTop w:val="0"/>
      <w:marBottom w:val="0"/>
      <w:divBdr>
        <w:top w:val="none" w:sz="0" w:space="0" w:color="auto"/>
        <w:left w:val="none" w:sz="0" w:space="0" w:color="auto"/>
        <w:bottom w:val="none" w:sz="0" w:space="0" w:color="auto"/>
        <w:right w:val="none" w:sz="0" w:space="0" w:color="auto"/>
      </w:divBdr>
    </w:div>
    <w:div w:id="159853027">
      <w:bodyDiv w:val="1"/>
      <w:marLeft w:val="0"/>
      <w:marRight w:val="0"/>
      <w:marTop w:val="0"/>
      <w:marBottom w:val="0"/>
      <w:divBdr>
        <w:top w:val="none" w:sz="0" w:space="0" w:color="auto"/>
        <w:left w:val="none" w:sz="0" w:space="0" w:color="auto"/>
        <w:bottom w:val="none" w:sz="0" w:space="0" w:color="auto"/>
        <w:right w:val="none" w:sz="0" w:space="0" w:color="auto"/>
      </w:divBdr>
    </w:div>
    <w:div w:id="165675242">
      <w:bodyDiv w:val="1"/>
      <w:marLeft w:val="0"/>
      <w:marRight w:val="0"/>
      <w:marTop w:val="0"/>
      <w:marBottom w:val="0"/>
      <w:divBdr>
        <w:top w:val="none" w:sz="0" w:space="0" w:color="auto"/>
        <w:left w:val="none" w:sz="0" w:space="0" w:color="auto"/>
        <w:bottom w:val="none" w:sz="0" w:space="0" w:color="auto"/>
        <w:right w:val="none" w:sz="0" w:space="0" w:color="auto"/>
      </w:divBdr>
    </w:div>
    <w:div w:id="252201859">
      <w:bodyDiv w:val="1"/>
      <w:marLeft w:val="0"/>
      <w:marRight w:val="0"/>
      <w:marTop w:val="0"/>
      <w:marBottom w:val="0"/>
      <w:divBdr>
        <w:top w:val="none" w:sz="0" w:space="0" w:color="auto"/>
        <w:left w:val="none" w:sz="0" w:space="0" w:color="auto"/>
        <w:bottom w:val="none" w:sz="0" w:space="0" w:color="auto"/>
        <w:right w:val="none" w:sz="0" w:space="0" w:color="auto"/>
      </w:divBdr>
    </w:div>
    <w:div w:id="414867062">
      <w:bodyDiv w:val="1"/>
      <w:marLeft w:val="0"/>
      <w:marRight w:val="0"/>
      <w:marTop w:val="0"/>
      <w:marBottom w:val="0"/>
      <w:divBdr>
        <w:top w:val="none" w:sz="0" w:space="0" w:color="auto"/>
        <w:left w:val="none" w:sz="0" w:space="0" w:color="auto"/>
        <w:bottom w:val="none" w:sz="0" w:space="0" w:color="auto"/>
        <w:right w:val="none" w:sz="0" w:space="0" w:color="auto"/>
      </w:divBdr>
    </w:div>
    <w:div w:id="467892610">
      <w:bodyDiv w:val="1"/>
      <w:marLeft w:val="0"/>
      <w:marRight w:val="0"/>
      <w:marTop w:val="0"/>
      <w:marBottom w:val="0"/>
      <w:divBdr>
        <w:top w:val="none" w:sz="0" w:space="0" w:color="auto"/>
        <w:left w:val="none" w:sz="0" w:space="0" w:color="auto"/>
        <w:bottom w:val="none" w:sz="0" w:space="0" w:color="auto"/>
        <w:right w:val="none" w:sz="0" w:space="0" w:color="auto"/>
      </w:divBdr>
    </w:div>
    <w:div w:id="487136007">
      <w:bodyDiv w:val="1"/>
      <w:marLeft w:val="0"/>
      <w:marRight w:val="0"/>
      <w:marTop w:val="0"/>
      <w:marBottom w:val="0"/>
      <w:divBdr>
        <w:top w:val="none" w:sz="0" w:space="0" w:color="auto"/>
        <w:left w:val="none" w:sz="0" w:space="0" w:color="auto"/>
        <w:bottom w:val="none" w:sz="0" w:space="0" w:color="auto"/>
        <w:right w:val="none" w:sz="0" w:space="0" w:color="auto"/>
      </w:divBdr>
    </w:div>
    <w:div w:id="569391047">
      <w:bodyDiv w:val="1"/>
      <w:marLeft w:val="0"/>
      <w:marRight w:val="0"/>
      <w:marTop w:val="0"/>
      <w:marBottom w:val="0"/>
      <w:divBdr>
        <w:top w:val="none" w:sz="0" w:space="0" w:color="auto"/>
        <w:left w:val="none" w:sz="0" w:space="0" w:color="auto"/>
        <w:bottom w:val="none" w:sz="0" w:space="0" w:color="auto"/>
        <w:right w:val="none" w:sz="0" w:space="0" w:color="auto"/>
      </w:divBdr>
    </w:div>
    <w:div w:id="597058056">
      <w:bodyDiv w:val="1"/>
      <w:marLeft w:val="0"/>
      <w:marRight w:val="0"/>
      <w:marTop w:val="0"/>
      <w:marBottom w:val="0"/>
      <w:divBdr>
        <w:top w:val="none" w:sz="0" w:space="0" w:color="auto"/>
        <w:left w:val="none" w:sz="0" w:space="0" w:color="auto"/>
        <w:bottom w:val="none" w:sz="0" w:space="0" w:color="auto"/>
        <w:right w:val="none" w:sz="0" w:space="0" w:color="auto"/>
      </w:divBdr>
    </w:div>
    <w:div w:id="873345317">
      <w:bodyDiv w:val="1"/>
      <w:marLeft w:val="0"/>
      <w:marRight w:val="0"/>
      <w:marTop w:val="0"/>
      <w:marBottom w:val="0"/>
      <w:divBdr>
        <w:top w:val="none" w:sz="0" w:space="0" w:color="auto"/>
        <w:left w:val="none" w:sz="0" w:space="0" w:color="auto"/>
        <w:bottom w:val="none" w:sz="0" w:space="0" w:color="auto"/>
        <w:right w:val="none" w:sz="0" w:space="0" w:color="auto"/>
      </w:divBdr>
    </w:div>
    <w:div w:id="923993226">
      <w:bodyDiv w:val="1"/>
      <w:marLeft w:val="0"/>
      <w:marRight w:val="0"/>
      <w:marTop w:val="0"/>
      <w:marBottom w:val="0"/>
      <w:divBdr>
        <w:top w:val="none" w:sz="0" w:space="0" w:color="auto"/>
        <w:left w:val="none" w:sz="0" w:space="0" w:color="auto"/>
        <w:bottom w:val="none" w:sz="0" w:space="0" w:color="auto"/>
        <w:right w:val="none" w:sz="0" w:space="0" w:color="auto"/>
      </w:divBdr>
    </w:div>
    <w:div w:id="926424320">
      <w:bodyDiv w:val="1"/>
      <w:marLeft w:val="0"/>
      <w:marRight w:val="0"/>
      <w:marTop w:val="0"/>
      <w:marBottom w:val="0"/>
      <w:divBdr>
        <w:top w:val="none" w:sz="0" w:space="0" w:color="auto"/>
        <w:left w:val="none" w:sz="0" w:space="0" w:color="auto"/>
        <w:bottom w:val="none" w:sz="0" w:space="0" w:color="auto"/>
        <w:right w:val="none" w:sz="0" w:space="0" w:color="auto"/>
      </w:divBdr>
    </w:div>
    <w:div w:id="1036276129">
      <w:bodyDiv w:val="1"/>
      <w:marLeft w:val="0"/>
      <w:marRight w:val="0"/>
      <w:marTop w:val="0"/>
      <w:marBottom w:val="0"/>
      <w:divBdr>
        <w:top w:val="none" w:sz="0" w:space="0" w:color="auto"/>
        <w:left w:val="none" w:sz="0" w:space="0" w:color="auto"/>
        <w:bottom w:val="none" w:sz="0" w:space="0" w:color="auto"/>
        <w:right w:val="none" w:sz="0" w:space="0" w:color="auto"/>
      </w:divBdr>
    </w:div>
    <w:div w:id="1127888886">
      <w:bodyDiv w:val="1"/>
      <w:marLeft w:val="0"/>
      <w:marRight w:val="0"/>
      <w:marTop w:val="0"/>
      <w:marBottom w:val="0"/>
      <w:divBdr>
        <w:top w:val="none" w:sz="0" w:space="0" w:color="auto"/>
        <w:left w:val="none" w:sz="0" w:space="0" w:color="auto"/>
        <w:bottom w:val="none" w:sz="0" w:space="0" w:color="auto"/>
        <w:right w:val="none" w:sz="0" w:space="0" w:color="auto"/>
      </w:divBdr>
    </w:div>
    <w:div w:id="1161652159">
      <w:bodyDiv w:val="1"/>
      <w:marLeft w:val="0"/>
      <w:marRight w:val="0"/>
      <w:marTop w:val="0"/>
      <w:marBottom w:val="0"/>
      <w:divBdr>
        <w:top w:val="none" w:sz="0" w:space="0" w:color="auto"/>
        <w:left w:val="none" w:sz="0" w:space="0" w:color="auto"/>
        <w:bottom w:val="none" w:sz="0" w:space="0" w:color="auto"/>
        <w:right w:val="none" w:sz="0" w:space="0" w:color="auto"/>
      </w:divBdr>
    </w:div>
    <w:div w:id="1184398479">
      <w:bodyDiv w:val="1"/>
      <w:marLeft w:val="0"/>
      <w:marRight w:val="0"/>
      <w:marTop w:val="0"/>
      <w:marBottom w:val="0"/>
      <w:divBdr>
        <w:top w:val="none" w:sz="0" w:space="0" w:color="auto"/>
        <w:left w:val="none" w:sz="0" w:space="0" w:color="auto"/>
        <w:bottom w:val="none" w:sz="0" w:space="0" w:color="auto"/>
        <w:right w:val="none" w:sz="0" w:space="0" w:color="auto"/>
      </w:divBdr>
    </w:div>
    <w:div w:id="1215854963">
      <w:bodyDiv w:val="1"/>
      <w:marLeft w:val="0"/>
      <w:marRight w:val="0"/>
      <w:marTop w:val="0"/>
      <w:marBottom w:val="0"/>
      <w:divBdr>
        <w:top w:val="none" w:sz="0" w:space="0" w:color="auto"/>
        <w:left w:val="none" w:sz="0" w:space="0" w:color="auto"/>
        <w:bottom w:val="none" w:sz="0" w:space="0" w:color="auto"/>
        <w:right w:val="none" w:sz="0" w:space="0" w:color="auto"/>
      </w:divBdr>
    </w:div>
    <w:div w:id="1391490492">
      <w:bodyDiv w:val="1"/>
      <w:marLeft w:val="0"/>
      <w:marRight w:val="0"/>
      <w:marTop w:val="0"/>
      <w:marBottom w:val="0"/>
      <w:divBdr>
        <w:top w:val="none" w:sz="0" w:space="0" w:color="auto"/>
        <w:left w:val="none" w:sz="0" w:space="0" w:color="auto"/>
        <w:bottom w:val="none" w:sz="0" w:space="0" w:color="auto"/>
        <w:right w:val="none" w:sz="0" w:space="0" w:color="auto"/>
      </w:divBdr>
    </w:div>
    <w:div w:id="1427578539">
      <w:bodyDiv w:val="1"/>
      <w:marLeft w:val="0"/>
      <w:marRight w:val="0"/>
      <w:marTop w:val="0"/>
      <w:marBottom w:val="0"/>
      <w:divBdr>
        <w:top w:val="none" w:sz="0" w:space="0" w:color="auto"/>
        <w:left w:val="none" w:sz="0" w:space="0" w:color="auto"/>
        <w:bottom w:val="none" w:sz="0" w:space="0" w:color="auto"/>
        <w:right w:val="none" w:sz="0" w:space="0" w:color="auto"/>
      </w:divBdr>
    </w:div>
    <w:div w:id="1559247386">
      <w:bodyDiv w:val="1"/>
      <w:marLeft w:val="0"/>
      <w:marRight w:val="0"/>
      <w:marTop w:val="0"/>
      <w:marBottom w:val="0"/>
      <w:divBdr>
        <w:top w:val="none" w:sz="0" w:space="0" w:color="auto"/>
        <w:left w:val="none" w:sz="0" w:space="0" w:color="auto"/>
        <w:bottom w:val="none" w:sz="0" w:space="0" w:color="auto"/>
        <w:right w:val="none" w:sz="0" w:space="0" w:color="auto"/>
      </w:divBdr>
    </w:div>
    <w:div w:id="1860002603">
      <w:bodyDiv w:val="1"/>
      <w:marLeft w:val="0"/>
      <w:marRight w:val="0"/>
      <w:marTop w:val="0"/>
      <w:marBottom w:val="0"/>
      <w:divBdr>
        <w:top w:val="none" w:sz="0" w:space="0" w:color="auto"/>
        <w:left w:val="none" w:sz="0" w:space="0" w:color="auto"/>
        <w:bottom w:val="none" w:sz="0" w:space="0" w:color="auto"/>
        <w:right w:val="none" w:sz="0" w:space="0" w:color="auto"/>
      </w:divBdr>
    </w:div>
    <w:div w:id="1935701834">
      <w:bodyDiv w:val="1"/>
      <w:marLeft w:val="0"/>
      <w:marRight w:val="0"/>
      <w:marTop w:val="0"/>
      <w:marBottom w:val="0"/>
      <w:divBdr>
        <w:top w:val="none" w:sz="0" w:space="0" w:color="auto"/>
        <w:left w:val="none" w:sz="0" w:space="0" w:color="auto"/>
        <w:bottom w:val="none" w:sz="0" w:space="0" w:color="auto"/>
        <w:right w:val="none" w:sz="0" w:space="0" w:color="auto"/>
      </w:divBdr>
    </w:div>
    <w:div w:id="2012950108">
      <w:bodyDiv w:val="1"/>
      <w:marLeft w:val="0"/>
      <w:marRight w:val="0"/>
      <w:marTop w:val="0"/>
      <w:marBottom w:val="0"/>
      <w:divBdr>
        <w:top w:val="none" w:sz="0" w:space="0" w:color="auto"/>
        <w:left w:val="none" w:sz="0" w:space="0" w:color="auto"/>
        <w:bottom w:val="none" w:sz="0" w:space="0" w:color="auto"/>
        <w:right w:val="none" w:sz="0" w:space="0" w:color="auto"/>
      </w:divBdr>
    </w:div>
    <w:div w:id="20683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tes.gencat.cat/llw/AppJava/start.do?reqCode=redirect&amp;set-locale=ca_ES" TargetMode="External"/><Relationship Id="rId13" Type="http://schemas.openxmlformats.org/officeDocument/2006/relationships/hyperlink" Target="https://mediambient.gencat.cat/web/.content/home/ambits_dactuacio/atmosfera/emissions_industrials/instruccions_tecniques/it_aprovades/IT-AT-12-Biomassa-R00.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iambient.gencat.cat/web/.content/home/ambits_dactuacio/atmosfera/emissions_industrials/instruccions_tecniques/it_aprovades/IT-AT-003-Rev.16-control-combustions.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gencat.cat/ca/trami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mediambient.gencat.cat/ca/05_ambits_dactuacio/atmosfera/emissions_industrials/regulacio_de_compostos_organics_volatils/emissions_de_cov_derivades_de_lus_de_dissolvents/requisits_per_a_les_empreses/formulari_didentificacio_destablim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ediambient.gencat.cat/ca/05_ambits_dactuacio/atmosfera/emissions_industrials/Tramits/" TargetMode="External"/><Relationship Id="rId14" Type="http://schemas.openxmlformats.org/officeDocument/2006/relationships/hyperlink" Target="https://mediambient.gencat.cat/web/.content/home/ambits_dactuacio/atmosfera/emissions_industrials/instruccions_tecniques/it_aprovades/IT-AT-003-Rev.16-control-combustions.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missions.territori@gencat.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MAFLR\Datos%20de%20programa\Microsoft\Plantillas\Direcci&#243;%20General.do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8585D-ED3D-4C79-85D8-0BB2F247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Direcció General.dot</Template>
  <TotalTime>3</TotalTime>
  <Pages>14</Pages>
  <Words>3774</Words>
  <Characters>20800</Characters>
  <Application>Microsoft Office Word</Application>
  <DocSecurity>0</DocSecurity>
  <Lines>1155</Lines>
  <Paragraphs>227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Plantilla Secretaria General</vt:lpstr>
      <vt:lpstr>Plantilla Secretaria General</vt:lpstr>
    </vt:vector>
  </TitlesOfParts>
  <Company>Generalitat de Catalunya</Company>
  <LinksUpToDate>false</LinksUpToDate>
  <CharactersWithSpaces>24347</CharactersWithSpaces>
  <SharedDoc>false</SharedDoc>
  <HLinks>
    <vt:vector size="30" baseType="variant">
      <vt:variant>
        <vt:i4>5767168</vt:i4>
      </vt:variant>
      <vt:variant>
        <vt:i4>12</vt:i4>
      </vt:variant>
      <vt:variant>
        <vt:i4>0</vt:i4>
      </vt:variant>
      <vt:variant>
        <vt:i4>5</vt:i4>
      </vt:variant>
      <vt:variant>
        <vt:lpwstr>http://web.gencat.cat/ca/tramits/</vt:lpwstr>
      </vt:variant>
      <vt:variant>
        <vt:lpwstr/>
      </vt:variant>
      <vt:variant>
        <vt:i4>4653067</vt:i4>
      </vt:variant>
      <vt:variant>
        <vt:i4>9</vt:i4>
      </vt:variant>
      <vt:variant>
        <vt:i4>0</vt:i4>
      </vt:variant>
      <vt:variant>
        <vt:i4>5</vt:i4>
      </vt:variant>
      <vt:variant>
        <vt:lpwstr>http://mediambient.gencat.cat/ca/05_ambits_dactuacio/atmosfera/emissions_industrials/regulacio_de_compostos_organics_volatils/emissions_de_cov_derivades_de_lus_de_dissolvents/requisits_per_a_les_empreses/formulari_didentificacio_destabliments/</vt:lpwstr>
      </vt:variant>
      <vt:variant>
        <vt:lpwstr/>
      </vt:variant>
      <vt:variant>
        <vt:i4>3538959</vt:i4>
      </vt:variant>
      <vt:variant>
        <vt:i4>6</vt:i4>
      </vt:variant>
      <vt:variant>
        <vt:i4>0</vt:i4>
      </vt:variant>
      <vt:variant>
        <vt:i4>5</vt:i4>
      </vt:variant>
      <vt:variant>
        <vt:lpwstr>http://mediambient.gencat.cat/ca/05_ambits_dactuacio/atmosfera/emissions_industrials/Tramits/</vt:lpwstr>
      </vt:variant>
      <vt:variant>
        <vt:lpwstr/>
      </vt:variant>
      <vt:variant>
        <vt:i4>3538959</vt:i4>
      </vt:variant>
      <vt:variant>
        <vt:i4>3</vt:i4>
      </vt:variant>
      <vt:variant>
        <vt:i4>0</vt:i4>
      </vt:variant>
      <vt:variant>
        <vt:i4>5</vt:i4>
      </vt:variant>
      <vt:variant>
        <vt:lpwstr>http://mediambient.gencat.cat/ca/05_ambits_dactuacio/atmosfera/emissions_industrials/Tramits/</vt:lpwstr>
      </vt:variant>
      <vt:variant>
        <vt:lpwstr/>
      </vt:variant>
      <vt:variant>
        <vt:i4>1900578</vt:i4>
      </vt:variant>
      <vt:variant>
        <vt:i4>0</vt:i4>
      </vt:variant>
      <vt:variant>
        <vt:i4>0</vt:i4>
      </vt:variant>
      <vt:variant>
        <vt:i4>5</vt:i4>
      </vt:variant>
      <vt:variant>
        <vt:lpwstr>https://dtes.gencat.cat/llw/AppJava/start.do?reqCode=redirect&amp;set-locale=ca_ES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control</dc:title>
  <dc:subject/>
  <dc:creator>Departament de Territori, Habitatge i Transició Ecològica</dc:creator>
  <cp:keywords/>
  <cp:lastModifiedBy>Montaner Perez, Angel</cp:lastModifiedBy>
  <cp:revision>3</cp:revision>
  <cp:lastPrinted>2019-04-15T15:04:00Z</cp:lastPrinted>
  <dcterms:created xsi:type="dcterms:W3CDTF">2025-12-22T09:46:00Z</dcterms:created>
  <dcterms:modified xsi:type="dcterms:W3CDTF">2025-12-22T09:48:00Z</dcterms:modified>
</cp:coreProperties>
</file>