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72DA" w14:textId="6824B8ED" w:rsidR="00710B2F" w:rsidRPr="002078E3" w:rsidRDefault="00710B2F" w:rsidP="002078E3">
      <w:pPr>
        <w:tabs>
          <w:tab w:val="left" w:pos="0"/>
        </w:tabs>
        <w:ind w:right="-81"/>
        <w:rPr>
          <w:rFonts w:cs="Arial"/>
          <w:b/>
          <w:sz w:val="24"/>
          <w:szCs w:val="24"/>
          <w:vertAlign w:val="superscript"/>
        </w:rPr>
      </w:pPr>
      <w:r w:rsidRPr="002078E3">
        <w:rPr>
          <w:rFonts w:cs="Arial"/>
          <w:b/>
          <w:sz w:val="24"/>
          <w:szCs w:val="24"/>
        </w:rPr>
        <w:t xml:space="preserve">Sol·licitud de transferència bancària </w:t>
      </w:r>
      <w:r w:rsidR="001515A9">
        <w:rPr>
          <w:rFonts w:cs="Arial"/>
          <w:b/>
          <w:sz w:val="24"/>
          <w:szCs w:val="24"/>
        </w:rPr>
        <w:t xml:space="preserve">amb caràcter irrevocable </w:t>
      </w:r>
      <w:r w:rsidRPr="002078E3">
        <w:rPr>
          <w:rFonts w:cs="Arial"/>
          <w:b/>
          <w:sz w:val="24"/>
          <w:szCs w:val="24"/>
        </w:rPr>
        <w:t>per a</w:t>
      </w:r>
      <w:r w:rsidR="001515A9">
        <w:rPr>
          <w:rFonts w:cs="Arial"/>
          <w:b/>
          <w:sz w:val="24"/>
          <w:szCs w:val="24"/>
        </w:rPr>
        <w:t>l</w:t>
      </w:r>
      <w:r w:rsidRPr="002078E3">
        <w:rPr>
          <w:rFonts w:cs="Arial"/>
          <w:b/>
          <w:sz w:val="24"/>
          <w:szCs w:val="24"/>
        </w:rPr>
        <w:t xml:space="preserve"> pagament de la </w:t>
      </w:r>
      <w:r w:rsidR="001515A9">
        <w:rPr>
          <w:rFonts w:cs="Arial"/>
          <w:b/>
          <w:sz w:val="24"/>
          <w:szCs w:val="24"/>
        </w:rPr>
        <w:t>participació municipal en els tributs de l’Estat</w:t>
      </w:r>
    </w:p>
    <w:p w14:paraId="4B1A72DB" w14:textId="77777777" w:rsidR="00710B2F" w:rsidRPr="003E2B3D" w:rsidRDefault="00710B2F" w:rsidP="002078E3">
      <w:pPr>
        <w:pBdr>
          <w:top w:val="single" w:sz="18" w:space="1" w:color="auto"/>
        </w:pBdr>
        <w:tabs>
          <w:tab w:val="left" w:pos="0"/>
        </w:tabs>
        <w:ind w:right="-81"/>
        <w:rPr>
          <w:rFonts w:cs="Arial"/>
          <w:b/>
          <w:sz w:val="16"/>
          <w:szCs w:val="16"/>
        </w:rPr>
      </w:pPr>
    </w:p>
    <w:p w14:paraId="4B1A72DC" w14:textId="77777777" w:rsidR="00710B2F" w:rsidRPr="002078E3" w:rsidRDefault="00AA1154" w:rsidP="002078E3">
      <w:pPr>
        <w:tabs>
          <w:tab w:val="left" w:pos="0"/>
        </w:tabs>
        <w:ind w:right="-81"/>
        <w:rPr>
          <w:rFonts w:cs="Arial"/>
          <w:b/>
          <w:szCs w:val="22"/>
        </w:rPr>
      </w:pPr>
      <w:r>
        <w:rPr>
          <w:rFonts w:cs="Arial"/>
          <w:b/>
          <w:szCs w:val="22"/>
        </w:rPr>
        <w:t>Dades identificatives del préstec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3242"/>
        <w:gridCol w:w="2232"/>
      </w:tblGrid>
      <w:tr w:rsidR="00710B2F" w:rsidRPr="002078E3" w14:paraId="4B1A72E0" w14:textId="77777777" w:rsidTr="003E2B3D">
        <w:tc>
          <w:tcPr>
            <w:tcW w:w="1531" w:type="pct"/>
            <w:tcBorders>
              <w:top w:val="single" w:sz="12" w:space="0" w:color="000000"/>
              <w:left w:val="nil"/>
              <w:bottom w:val="single" w:sz="4" w:space="0" w:color="000000"/>
              <w:right w:val="nil"/>
            </w:tcBorders>
          </w:tcPr>
          <w:p w14:paraId="4B1A72DD" w14:textId="77777777" w:rsidR="00710B2F" w:rsidRPr="002078E3" w:rsidRDefault="00AA1154" w:rsidP="002078E3">
            <w:pPr>
              <w:tabs>
                <w:tab w:val="left" w:pos="-648"/>
              </w:tabs>
              <w:ind w:left="-108" w:right="-81"/>
              <w:rPr>
                <w:rFonts w:cs="Arial"/>
                <w:sz w:val="16"/>
                <w:szCs w:val="16"/>
              </w:rPr>
            </w:pPr>
            <w:r>
              <w:rPr>
                <w:rFonts w:cs="Arial"/>
                <w:sz w:val="16"/>
                <w:szCs w:val="16"/>
              </w:rPr>
              <w:t>Ajuntament</w:t>
            </w:r>
          </w:p>
          <w:p w14:paraId="4B1A72DE" w14:textId="22B6332F" w:rsidR="00710B2F" w:rsidRPr="00DE700E" w:rsidRDefault="00535E15" w:rsidP="002078E3">
            <w:pPr>
              <w:tabs>
                <w:tab w:val="left" w:pos="-648"/>
              </w:tabs>
              <w:ind w:left="-108" w:right="-81"/>
              <w:rPr>
                <w:rFonts w:cs="Arial"/>
                <w:szCs w:val="22"/>
              </w:rPr>
            </w:pPr>
            <w:r>
              <w:rPr>
                <w:rFonts w:cs="Arial"/>
                <w:szCs w:val="22"/>
              </w:rPr>
              <w:fldChar w:fldCharType="begin">
                <w:ffData>
                  <w:name w:val="Text19"/>
                  <w:enabled/>
                  <w:calcOnExit w:val="0"/>
                  <w:textInput>
                    <w:maxLength w:val="50"/>
                  </w:textInput>
                </w:ffData>
              </w:fldChar>
            </w:r>
            <w:bookmarkStart w:id="0"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0"/>
          </w:p>
        </w:tc>
        <w:tc>
          <w:tcPr>
            <w:tcW w:w="3469" w:type="pct"/>
            <w:gridSpan w:val="2"/>
            <w:tcBorders>
              <w:top w:val="single" w:sz="12" w:space="0" w:color="auto"/>
              <w:left w:val="nil"/>
              <w:bottom w:val="single" w:sz="4" w:space="0" w:color="000000"/>
              <w:right w:val="nil"/>
            </w:tcBorders>
          </w:tcPr>
          <w:p w14:paraId="05A8A03F" w14:textId="77777777" w:rsidR="0090151A" w:rsidRDefault="00AA1154" w:rsidP="0090151A">
            <w:pPr>
              <w:tabs>
                <w:tab w:val="left" w:pos="0"/>
              </w:tabs>
              <w:ind w:right="-81"/>
              <w:rPr>
                <w:rFonts w:cs="Arial"/>
                <w:sz w:val="16"/>
                <w:szCs w:val="16"/>
              </w:rPr>
            </w:pPr>
            <w:r>
              <w:rPr>
                <w:rFonts w:cs="Arial"/>
                <w:sz w:val="16"/>
                <w:szCs w:val="16"/>
              </w:rPr>
              <w:t xml:space="preserve">Entitat </w:t>
            </w:r>
            <w:r w:rsidR="0090151A">
              <w:rPr>
                <w:rFonts w:cs="Arial"/>
                <w:sz w:val="16"/>
                <w:szCs w:val="16"/>
              </w:rPr>
              <w:t>de crèdit</w:t>
            </w:r>
          </w:p>
          <w:p w14:paraId="4B1A72DF" w14:textId="62E9244A" w:rsidR="00710B2F" w:rsidRPr="002078E3" w:rsidRDefault="00535E15" w:rsidP="00535E15">
            <w:pPr>
              <w:tabs>
                <w:tab w:val="left" w:pos="0"/>
              </w:tabs>
              <w:ind w:right="-81"/>
              <w:rPr>
                <w:rFonts w:cs="Arial"/>
                <w:sz w:val="16"/>
                <w:szCs w:val="16"/>
              </w:rPr>
            </w:pPr>
            <w:r>
              <w:rPr>
                <w:rFonts w:cs="Arial"/>
                <w:szCs w:val="22"/>
              </w:rPr>
              <w:fldChar w:fldCharType="begin">
                <w:ffData>
                  <w:name w:val=""/>
                  <w:enabled/>
                  <w:calcOnExit w:val="0"/>
                  <w:textInput>
                    <w:maxLength w:val="6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24186" w:rsidRPr="002078E3" w14:paraId="4B1A72E7" w14:textId="77777777" w:rsidTr="003E2B3D">
        <w:tc>
          <w:tcPr>
            <w:tcW w:w="1531" w:type="pct"/>
            <w:tcBorders>
              <w:left w:val="nil"/>
              <w:right w:val="nil"/>
            </w:tcBorders>
          </w:tcPr>
          <w:p w14:paraId="4B1A72E1" w14:textId="77777777" w:rsidR="00624186" w:rsidRPr="002078E3" w:rsidRDefault="00624186" w:rsidP="00800F58">
            <w:pPr>
              <w:ind w:left="-108" w:right="-81"/>
              <w:rPr>
                <w:rFonts w:cs="Arial"/>
                <w:sz w:val="16"/>
                <w:szCs w:val="16"/>
              </w:rPr>
            </w:pPr>
            <w:r>
              <w:rPr>
                <w:rFonts w:cs="Arial"/>
                <w:sz w:val="16"/>
                <w:szCs w:val="16"/>
              </w:rPr>
              <w:t>Data del contracte</w:t>
            </w:r>
          </w:p>
          <w:p w14:paraId="4B1A72E2" w14:textId="77777777" w:rsidR="00624186" w:rsidRPr="002078E3" w:rsidRDefault="00624186" w:rsidP="00800F58">
            <w:pPr>
              <w:ind w:left="-108" w:right="-81"/>
              <w:rPr>
                <w:rFonts w:cs="Arial"/>
                <w:sz w:val="16"/>
                <w:szCs w:val="16"/>
              </w:rPr>
            </w:pPr>
            <w:r>
              <w:rPr>
                <w:rFonts w:cs="Arial"/>
                <w:szCs w:val="22"/>
              </w:rPr>
              <w:fldChar w:fldCharType="begin">
                <w:ffData>
                  <w:name w:val="Text19"/>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59" w:type="pct"/>
            <w:tcBorders>
              <w:left w:val="nil"/>
              <w:right w:val="nil"/>
            </w:tcBorders>
          </w:tcPr>
          <w:p w14:paraId="4B1A72E3" w14:textId="77777777" w:rsidR="00624186" w:rsidRPr="002078E3" w:rsidRDefault="00624186" w:rsidP="00800F58">
            <w:pPr>
              <w:tabs>
                <w:tab w:val="left" w:pos="0"/>
              </w:tabs>
              <w:ind w:right="-81"/>
              <w:rPr>
                <w:rFonts w:cs="Arial"/>
                <w:sz w:val="16"/>
                <w:szCs w:val="16"/>
              </w:rPr>
            </w:pPr>
            <w:r>
              <w:rPr>
                <w:rFonts w:cs="Arial"/>
                <w:sz w:val="16"/>
                <w:szCs w:val="16"/>
              </w:rPr>
              <w:t>Número del contracte</w:t>
            </w:r>
          </w:p>
          <w:p w14:paraId="4B1A72E4" w14:textId="77777777" w:rsidR="00624186" w:rsidRPr="002078E3" w:rsidRDefault="00624186" w:rsidP="00800F58">
            <w:pPr>
              <w:tabs>
                <w:tab w:val="left" w:pos="0"/>
              </w:tabs>
              <w:ind w:right="-81"/>
              <w:rPr>
                <w:rFonts w:cs="Arial"/>
                <w:sz w:val="16"/>
                <w:szCs w:val="16"/>
              </w:rPr>
            </w:pPr>
            <w:r>
              <w:rPr>
                <w:rFonts w:cs="Arial"/>
                <w:szCs w:val="22"/>
              </w:rPr>
              <w:fldChar w:fldCharType="begin">
                <w:ffData>
                  <w:name w:val="Text19"/>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410" w:type="pct"/>
            <w:tcBorders>
              <w:left w:val="nil"/>
              <w:right w:val="nil"/>
            </w:tcBorders>
          </w:tcPr>
          <w:p w14:paraId="4B1A72E5" w14:textId="27FA78D1" w:rsidR="00624186" w:rsidRPr="002078E3" w:rsidRDefault="00800F58" w:rsidP="00800F58">
            <w:pPr>
              <w:tabs>
                <w:tab w:val="left" w:pos="0"/>
              </w:tabs>
              <w:ind w:right="-81"/>
              <w:rPr>
                <w:rFonts w:cs="Arial"/>
                <w:sz w:val="16"/>
                <w:szCs w:val="16"/>
              </w:rPr>
            </w:pPr>
            <w:r>
              <w:rPr>
                <w:rFonts w:cs="Arial"/>
                <w:sz w:val="16"/>
                <w:szCs w:val="16"/>
              </w:rPr>
              <w:t>Número</w:t>
            </w:r>
            <w:r w:rsidR="00624186">
              <w:rPr>
                <w:rFonts w:cs="Arial"/>
                <w:sz w:val="16"/>
                <w:szCs w:val="16"/>
              </w:rPr>
              <w:t xml:space="preserve"> de la clàusula</w:t>
            </w:r>
            <w:r w:rsidR="00A85157">
              <w:rPr>
                <w:rFonts w:cs="Arial"/>
                <w:sz w:val="16"/>
                <w:szCs w:val="16"/>
              </w:rPr>
              <w:t xml:space="preserve"> de la domiciliació</w:t>
            </w:r>
          </w:p>
          <w:p w14:paraId="4B1A72E6" w14:textId="77777777" w:rsidR="00624186" w:rsidRPr="002078E3" w:rsidRDefault="00624186" w:rsidP="00800F58">
            <w:pPr>
              <w:tabs>
                <w:tab w:val="left" w:pos="0"/>
              </w:tabs>
              <w:ind w:right="-81"/>
              <w:rPr>
                <w:rFonts w:cs="Arial"/>
                <w:sz w:val="16"/>
                <w:szCs w:val="16"/>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10B2F" w:rsidRPr="002078E3" w14:paraId="4B1A72EE" w14:textId="77777777" w:rsidTr="003E2B3D">
        <w:tc>
          <w:tcPr>
            <w:tcW w:w="1531" w:type="pct"/>
            <w:tcBorders>
              <w:left w:val="nil"/>
              <w:right w:val="nil"/>
            </w:tcBorders>
          </w:tcPr>
          <w:p w14:paraId="4B1A72E8" w14:textId="26E640F1" w:rsidR="00710B2F" w:rsidRPr="002078E3" w:rsidRDefault="00AA1154" w:rsidP="002078E3">
            <w:pPr>
              <w:ind w:left="-108" w:right="-81"/>
              <w:rPr>
                <w:rFonts w:cs="Arial"/>
                <w:sz w:val="16"/>
                <w:szCs w:val="16"/>
              </w:rPr>
            </w:pPr>
            <w:r>
              <w:rPr>
                <w:rFonts w:cs="Arial"/>
                <w:sz w:val="16"/>
                <w:szCs w:val="16"/>
              </w:rPr>
              <w:t>Import</w:t>
            </w:r>
            <w:r w:rsidR="0090151A">
              <w:rPr>
                <w:rFonts w:cs="Arial"/>
                <w:sz w:val="16"/>
                <w:szCs w:val="16"/>
              </w:rPr>
              <w:t xml:space="preserve"> (en euros)</w:t>
            </w:r>
          </w:p>
          <w:p w14:paraId="4B1A72E9" w14:textId="77777777" w:rsidR="00710B2F" w:rsidRPr="002078E3" w:rsidRDefault="00DE700E" w:rsidP="002078E3">
            <w:pPr>
              <w:ind w:left="-108" w:right="-81"/>
              <w:rPr>
                <w:rFonts w:cs="Arial"/>
                <w:sz w:val="16"/>
                <w:szCs w:val="16"/>
              </w:rPr>
            </w:pPr>
            <w:r>
              <w:rPr>
                <w:rFonts w:cs="Arial"/>
                <w:szCs w:val="22"/>
              </w:rPr>
              <w:fldChar w:fldCharType="begin">
                <w:ffData>
                  <w:name w:val="Text19"/>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59" w:type="pct"/>
            <w:tcBorders>
              <w:left w:val="nil"/>
              <w:right w:val="nil"/>
            </w:tcBorders>
          </w:tcPr>
          <w:p w14:paraId="4B1A72EA" w14:textId="2028ADF2" w:rsidR="00710B2F" w:rsidRPr="002078E3" w:rsidRDefault="00AA1154" w:rsidP="002078E3">
            <w:pPr>
              <w:tabs>
                <w:tab w:val="left" w:pos="0"/>
              </w:tabs>
              <w:ind w:right="-81"/>
              <w:rPr>
                <w:rFonts w:cs="Arial"/>
                <w:sz w:val="16"/>
                <w:szCs w:val="16"/>
              </w:rPr>
            </w:pPr>
            <w:r>
              <w:rPr>
                <w:rFonts w:cs="Arial"/>
                <w:sz w:val="16"/>
                <w:szCs w:val="16"/>
              </w:rPr>
              <w:t>Tipus d’interès nominal</w:t>
            </w:r>
            <w:r w:rsidR="0090151A">
              <w:rPr>
                <w:rFonts w:cs="Arial"/>
                <w:sz w:val="16"/>
                <w:szCs w:val="16"/>
              </w:rPr>
              <w:t xml:space="preserve"> inicial anual</w:t>
            </w:r>
            <w:r>
              <w:rPr>
                <w:rFonts w:cs="Arial"/>
                <w:sz w:val="16"/>
                <w:szCs w:val="16"/>
              </w:rPr>
              <w:t xml:space="preserve"> (en percentatge)</w:t>
            </w:r>
          </w:p>
          <w:p w14:paraId="4B1A72EB" w14:textId="77777777" w:rsidR="00710B2F" w:rsidRPr="002078E3" w:rsidRDefault="00DE700E" w:rsidP="002078E3">
            <w:pPr>
              <w:tabs>
                <w:tab w:val="left" w:pos="0"/>
              </w:tabs>
              <w:ind w:right="-81"/>
              <w:rPr>
                <w:rFonts w:cs="Arial"/>
                <w:sz w:val="16"/>
                <w:szCs w:val="16"/>
              </w:rPr>
            </w:pPr>
            <w:r>
              <w:rPr>
                <w:rFonts w:cs="Arial"/>
                <w:szCs w:val="22"/>
              </w:rPr>
              <w:fldChar w:fldCharType="begin">
                <w:ffData>
                  <w:name w:val="Text19"/>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410" w:type="pct"/>
            <w:tcBorders>
              <w:left w:val="nil"/>
              <w:right w:val="nil"/>
            </w:tcBorders>
          </w:tcPr>
          <w:p w14:paraId="4B1A72EC" w14:textId="77777777" w:rsidR="00710B2F" w:rsidRPr="002078E3" w:rsidRDefault="00AA1154" w:rsidP="002078E3">
            <w:pPr>
              <w:tabs>
                <w:tab w:val="left" w:pos="0"/>
              </w:tabs>
              <w:ind w:right="-81"/>
              <w:rPr>
                <w:rFonts w:cs="Arial"/>
                <w:sz w:val="16"/>
                <w:szCs w:val="16"/>
              </w:rPr>
            </w:pPr>
            <w:r>
              <w:rPr>
                <w:rFonts w:cs="Arial"/>
                <w:sz w:val="16"/>
                <w:szCs w:val="16"/>
              </w:rPr>
              <w:t>Data de venciment</w:t>
            </w:r>
          </w:p>
          <w:p w14:paraId="4B1A72ED" w14:textId="77777777" w:rsidR="00710B2F" w:rsidRPr="002078E3" w:rsidRDefault="00DE700E" w:rsidP="002078E3">
            <w:pPr>
              <w:tabs>
                <w:tab w:val="left" w:pos="0"/>
              </w:tabs>
              <w:ind w:right="-81"/>
              <w:rPr>
                <w:rFonts w:cs="Arial"/>
                <w:sz w:val="16"/>
                <w:szCs w:val="16"/>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10B2F" w:rsidRPr="002078E3" w14:paraId="4B1A730F" w14:textId="77777777" w:rsidTr="003E2B3D">
        <w:trPr>
          <w:trHeight w:val="602"/>
        </w:trPr>
        <w:tc>
          <w:tcPr>
            <w:tcW w:w="5000" w:type="pct"/>
            <w:gridSpan w:val="3"/>
            <w:tcBorders>
              <w:left w:val="nil"/>
              <w:bottom w:val="single" w:sz="12" w:space="0" w:color="auto"/>
              <w:right w:val="nil"/>
            </w:tcBorders>
          </w:tcPr>
          <w:p w14:paraId="4B1A72EF" w14:textId="77777777" w:rsidR="00710B2F" w:rsidRPr="002078E3" w:rsidRDefault="00624186" w:rsidP="002078E3">
            <w:pPr>
              <w:ind w:left="-108" w:right="-81"/>
              <w:rPr>
                <w:rFonts w:cs="Arial"/>
                <w:sz w:val="16"/>
                <w:szCs w:val="16"/>
              </w:rPr>
            </w:pPr>
            <w:r>
              <w:rPr>
                <w:rFonts w:cs="Arial"/>
                <w:sz w:val="16"/>
                <w:szCs w:val="16"/>
              </w:rPr>
              <w:t xml:space="preserve">Codi IBAN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
              <w:gridCol w:w="320"/>
              <w:gridCol w:w="320"/>
              <w:gridCol w:w="320"/>
              <w:gridCol w:w="221"/>
              <w:gridCol w:w="319"/>
              <w:gridCol w:w="319"/>
              <w:gridCol w:w="319"/>
              <w:gridCol w:w="319"/>
              <w:gridCol w:w="221"/>
              <w:gridCol w:w="319"/>
              <w:gridCol w:w="319"/>
              <w:gridCol w:w="319"/>
              <w:gridCol w:w="319"/>
              <w:gridCol w:w="221"/>
              <w:gridCol w:w="319"/>
              <w:gridCol w:w="319"/>
              <w:gridCol w:w="319"/>
              <w:gridCol w:w="319"/>
              <w:gridCol w:w="221"/>
              <w:gridCol w:w="319"/>
              <w:gridCol w:w="319"/>
              <w:gridCol w:w="319"/>
              <w:gridCol w:w="319"/>
              <w:gridCol w:w="221"/>
              <w:gridCol w:w="319"/>
              <w:gridCol w:w="319"/>
              <w:gridCol w:w="319"/>
              <w:gridCol w:w="319"/>
            </w:tblGrid>
            <w:tr w:rsidR="00624186" w:rsidRPr="002078E3" w14:paraId="4B1A730D" w14:textId="77777777" w:rsidTr="003E2B3D">
              <w:tc>
                <w:tcPr>
                  <w:tcW w:w="259" w:type="dxa"/>
                  <w:tcBorders>
                    <w:top w:val="single" w:sz="4" w:space="0" w:color="auto"/>
                    <w:left w:val="single" w:sz="4" w:space="0" w:color="auto"/>
                    <w:bottom w:val="single" w:sz="4" w:space="0" w:color="auto"/>
                  </w:tcBorders>
                </w:tcPr>
                <w:p w14:paraId="4B1A72F0" w14:textId="77777777" w:rsidR="00624186" w:rsidRPr="00DE700E" w:rsidRDefault="00624186" w:rsidP="00624186">
                  <w:pPr>
                    <w:tabs>
                      <w:tab w:val="left" w:pos="0"/>
                    </w:tabs>
                    <w:ind w:right="-81"/>
                    <w:rPr>
                      <w:rFonts w:cs="Arial"/>
                      <w:szCs w:val="22"/>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23" w:type="dxa"/>
                  <w:tcBorders>
                    <w:top w:val="single" w:sz="4" w:space="0" w:color="auto"/>
                    <w:bottom w:val="single" w:sz="4" w:space="0" w:color="auto"/>
                  </w:tcBorders>
                </w:tcPr>
                <w:p w14:paraId="4B1A72F1"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2F2"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8" w:type="dxa"/>
                  <w:tcBorders>
                    <w:top w:val="single" w:sz="4" w:space="0" w:color="auto"/>
                    <w:bottom w:val="single" w:sz="4" w:space="0" w:color="auto"/>
                    <w:right w:val="single" w:sz="4" w:space="0" w:color="auto"/>
                  </w:tcBorders>
                </w:tcPr>
                <w:p w14:paraId="4B1A72F3"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8" w:type="dxa"/>
                  <w:tcBorders>
                    <w:top w:val="nil"/>
                    <w:left w:val="single" w:sz="4" w:space="0" w:color="auto"/>
                    <w:bottom w:val="nil"/>
                    <w:right w:val="single" w:sz="4" w:space="0" w:color="auto"/>
                  </w:tcBorders>
                </w:tcPr>
                <w:p w14:paraId="4B1A72F4" w14:textId="77777777" w:rsidR="00624186" w:rsidRPr="002078E3" w:rsidRDefault="00624186" w:rsidP="00624186">
                  <w:pPr>
                    <w:tabs>
                      <w:tab w:val="left" w:pos="0"/>
                    </w:tabs>
                    <w:ind w:right="-81"/>
                    <w:rPr>
                      <w:rFonts w:cs="Arial"/>
                      <w:sz w:val="16"/>
                      <w:szCs w:val="16"/>
                    </w:rPr>
                  </w:pPr>
                </w:p>
              </w:tc>
              <w:tc>
                <w:tcPr>
                  <w:tcW w:w="317" w:type="dxa"/>
                  <w:tcBorders>
                    <w:top w:val="single" w:sz="4" w:space="0" w:color="auto"/>
                    <w:left w:val="single" w:sz="4" w:space="0" w:color="auto"/>
                    <w:bottom w:val="single" w:sz="4" w:space="0" w:color="auto"/>
                  </w:tcBorders>
                </w:tcPr>
                <w:p w14:paraId="4B1A72F5"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2F6"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6" w:type="dxa"/>
                  <w:tcBorders>
                    <w:top w:val="single" w:sz="4" w:space="0" w:color="auto"/>
                    <w:bottom w:val="single" w:sz="4" w:space="0" w:color="auto"/>
                  </w:tcBorders>
                </w:tcPr>
                <w:p w14:paraId="4B1A72F7"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right w:val="single" w:sz="4" w:space="0" w:color="auto"/>
                  </w:tcBorders>
                </w:tcPr>
                <w:p w14:paraId="4B1A72F8"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nil"/>
                    <w:left w:val="single" w:sz="4" w:space="0" w:color="auto"/>
                    <w:bottom w:val="nil"/>
                    <w:right w:val="single" w:sz="4" w:space="0" w:color="auto"/>
                  </w:tcBorders>
                </w:tcPr>
                <w:p w14:paraId="4B1A72F9" w14:textId="77777777" w:rsidR="00624186" w:rsidRPr="002078E3" w:rsidRDefault="00624186" w:rsidP="00624186">
                  <w:pPr>
                    <w:tabs>
                      <w:tab w:val="left" w:pos="0"/>
                    </w:tabs>
                    <w:ind w:right="-81"/>
                    <w:rPr>
                      <w:rFonts w:cs="Arial"/>
                      <w:sz w:val="16"/>
                      <w:szCs w:val="16"/>
                    </w:rPr>
                  </w:pPr>
                </w:p>
              </w:tc>
              <w:tc>
                <w:tcPr>
                  <w:tcW w:w="316" w:type="dxa"/>
                  <w:tcBorders>
                    <w:top w:val="single" w:sz="4" w:space="0" w:color="auto"/>
                    <w:left w:val="single" w:sz="4" w:space="0" w:color="auto"/>
                    <w:bottom w:val="single" w:sz="4" w:space="0" w:color="auto"/>
                  </w:tcBorders>
                </w:tcPr>
                <w:p w14:paraId="4B1A72FA"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2FB"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2FC"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6" w:type="dxa"/>
                  <w:tcBorders>
                    <w:top w:val="single" w:sz="4" w:space="0" w:color="auto"/>
                    <w:bottom w:val="single" w:sz="4" w:space="0" w:color="auto"/>
                    <w:right w:val="single" w:sz="4" w:space="0" w:color="auto"/>
                  </w:tcBorders>
                </w:tcPr>
                <w:p w14:paraId="4B1A72FD"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nil"/>
                    <w:left w:val="single" w:sz="4" w:space="0" w:color="auto"/>
                    <w:bottom w:val="nil"/>
                    <w:right w:val="single" w:sz="4" w:space="0" w:color="auto"/>
                  </w:tcBorders>
                </w:tcPr>
                <w:p w14:paraId="4B1A72FE" w14:textId="77777777" w:rsidR="00624186" w:rsidRPr="002078E3" w:rsidRDefault="00624186" w:rsidP="00624186">
                  <w:pPr>
                    <w:tabs>
                      <w:tab w:val="left" w:pos="0"/>
                    </w:tabs>
                    <w:ind w:right="-81"/>
                    <w:rPr>
                      <w:rFonts w:cs="Arial"/>
                      <w:sz w:val="16"/>
                      <w:szCs w:val="16"/>
                    </w:rPr>
                  </w:pPr>
                </w:p>
              </w:tc>
              <w:tc>
                <w:tcPr>
                  <w:tcW w:w="316" w:type="dxa"/>
                  <w:tcBorders>
                    <w:top w:val="single" w:sz="4" w:space="0" w:color="auto"/>
                    <w:left w:val="single" w:sz="4" w:space="0" w:color="auto"/>
                    <w:bottom w:val="single" w:sz="4" w:space="0" w:color="auto"/>
                  </w:tcBorders>
                </w:tcPr>
                <w:p w14:paraId="4B1A72FF"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300"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301"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6" w:type="dxa"/>
                  <w:tcBorders>
                    <w:top w:val="single" w:sz="4" w:space="0" w:color="auto"/>
                    <w:bottom w:val="single" w:sz="4" w:space="0" w:color="auto"/>
                    <w:right w:val="single" w:sz="4" w:space="0" w:color="auto"/>
                  </w:tcBorders>
                </w:tcPr>
                <w:p w14:paraId="4B1A7302"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nil"/>
                    <w:left w:val="single" w:sz="4" w:space="0" w:color="auto"/>
                    <w:bottom w:val="nil"/>
                    <w:right w:val="single" w:sz="4" w:space="0" w:color="auto"/>
                  </w:tcBorders>
                </w:tcPr>
                <w:p w14:paraId="4B1A7303" w14:textId="77777777" w:rsidR="00624186" w:rsidRPr="002078E3" w:rsidRDefault="00624186" w:rsidP="00624186">
                  <w:pPr>
                    <w:tabs>
                      <w:tab w:val="left" w:pos="0"/>
                    </w:tabs>
                    <w:ind w:right="-81"/>
                    <w:rPr>
                      <w:rFonts w:cs="Arial"/>
                      <w:sz w:val="16"/>
                      <w:szCs w:val="16"/>
                    </w:rPr>
                  </w:pPr>
                </w:p>
              </w:tc>
              <w:tc>
                <w:tcPr>
                  <w:tcW w:w="317" w:type="dxa"/>
                  <w:tcBorders>
                    <w:top w:val="single" w:sz="4" w:space="0" w:color="auto"/>
                    <w:left w:val="single" w:sz="4" w:space="0" w:color="auto"/>
                    <w:bottom w:val="single" w:sz="4" w:space="0" w:color="auto"/>
                  </w:tcBorders>
                </w:tcPr>
                <w:p w14:paraId="4B1A7304"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6" w:type="dxa"/>
                  <w:tcBorders>
                    <w:top w:val="single" w:sz="4" w:space="0" w:color="auto"/>
                    <w:bottom w:val="single" w:sz="4" w:space="0" w:color="auto"/>
                  </w:tcBorders>
                </w:tcPr>
                <w:p w14:paraId="4B1A7305"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306"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6" w:type="dxa"/>
                  <w:tcBorders>
                    <w:top w:val="single" w:sz="4" w:space="0" w:color="auto"/>
                    <w:bottom w:val="single" w:sz="4" w:space="0" w:color="auto"/>
                    <w:right w:val="single" w:sz="4" w:space="0" w:color="auto"/>
                  </w:tcBorders>
                </w:tcPr>
                <w:p w14:paraId="4B1A7307"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nil"/>
                    <w:left w:val="single" w:sz="4" w:space="0" w:color="auto"/>
                    <w:bottom w:val="nil"/>
                    <w:right w:val="single" w:sz="4" w:space="0" w:color="auto"/>
                  </w:tcBorders>
                </w:tcPr>
                <w:p w14:paraId="4B1A7308" w14:textId="77777777" w:rsidR="00624186" w:rsidRPr="002078E3" w:rsidRDefault="00624186" w:rsidP="00624186">
                  <w:pPr>
                    <w:tabs>
                      <w:tab w:val="left" w:pos="0"/>
                    </w:tabs>
                    <w:ind w:right="-81"/>
                    <w:rPr>
                      <w:rFonts w:cs="Arial"/>
                      <w:sz w:val="16"/>
                      <w:szCs w:val="16"/>
                    </w:rPr>
                  </w:pPr>
                </w:p>
              </w:tc>
              <w:tc>
                <w:tcPr>
                  <w:tcW w:w="317" w:type="dxa"/>
                  <w:tcBorders>
                    <w:top w:val="single" w:sz="4" w:space="0" w:color="auto"/>
                    <w:left w:val="single" w:sz="4" w:space="0" w:color="auto"/>
                    <w:bottom w:val="single" w:sz="4" w:space="0" w:color="auto"/>
                  </w:tcBorders>
                </w:tcPr>
                <w:p w14:paraId="4B1A7309"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6" w:type="dxa"/>
                  <w:tcBorders>
                    <w:top w:val="single" w:sz="4" w:space="0" w:color="auto"/>
                    <w:bottom w:val="single" w:sz="4" w:space="0" w:color="auto"/>
                  </w:tcBorders>
                </w:tcPr>
                <w:p w14:paraId="4B1A730A"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17" w:type="dxa"/>
                  <w:tcBorders>
                    <w:top w:val="single" w:sz="4" w:space="0" w:color="auto"/>
                    <w:bottom w:val="single" w:sz="4" w:space="0" w:color="auto"/>
                  </w:tcBorders>
                </w:tcPr>
                <w:p w14:paraId="4B1A730B"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c>
                <w:tcPr>
                  <w:tcW w:w="362" w:type="dxa"/>
                  <w:tcBorders>
                    <w:top w:val="single" w:sz="4" w:space="0" w:color="auto"/>
                    <w:bottom w:val="single" w:sz="4" w:space="0" w:color="auto"/>
                    <w:right w:val="single" w:sz="4" w:space="0" w:color="auto"/>
                  </w:tcBorders>
                </w:tcPr>
                <w:p w14:paraId="4B1A730C" w14:textId="77777777" w:rsidR="00624186" w:rsidRPr="002078E3" w:rsidRDefault="00624186" w:rsidP="00624186">
                  <w:pPr>
                    <w:tabs>
                      <w:tab w:val="left" w:pos="0"/>
                    </w:tabs>
                    <w:ind w:right="-81"/>
                    <w:rPr>
                      <w:rFonts w:cs="Arial"/>
                      <w:sz w:val="16"/>
                      <w:szCs w:val="16"/>
                    </w:rPr>
                  </w:pPr>
                  <w:r w:rsidRPr="00DE700E">
                    <w:rPr>
                      <w:rFonts w:cs="Arial"/>
                      <w:szCs w:val="22"/>
                    </w:rPr>
                    <w:fldChar w:fldCharType="begin">
                      <w:ffData>
                        <w:name w:val="Text10"/>
                        <w:enabled/>
                        <w:calcOnExit w:val="0"/>
                        <w:textInput>
                          <w:maxLength w:val="1"/>
                        </w:textInput>
                      </w:ffData>
                    </w:fldChar>
                  </w:r>
                  <w:r w:rsidRPr="00DE700E">
                    <w:rPr>
                      <w:rFonts w:cs="Arial"/>
                      <w:szCs w:val="22"/>
                    </w:rPr>
                    <w:instrText xml:space="preserve"> FORMTEXT </w:instrText>
                  </w:r>
                  <w:r w:rsidRPr="00DE700E">
                    <w:rPr>
                      <w:rFonts w:cs="Arial"/>
                      <w:szCs w:val="22"/>
                    </w:rPr>
                  </w:r>
                  <w:r w:rsidRPr="00DE700E">
                    <w:rPr>
                      <w:rFonts w:cs="Arial"/>
                      <w:szCs w:val="22"/>
                    </w:rPr>
                    <w:fldChar w:fldCharType="separate"/>
                  </w:r>
                  <w:r w:rsidRPr="00DE700E">
                    <w:rPr>
                      <w:rFonts w:cs="Arial"/>
                      <w:szCs w:val="22"/>
                    </w:rPr>
                    <w:t> </w:t>
                  </w:r>
                  <w:r w:rsidRPr="00DE700E">
                    <w:rPr>
                      <w:rFonts w:cs="Arial"/>
                      <w:szCs w:val="22"/>
                    </w:rPr>
                    <w:fldChar w:fldCharType="end"/>
                  </w:r>
                </w:p>
              </w:tc>
            </w:tr>
          </w:tbl>
          <w:p w14:paraId="4B1A730E" w14:textId="77777777" w:rsidR="00710B2F" w:rsidRPr="002078E3" w:rsidRDefault="00710B2F" w:rsidP="002078E3">
            <w:pPr>
              <w:ind w:left="-108" w:right="-81"/>
              <w:rPr>
                <w:rFonts w:cs="Arial"/>
                <w:sz w:val="16"/>
                <w:szCs w:val="16"/>
              </w:rPr>
            </w:pPr>
          </w:p>
        </w:tc>
      </w:tr>
    </w:tbl>
    <w:p w14:paraId="4B1A7310" w14:textId="77777777" w:rsidR="00DE700E" w:rsidRPr="003E2B3D" w:rsidRDefault="00DE700E" w:rsidP="0095637E">
      <w:pPr>
        <w:tabs>
          <w:tab w:val="left" w:pos="0"/>
        </w:tabs>
        <w:spacing w:line="276" w:lineRule="auto"/>
        <w:ind w:right="-81"/>
        <w:rPr>
          <w:rFonts w:cs="Arial"/>
          <w:b/>
          <w:sz w:val="16"/>
          <w:szCs w:val="16"/>
        </w:rPr>
      </w:pPr>
    </w:p>
    <w:p w14:paraId="4B1A7311" w14:textId="6E18C7CD" w:rsidR="00800F58" w:rsidRDefault="00800F58" w:rsidP="0095637E">
      <w:pPr>
        <w:tabs>
          <w:tab w:val="left" w:pos="0"/>
        </w:tabs>
        <w:spacing w:line="276" w:lineRule="auto"/>
        <w:ind w:right="-81"/>
        <w:rPr>
          <w:rFonts w:cs="Arial"/>
          <w:sz w:val="20"/>
        </w:rPr>
      </w:pPr>
      <w:r>
        <w:rPr>
          <w:rFonts w:cs="Arial"/>
          <w:sz w:val="20"/>
        </w:rPr>
        <w:t xml:space="preserve">En el contracte de préstec entre l’Ajuntament i l’entitat </w:t>
      </w:r>
      <w:r w:rsidR="0090151A">
        <w:rPr>
          <w:rFonts w:cs="Arial"/>
          <w:sz w:val="20"/>
        </w:rPr>
        <w:t>de crèdit</w:t>
      </w:r>
      <w:r>
        <w:rPr>
          <w:rFonts w:cs="Arial"/>
          <w:sz w:val="20"/>
        </w:rPr>
        <w:t xml:space="preserve"> s’estableix que el pagament dels rebuts derivats del préstec</w:t>
      </w:r>
      <w:r w:rsidR="004F0A0F">
        <w:rPr>
          <w:rFonts w:cs="Arial"/>
          <w:sz w:val="20"/>
        </w:rPr>
        <w:t>,</w:t>
      </w:r>
      <w:r>
        <w:rPr>
          <w:rFonts w:cs="Arial"/>
          <w:sz w:val="20"/>
        </w:rPr>
        <w:t xml:space="preserve"> així com qualsevol altra obligació de pagament a càrrec de la part prestatària, derivada del contracte, s’ha d’efectuar en el compte identificat anteriorment obert a nom de la part prestatària en l’entitat </w:t>
      </w:r>
      <w:r w:rsidR="0090151A">
        <w:rPr>
          <w:rFonts w:cs="Arial"/>
          <w:sz w:val="20"/>
        </w:rPr>
        <w:t>de crèdit</w:t>
      </w:r>
      <w:r>
        <w:rPr>
          <w:rFonts w:cs="Arial"/>
          <w:sz w:val="20"/>
        </w:rPr>
        <w:t xml:space="preserve"> esmentada. </w:t>
      </w:r>
      <w:r w:rsidR="004F0A0F">
        <w:rPr>
          <w:rFonts w:cs="Arial"/>
          <w:sz w:val="20"/>
        </w:rPr>
        <w:t>A l’efecte</w:t>
      </w:r>
      <w:r w:rsidR="00952A73">
        <w:rPr>
          <w:rFonts w:cs="Arial"/>
          <w:sz w:val="20"/>
        </w:rPr>
        <w:t xml:space="preserve"> d’atendre els pagaments</w:t>
      </w:r>
      <w:r w:rsidR="00101C3E">
        <w:rPr>
          <w:rFonts w:cs="Arial"/>
          <w:sz w:val="20"/>
        </w:rPr>
        <w:t xml:space="preserve"> esmentats</w:t>
      </w:r>
      <w:r w:rsidR="00952A73">
        <w:rPr>
          <w:rFonts w:cs="Arial"/>
          <w:sz w:val="20"/>
        </w:rPr>
        <w:t>, l’Ajuntament domicilia irrevocablement en aquest compte les quantitats que ha de percebre en concepte de participació municipal en els tributs de l’Estat durant tot el període que</w:t>
      </w:r>
      <w:r w:rsidR="00192A34">
        <w:rPr>
          <w:rFonts w:cs="Arial"/>
          <w:sz w:val="20"/>
        </w:rPr>
        <w:t xml:space="preserve"> aquest préstec no hagi estat totalment cancel·lat.</w:t>
      </w:r>
    </w:p>
    <w:p w14:paraId="4B1A7312" w14:textId="5333BA35" w:rsidR="00192A34" w:rsidRPr="00800F58" w:rsidRDefault="00192A34" w:rsidP="0095637E">
      <w:pPr>
        <w:tabs>
          <w:tab w:val="left" w:pos="0"/>
        </w:tabs>
        <w:spacing w:line="276" w:lineRule="auto"/>
        <w:ind w:right="-81"/>
        <w:rPr>
          <w:rFonts w:cs="Arial"/>
          <w:sz w:val="20"/>
        </w:rPr>
      </w:pPr>
      <w:r>
        <w:rPr>
          <w:rFonts w:cs="Arial"/>
          <w:sz w:val="20"/>
        </w:rPr>
        <w:t xml:space="preserve">Aquesta domiciliació irrevocable de transferències s’efectua amb el fraccionament previ de l’import total a transferir en la proporció que representen les anualitats de les operacions de crèdit, de cada entitat de crèdit, en el conjunt de les anualitats de les operacions vigents acollides al sistema de domiciliació, d’acord amb el conveni entre el Departament d’Economia i Hisenda de la Generalitat de Catalunya i l’entitat </w:t>
      </w:r>
      <w:r w:rsidR="00101C3E">
        <w:rPr>
          <w:rFonts w:cs="Arial"/>
          <w:sz w:val="20"/>
        </w:rPr>
        <w:t xml:space="preserve">de crèdit </w:t>
      </w:r>
      <w:r>
        <w:rPr>
          <w:rFonts w:cs="Arial"/>
          <w:sz w:val="20"/>
        </w:rPr>
        <w:t>relatiu a les operacions de crèdit a concertar amb els ajuntaments de Catalunya amb la clàusula de domiciliació de la participació municipal en els tributs de l’Estat.</w:t>
      </w:r>
    </w:p>
    <w:p w14:paraId="4B1A7313" w14:textId="77777777" w:rsidR="00800F58" w:rsidRPr="003E2B3D" w:rsidRDefault="00800F58" w:rsidP="0095637E">
      <w:pPr>
        <w:tabs>
          <w:tab w:val="left" w:pos="0"/>
        </w:tabs>
        <w:spacing w:line="276" w:lineRule="auto"/>
        <w:ind w:right="-81"/>
        <w:rPr>
          <w:rFonts w:cs="Arial"/>
          <w:b/>
          <w:sz w:val="16"/>
          <w:szCs w:val="16"/>
        </w:rPr>
      </w:pPr>
    </w:p>
    <w:p w14:paraId="4B1A7314" w14:textId="77777777" w:rsidR="00710B2F" w:rsidRPr="002078E3" w:rsidRDefault="00192A34" w:rsidP="0095637E">
      <w:pPr>
        <w:tabs>
          <w:tab w:val="left" w:pos="0"/>
        </w:tabs>
        <w:spacing w:line="276" w:lineRule="auto"/>
        <w:ind w:right="-81"/>
        <w:rPr>
          <w:rFonts w:cs="Arial"/>
          <w:b/>
          <w:szCs w:val="22"/>
          <w:vertAlign w:val="superscript"/>
        </w:rPr>
      </w:pPr>
      <w:r>
        <w:rPr>
          <w:rFonts w:cs="Arial"/>
          <w:b/>
          <w:szCs w:val="22"/>
        </w:rPr>
        <w:t>Compromís d’ordre irrevocable de l’Ajuntament</w:t>
      </w:r>
      <w:r w:rsidR="00710B2F" w:rsidRPr="002078E3">
        <w:rPr>
          <w:rFonts w:cs="Arial"/>
          <w:b/>
          <w:szCs w:val="22"/>
          <w:vertAlign w:val="superscript"/>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9"/>
      </w:tblGrid>
      <w:tr w:rsidR="00710B2F" w:rsidRPr="002078E3" w14:paraId="4B1A7317" w14:textId="77777777" w:rsidTr="003E2B3D">
        <w:tc>
          <w:tcPr>
            <w:tcW w:w="5000" w:type="pct"/>
            <w:tcBorders>
              <w:top w:val="single" w:sz="12" w:space="0" w:color="000000"/>
              <w:left w:val="nil"/>
              <w:bottom w:val="single" w:sz="4" w:space="0" w:color="000000"/>
              <w:right w:val="nil"/>
            </w:tcBorders>
          </w:tcPr>
          <w:p w14:paraId="4B1A7316" w14:textId="1CC57390" w:rsidR="00192A34" w:rsidRPr="002078E3" w:rsidRDefault="004E2640" w:rsidP="00101C3E">
            <w:pPr>
              <w:spacing w:before="120" w:after="120"/>
              <w:ind w:right="-79"/>
              <w:rPr>
                <w:rFonts w:cs="Arial"/>
                <w:sz w:val="16"/>
                <w:szCs w:val="16"/>
              </w:rPr>
            </w:pPr>
            <w:r w:rsidRPr="004E2640">
              <w:rPr>
                <w:rFonts w:cs="Arial"/>
                <w:b/>
                <w:sz w:val="24"/>
                <w:szCs w:val="24"/>
              </w:rPr>
              <w:sym w:font="Wingdings 2" w:char="F053"/>
            </w:r>
            <w:r w:rsidRPr="004E2640">
              <w:rPr>
                <w:rFonts w:cs="Arial"/>
                <w:sz w:val="16"/>
                <w:szCs w:val="16"/>
              </w:rPr>
              <w:t xml:space="preserve"> </w:t>
            </w:r>
            <w:r w:rsidR="00192A34">
              <w:rPr>
                <w:rFonts w:cs="Arial"/>
                <w:sz w:val="16"/>
                <w:szCs w:val="16"/>
              </w:rPr>
              <w:t>De conformitat amb el que disposa el conveni, sol·licito que els pagaments que efectuï la Tresoreria de la Generalitat de Catalunya a favor d’aquest Ajuntament siguin transferits amb caràcter irrevocable al compte financer assenyalat anteriorment. Aquest</w:t>
            </w:r>
            <w:r w:rsidR="00101C3E">
              <w:rPr>
                <w:rFonts w:cs="Arial"/>
                <w:sz w:val="16"/>
                <w:szCs w:val="16"/>
              </w:rPr>
              <w:t>a domiciliació es mantindrà fins</w:t>
            </w:r>
            <w:r w:rsidR="00192A34">
              <w:rPr>
                <w:rFonts w:cs="Arial"/>
                <w:sz w:val="16"/>
                <w:szCs w:val="16"/>
              </w:rPr>
              <w:t xml:space="preserve"> a un altre avís degudament conformat per l’entitat</w:t>
            </w:r>
            <w:r w:rsidR="00101C3E">
              <w:rPr>
                <w:rFonts w:cs="Arial"/>
                <w:sz w:val="16"/>
                <w:szCs w:val="16"/>
              </w:rPr>
              <w:t xml:space="preserve"> de crèdit</w:t>
            </w:r>
            <w:r w:rsidR="00192A34">
              <w:rPr>
                <w:rFonts w:cs="Arial"/>
                <w:sz w:val="16"/>
                <w:szCs w:val="16"/>
              </w:rPr>
              <w:t>, en què n’autoritzi l’anul·lació.</w:t>
            </w:r>
          </w:p>
        </w:tc>
      </w:tr>
      <w:tr w:rsidR="00710B2F" w:rsidRPr="002078E3" w14:paraId="4B1A731D" w14:textId="77777777" w:rsidTr="003E2B3D">
        <w:tc>
          <w:tcPr>
            <w:tcW w:w="5000" w:type="pct"/>
            <w:tcBorders>
              <w:left w:val="nil"/>
              <w:bottom w:val="single" w:sz="12" w:space="0" w:color="000000"/>
              <w:right w:val="nil"/>
            </w:tcBorders>
          </w:tcPr>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0"/>
            </w:tblGrid>
            <w:tr w:rsidR="007F4FE6" w14:paraId="4493B027" w14:textId="77777777" w:rsidTr="007F4FE6">
              <w:tc>
                <w:tcPr>
                  <w:tcW w:w="4477" w:type="dxa"/>
                </w:tcPr>
                <w:p w14:paraId="4CE32BBE" w14:textId="77777777" w:rsidR="007F4FE6" w:rsidRDefault="007F4FE6" w:rsidP="003E2B3D">
                  <w:pPr>
                    <w:spacing w:after="360"/>
                    <w:ind w:right="-79"/>
                    <w:rPr>
                      <w:rFonts w:cs="Arial"/>
                      <w:sz w:val="16"/>
                      <w:szCs w:val="16"/>
                    </w:rPr>
                  </w:pPr>
                  <w:r>
                    <w:rPr>
                      <w:rFonts w:cs="Arial"/>
                      <w:sz w:val="16"/>
                      <w:szCs w:val="16"/>
                    </w:rPr>
                    <w:t>Signatura de l’alcalde o alcaldessa</w:t>
                  </w:r>
                </w:p>
                <w:p w14:paraId="4DAF4EAA" w14:textId="55B07FF1" w:rsidR="007F4FE6" w:rsidRDefault="007F4FE6" w:rsidP="007F4FE6">
                  <w:pPr>
                    <w:spacing w:after="240"/>
                    <w:ind w:right="-79"/>
                    <w:rPr>
                      <w:rFonts w:cs="Arial"/>
                      <w:szCs w:val="22"/>
                    </w:rPr>
                  </w:pPr>
                </w:p>
              </w:tc>
              <w:tc>
                <w:tcPr>
                  <w:tcW w:w="4477" w:type="dxa"/>
                </w:tcPr>
                <w:p w14:paraId="2FB7CD81" w14:textId="77777777" w:rsidR="007F4FE6" w:rsidRPr="002078E3" w:rsidRDefault="007F4FE6" w:rsidP="007F4FE6">
                  <w:pPr>
                    <w:ind w:left="-108" w:right="-81"/>
                    <w:rPr>
                      <w:rFonts w:cs="Arial"/>
                      <w:sz w:val="16"/>
                      <w:szCs w:val="16"/>
                    </w:rPr>
                  </w:pPr>
                  <w:r>
                    <w:rPr>
                      <w:rFonts w:cs="Arial"/>
                      <w:sz w:val="16"/>
                      <w:szCs w:val="16"/>
                    </w:rPr>
                    <w:t>Localitat i data</w:t>
                  </w:r>
                </w:p>
                <w:p w14:paraId="5969A2B4" w14:textId="15A44E7D" w:rsidR="007F4FE6" w:rsidRDefault="007F4FE6" w:rsidP="007F4FE6">
                  <w:pPr>
                    <w:ind w:left="-108" w:right="-81"/>
                    <w:rPr>
                      <w:rFonts w:cs="Arial"/>
                      <w:szCs w:val="22"/>
                    </w:rPr>
                  </w:pPr>
                  <w:r>
                    <w:rPr>
                      <w:rFonts w:cs="Arial"/>
                      <w:szCs w:val="22"/>
                    </w:rPr>
                    <w:fldChar w:fldCharType="begin">
                      <w:ffData>
                        <w:name w:val=""/>
                        <w:enabled/>
                        <w:calcOnExit w:val="0"/>
                        <w:textInput>
                          <w:maxLength w:val="2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4B1A731C" w14:textId="77777777" w:rsidR="00987059" w:rsidRPr="0095637E" w:rsidRDefault="00987059" w:rsidP="0095637E">
            <w:pPr>
              <w:ind w:left="-108" w:right="-81"/>
              <w:rPr>
                <w:rFonts w:cs="Arial"/>
                <w:szCs w:val="22"/>
              </w:rPr>
            </w:pPr>
          </w:p>
        </w:tc>
      </w:tr>
    </w:tbl>
    <w:p w14:paraId="4B1A731E" w14:textId="77777777" w:rsidR="0095637E" w:rsidRPr="003E2B3D" w:rsidRDefault="0095637E" w:rsidP="0095637E">
      <w:pPr>
        <w:tabs>
          <w:tab w:val="left" w:pos="0"/>
        </w:tabs>
        <w:spacing w:line="360" w:lineRule="auto"/>
        <w:ind w:right="-81"/>
        <w:rPr>
          <w:rFonts w:cs="Arial"/>
          <w:b/>
          <w:sz w:val="16"/>
          <w:szCs w:val="16"/>
        </w:rPr>
      </w:pPr>
    </w:p>
    <w:p w14:paraId="4B1A731F" w14:textId="3F1111AD" w:rsidR="00710B2F" w:rsidRPr="002078E3" w:rsidRDefault="00987059" w:rsidP="0095637E">
      <w:pPr>
        <w:tabs>
          <w:tab w:val="left" w:pos="0"/>
        </w:tabs>
        <w:ind w:right="-81"/>
        <w:rPr>
          <w:rFonts w:cs="Arial"/>
          <w:b/>
          <w:szCs w:val="22"/>
        </w:rPr>
      </w:pPr>
      <w:r>
        <w:rPr>
          <w:rFonts w:cs="Arial"/>
          <w:b/>
          <w:szCs w:val="22"/>
        </w:rPr>
        <w:t xml:space="preserve">Conformitat de l’entitat </w:t>
      </w:r>
      <w:r w:rsidR="00101C3E">
        <w:rPr>
          <w:rFonts w:cs="Arial"/>
          <w:b/>
          <w:szCs w:val="22"/>
        </w:rPr>
        <w:t>de crèdit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4"/>
        <w:gridCol w:w="4715"/>
      </w:tblGrid>
      <w:tr w:rsidR="00710B2F" w:rsidRPr="002078E3" w14:paraId="4B1A7321" w14:textId="77777777" w:rsidTr="003E2B3D">
        <w:trPr>
          <w:trHeight w:val="861"/>
        </w:trPr>
        <w:tc>
          <w:tcPr>
            <w:tcW w:w="5000" w:type="pct"/>
            <w:gridSpan w:val="2"/>
            <w:tcBorders>
              <w:top w:val="single" w:sz="12" w:space="0" w:color="000000"/>
              <w:left w:val="nil"/>
              <w:bottom w:val="nil"/>
              <w:right w:val="nil"/>
            </w:tcBorders>
          </w:tcPr>
          <w:p w14:paraId="4B1A7320" w14:textId="0419391F" w:rsidR="00710B2F" w:rsidRPr="002078E3" w:rsidRDefault="004E2640" w:rsidP="00AB53B4">
            <w:pPr>
              <w:spacing w:before="120" w:after="120"/>
              <w:ind w:left="-108" w:right="-79"/>
              <w:rPr>
                <w:rFonts w:cs="Arial"/>
                <w:sz w:val="16"/>
                <w:szCs w:val="16"/>
              </w:rPr>
            </w:pPr>
            <w:r w:rsidRPr="004E2640">
              <w:rPr>
                <w:rFonts w:cs="Arial"/>
                <w:b/>
                <w:sz w:val="24"/>
                <w:szCs w:val="24"/>
              </w:rPr>
              <w:sym w:font="Wingdings 2" w:char="F053"/>
            </w:r>
            <w:r w:rsidRPr="004E2640">
              <w:rPr>
                <w:rFonts w:cs="Arial"/>
                <w:sz w:val="16"/>
                <w:szCs w:val="16"/>
              </w:rPr>
              <w:t xml:space="preserve"> </w:t>
            </w:r>
            <w:r w:rsidR="00987059">
              <w:rPr>
                <w:rFonts w:cs="Arial"/>
                <w:sz w:val="16"/>
                <w:szCs w:val="16"/>
              </w:rPr>
              <w:t xml:space="preserve">Accepto la domiciliació en els termes establerts en el conveni entre el Departament d’Economia i Hisenda de la Generalitat de Catalunya i l’entitat </w:t>
            </w:r>
            <w:r w:rsidR="007F4FE6">
              <w:rPr>
                <w:rFonts w:cs="Arial"/>
                <w:sz w:val="16"/>
                <w:szCs w:val="16"/>
              </w:rPr>
              <w:t>de crèdit</w:t>
            </w:r>
            <w:r w:rsidR="00987059">
              <w:rPr>
                <w:rFonts w:cs="Arial"/>
                <w:sz w:val="16"/>
                <w:szCs w:val="16"/>
              </w:rPr>
              <w:t xml:space="preserve"> relatiu a les operacions de crèdit a concertar amb els ajuntaments de Catalunya amb la clàusula de domiciliació de la participació municipal en els tributs de l’Estat.</w:t>
            </w:r>
          </w:p>
        </w:tc>
      </w:tr>
      <w:tr w:rsidR="00710B2F" w:rsidRPr="002078E3" w14:paraId="4B1A7323" w14:textId="77777777" w:rsidTr="003E2B3D">
        <w:trPr>
          <w:trHeight w:val="188"/>
        </w:trPr>
        <w:tc>
          <w:tcPr>
            <w:tcW w:w="5000" w:type="pct"/>
            <w:gridSpan w:val="2"/>
            <w:tcBorders>
              <w:top w:val="nil"/>
              <w:left w:val="nil"/>
              <w:bottom w:val="single" w:sz="4" w:space="0" w:color="000000"/>
              <w:right w:val="nil"/>
            </w:tcBorders>
          </w:tcPr>
          <w:p w14:paraId="4B1A7322" w14:textId="77777777" w:rsidR="00710B2F" w:rsidRPr="002078E3" w:rsidRDefault="00710B2F" w:rsidP="00710B2F">
            <w:pPr>
              <w:tabs>
                <w:tab w:val="left" w:pos="0"/>
              </w:tabs>
              <w:ind w:right="-81"/>
              <w:rPr>
                <w:rFonts w:cs="Arial"/>
                <w:sz w:val="16"/>
                <w:szCs w:val="16"/>
              </w:rPr>
            </w:pPr>
          </w:p>
        </w:tc>
      </w:tr>
      <w:tr w:rsidR="00710B2F" w:rsidRPr="002078E3" w14:paraId="4B1A7329" w14:textId="77777777" w:rsidTr="003E2B3D">
        <w:tblPrEx>
          <w:tblBorders>
            <w:top w:val="single" w:sz="12" w:space="0" w:color="000000"/>
            <w:left w:val="none" w:sz="0" w:space="0" w:color="auto"/>
            <w:bottom w:val="single" w:sz="12" w:space="0" w:color="000000"/>
            <w:right w:val="none" w:sz="0" w:space="0" w:color="auto"/>
          </w:tblBorders>
        </w:tblPrEx>
        <w:trPr>
          <w:trHeight w:hRule="exact" w:val="1021"/>
        </w:trPr>
        <w:tc>
          <w:tcPr>
            <w:tcW w:w="2409" w:type="pct"/>
            <w:tcBorders>
              <w:top w:val="single" w:sz="4" w:space="0" w:color="000000"/>
              <w:bottom w:val="nil"/>
              <w:right w:val="nil"/>
            </w:tcBorders>
          </w:tcPr>
          <w:p w14:paraId="4B1A7324" w14:textId="2015B8C5" w:rsidR="00710B2F" w:rsidRPr="002078E3" w:rsidRDefault="00710B2F" w:rsidP="002078E3">
            <w:pPr>
              <w:ind w:left="-108" w:right="-81"/>
              <w:rPr>
                <w:rFonts w:cs="Arial"/>
                <w:sz w:val="16"/>
                <w:szCs w:val="16"/>
              </w:rPr>
            </w:pPr>
            <w:r w:rsidRPr="002078E3">
              <w:rPr>
                <w:rFonts w:cs="Arial"/>
                <w:sz w:val="16"/>
                <w:szCs w:val="16"/>
              </w:rPr>
              <w:t xml:space="preserve">Signatura del </w:t>
            </w:r>
            <w:r w:rsidR="007F4FE6">
              <w:rPr>
                <w:rFonts w:cs="Arial"/>
                <w:sz w:val="16"/>
                <w:szCs w:val="16"/>
              </w:rPr>
              <w:t xml:space="preserve">representant del </w:t>
            </w:r>
            <w:r w:rsidRPr="002078E3">
              <w:rPr>
                <w:rFonts w:cs="Arial"/>
                <w:sz w:val="16"/>
                <w:szCs w:val="16"/>
              </w:rPr>
              <w:t>creditor o creditora</w:t>
            </w:r>
          </w:p>
          <w:p w14:paraId="4B1A7325" w14:textId="77777777" w:rsidR="00710B2F" w:rsidRPr="002078E3" w:rsidRDefault="00710B2F" w:rsidP="003E2B3D">
            <w:pPr>
              <w:tabs>
                <w:tab w:val="left" w:pos="0"/>
              </w:tabs>
              <w:ind w:right="-79"/>
              <w:rPr>
                <w:rFonts w:cs="Arial"/>
                <w:sz w:val="16"/>
                <w:szCs w:val="16"/>
              </w:rPr>
            </w:pPr>
          </w:p>
        </w:tc>
        <w:tc>
          <w:tcPr>
            <w:tcW w:w="2591" w:type="pct"/>
            <w:tcBorders>
              <w:top w:val="single" w:sz="4" w:space="0" w:color="000000"/>
              <w:left w:val="nil"/>
              <w:bottom w:val="nil"/>
            </w:tcBorders>
          </w:tcPr>
          <w:p w14:paraId="4B1A7326" w14:textId="77777777" w:rsidR="00710B2F" w:rsidRPr="002078E3" w:rsidRDefault="00710B2F" w:rsidP="002078E3">
            <w:pPr>
              <w:ind w:left="-105" w:right="-81"/>
              <w:rPr>
                <w:rFonts w:cs="Arial"/>
                <w:sz w:val="16"/>
                <w:szCs w:val="16"/>
              </w:rPr>
            </w:pPr>
            <w:r w:rsidRPr="002078E3">
              <w:rPr>
                <w:rFonts w:cs="Arial"/>
                <w:sz w:val="16"/>
                <w:szCs w:val="16"/>
              </w:rPr>
              <w:t>Localitat i data</w:t>
            </w:r>
            <w:bookmarkStart w:id="1" w:name="Text21"/>
          </w:p>
          <w:p w14:paraId="4B1A7327" w14:textId="77777777" w:rsidR="00710B2F" w:rsidRDefault="0095637E" w:rsidP="002078E3">
            <w:pPr>
              <w:ind w:left="-105" w:right="-81"/>
              <w:rPr>
                <w:rFonts w:cs="Arial"/>
                <w:sz w:val="16"/>
                <w:szCs w:val="16"/>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p w14:paraId="4B1A7328" w14:textId="77777777" w:rsidR="002078E3" w:rsidRPr="002078E3" w:rsidRDefault="002078E3" w:rsidP="00710B2F">
            <w:pPr>
              <w:tabs>
                <w:tab w:val="left" w:pos="0"/>
              </w:tabs>
              <w:ind w:right="-81"/>
              <w:rPr>
                <w:rFonts w:cs="Arial"/>
                <w:sz w:val="16"/>
                <w:szCs w:val="16"/>
              </w:rPr>
            </w:pPr>
          </w:p>
        </w:tc>
      </w:tr>
    </w:tbl>
    <w:p w14:paraId="4B1A732A" w14:textId="77777777" w:rsidR="00EE00BA" w:rsidRPr="002875AE" w:rsidRDefault="00EE00BA" w:rsidP="00B5089F">
      <w:pPr>
        <w:pBdr>
          <w:bottom w:val="single" w:sz="18" w:space="1" w:color="auto"/>
        </w:pBdr>
        <w:tabs>
          <w:tab w:val="left" w:pos="0"/>
        </w:tabs>
        <w:ind w:right="-81"/>
        <w:rPr>
          <w:rFonts w:cs="Arial"/>
          <w:sz w:val="16"/>
          <w:szCs w:val="16"/>
        </w:rPr>
      </w:pPr>
    </w:p>
    <w:sectPr w:rsidR="00EE00BA" w:rsidRPr="002875AE" w:rsidSect="00710B2F">
      <w:headerReference w:type="default" r:id="rId11"/>
      <w:pgSz w:w="11906" w:h="16838"/>
      <w:pgMar w:top="2231" w:right="1106" w:bottom="1417"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D0D6" w14:textId="77777777" w:rsidR="00E5786E" w:rsidRDefault="00E5786E" w:rsidP="00BB0E31">
      <w:r>
        <w:separator/>
      </w:r>
    </w:p>
  </w:endnote>
  <w:endnote w:type="continuationSeparator" w:id="0">
    <w:p w14:paraId="0FAD97C3" w14:textId="77777777" w:rsidR="00E5786E" w:rsidRDefault="00E5786E" w:rsidP="00BB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BD62" w14:textId="77777777" w:rsidR="00E5786E" w:rsidRDefault="00E5786E" w:rsidP="00BB0E31">
      <w:r>
        <w:separator/>
      </w:r>
    </w:p>
  </w:footnote>
  <w:footnote w:type="continuationSeparator" w:id="0">
    <w:p w14:paraId="44895FDC" w14:textId="77777777" w:rsidR="00E5786E" w:rsidRDefault="00E5786E" w:rsidP="00BB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732F" w14:textId="2D665DB2" w:rsidR="00800F58" w:rsidRDefault="00800F58">
    <w:pPr>
      <w:pStyle w:val="Capalera"/>
      <w:ind w:left="-567"/>
    </w:pPr>
    <w:r>
      <w:rPr>
        <w:noProof/>
      </w:rPr>
      <mc:AlternateContent>
        <mc:Choice Requires="wps">
          <w:drawing>
            <wp:anchor distT="0" distB="0" distL="114300" distR="114300" simplePos="0" relativeHeight="251659264" behindDoc="0" locked="0" layoutInCell="1" allowOverlap="1" wp14:anchorId="4B1A7330" wp14:editId="4B1A7331">
              <wp:simplePos x="0" y="0"/>
              <wp:positionH relativeFrom="column">
                <wp:posOffset>4229100</wp:posOffset>
              </wp:positionH>
              <wp:positionV relativeFrom="paragraph">
                <wp:posOffset>-125896</wp:posOffset>
              </wp:positionV>
              <wp:extent cx="1603430" cy="342900"/>
              <wp:effectExtent l="0" t="0" r="15875" b="19050"/>
              <wp:wrapNone/>
              <wp:docPr id="2" name="Quadre de text 2"/>
              <wp:cNvGraphicFramePr/>
              <a:graphic xmlns:a="http://schemas.openxmlformats.org/drawingml/2006/main">
                <a:graphicData uri="http://schemas.microsoft.com/office/word/2010/wordprocessingShape">
                  <wps:wsp>
                    <wps:cNvSpPr txBox="1"/>
                    <wps:spPr>
                      <a:xfrm>
                        <a:off x="0" y="0"/>
                        <a:ext cx="160343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A7334" w14:textId="77777777" w:rsidR="00800F58" w:rsidRPr="001515A9" w:rsidRDefault="00800F58" w:rsidP="00710B2F">
                          <w:pPr>
                            <w:jc w:val="right"/>
                            <w:rPr>
                              <w:sz w:val="16"/>
                              <w:szCs w:val="16"/>
                            </w:rPr>
                          </w:pPr>
                          <w:r w:rsidRPr="001515A9">
                            <w:rPr>
                              <w:sz w:val="16"/>
                              <w:szCs w:val="16"/>
                            </w:rPr>
                            <w:t>EF00280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1A7330" id="_x0000_t202" coordsize="21600,21600" o:spt="202" path="m,l,21600r21600,l21600,xe">
              <v:stroke joinstyle="miter"/>
              <v:path gradientshapeok="t" o:connecttype="rect"/>
            </v:shapetype>
            <v:shape id="Quadre de text 2" o:spid="_x0000_s1026" type="#_x0000_t202" style="position:absolute;left:0;text-align:left;margin-left:333pt;margin-top:-9.9pt;width:126.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" fillcolor="white [3201]" strokecolor="white [3212]" strokeweight=".5pt">
              <v:textbox>
                <w:txbxContent>
                  <w:p w14:paraId="4B1A7334" w14:textId="77777777" w:rsidR="00800F58" w:rsidRPr="001515A9" w:rsidRDefault="00800F58" w:rsidP="00710B2F">
                    <w:pPr>
                      <w:jc w:val="right"/>
                      <w:rPr>
                        <w:sz w:val="16"/>
                        <w:szCs w:val="16"/>
                      </w:rPr>
                    </w:pPr>
                    <w:r w:rsidRPr="001515A9">
                      <w:rPr>
                        <w:sz w:val="16"/>
                        <w:szCs w:val="16"/>
                      </w:rPr>
                      <w:t>EF00280</w:t>
                    </w:r>
                  </w:p>
                </w:txbxContent>
              </v:textbox>
            </v:shape>
          </w:pict>
        </mc:Fallback>
      </mc:AlternateContent>
    </w:r>
    <w:r w:rsidR="006E1958">
      <w:rPr>
        <w:noProof/>
      </w:rPr>
      <w:drawing>
        <wp:inline distT="0" distB="0" distL="0" distR="0" wp14:anchorId="4B254B9B" wp14:editId="7C44018A">
          <wp:extent cx="1260000" cy="324000"/>
          <wp:effectExtent l="0" t="0" r="0" b="0"/>
          <wp:docPr id="1802796705" name="Imatge 2" descr="Logotip de la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96705" name="Imatge 2" descr="Logotip de la Generalitat de Catalunya"/>
                  <pic:cNvPicPr/>
                </pic:nvPicPr>
                <pic:blipFill>
                  <a:blip r:embed="rId1">
                    <a:extLst>
                      <a:ext uri="{28A0092B-C50C-407E-A947-70E740481C1C}">
                        <a14:useLocalDpi xmlns:a14="http://schemas.microsoft.com/office/drawing/2010/main" val="0"/>
                      </a:ext>
                    </a:extLst>
                  </a:blip>
                  <a:stretch>
                    <a:fillRect/>
                  </a:stretch>
                </pic:blipFill>
                <pic:spPr>
                  <a:xfrm>
                    <a:off x="0" y="0"/>
                    <a:ext cx="1260000" cy="3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A350A"/>
    <w:multiLevelType w:val="hybridMultilevel"/>
    <w:tmpl w:val="93965B36"/>
    <w:lvl w:ilvl="0" w:tplc="BC5A5AB0">
      <w:start w:val="1"/>
      <w:numFmt w:val="decimal"/>
      <w:lvlText w:val="%1."/>
      <w:lvlJc w:val="left"/>
      <w:pPr>
        <w:ind w:left="405" w:hanging="360"/>
      </w:pPr>
      <w:rPr>
        <w:rFonts w:hint="default"/>
      </w:rPr>
    </w:lvl>
    <w:lvl w:ilvl="1" w:tplc="04030019" w:tentative="1">
      <w:start w:val="1"/>
      <w:numFmt w:val="lowerLetter"/>
      <w:lvlText w:val="%2."/>
      <w:lvlJc w:val="left"/>
      <w:pPr>
        <w:ind w:left="1125" w:hanging="360"/>
      </w:pPr>
    </w:lvl>
    <w:lvl w:ilvl="2" w:tplc="0403001B" w:tentative="1">
      <w:start w:val="1"/>
      <w:numFmt w:val="lowerRoman"/>
      <w:lvlText w:val="%3."/>
      <w:lvlJc w:val="right"/>
      <w:pPr>
        <w:ind w:left="1845" w:hanging="180"/>
      </w:pPr>
    </w:lvl>
    <w:lvl w:ilvl="3" w:tplc="0403000F" w:tentative="1">
      <w:start w:val="1"/>
      <w:numFmt w:val="decimal"/>
      <w:lvlText w:val="%4."/>
      <w:lvlJc w:val="left"/>
      <w:pPr>
        <w:ind w:left="2565" w:hanging="360"/>
      </w:pPr>
    </w:lvl>
    <w:lvl w:ilvl="4" w:tplc="04030019" w:tentative="1">
      <w:start w:val="1"/>
      <w:numFmt w:val="lowerLetter"/>
      <w:lvlText w:val="%5."/>
      <w:lvlJc w:val="left"/>
      <w:pPr>
        <w:ind w:left="3285" w:hanging="360"/>
      </w:pPr>
    </w:lvl>
    <w:lvl w:ilvl="5" w:tplc="0403001B" w:tentative="1">
      <w:start w:val="1"/>
      <w:numFmt w:val="lowerRoman"/>
      <w:lvlText w:val="%6."/>
      <w:lvlJc w:val="right"/>
      <w:pPr>
        <w:ind w:left="4005" w:hanging="180"/>
      </w:pPr>
    </w:lvl>
    <w:lvl w:ilvl="6" w:tplc="0403000F" w:tentative="1">
      <w:start w:val="1"/>
      <w:numFmt w:val="decimal"/>
      <w:lvlText w:val="%7."/>
      <w:lvlJc w:val="left"/>
      <w:pPr>
        <w:ind w:left="4725" w:hanging="360"/>
      </w:pPr>
    </w:lvl>
    <w:lvl w:ilvl="7" w:tplc="04030019" w:tentative="1">
      <w:start w:val="1"/>
      <w:numFmt w:val="lowerLetter"/>
      <w:lvlText w:val="%8."/>
      <w:lvlJc w:val="left"/>
      <w:pPr>
        <w:ind w:left="5445" w:hanging="360"/>
      </w:pPr>
    </w:lvl>
    <w:lvl w:ilvl="8" w:tplc="0403001B" w:tentative="1">
      <w:start w:val="1"/>
      <w:numFmt w:val="lowerRoman"/>
      <w:lvlText w:val="%9."/>
      <w:lvlJc w:val="right"/>
      <w:pPr>
        <w:ind w:left="6165" w:hanging="180"/>
      </w:pPr>
    </w:lvl>
  </w:abstractNum>
  <w:num w:numId="1" w16cid:durableId="67974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ocumentProtection w:edit="forms" w:enforcement="1" w:cryptProviderType="rsaAES" w:cryptAlgorithmClass="hash" w:cryptAlgorithmType="typeAny" w:cryptAlgorithmSid="14" w:cryptSpinCount="100000" w:hash="JjsMeB0mABSEL/x5Ybyd7a0xmsEjzQr8PRzJXMAWUFH4CWYsLwp7zbzaLNEec/xPW/fotSjj7eiL75dDZuoj6A==" w:salt="CTISwtwYQAgDOujnE+h11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6C"/>
    <w:rsid w:val="0000127D"/>
    <w:rsid w:val="00014B97"/>
    <w:rsid w:val="00101C3E"/>
    <w:rsid w:val="00106EF9"/>
    <w:rsid w:val="001515A9"/>
    <w:rsid w:val="00192A34"/>
    <w:rsid w:val="001D35CB"/>
    <w:rsid w:val="001D73D0"/>
    <w:rsid w:val="002078E3"/>
    <w:rsid w:val="00224BDF"/>
    <w:rsid w:val="00226471"/>
    <w:rsid w:val="00284C23"/>
    <w:rsid w:val="002875AE"/>
    <w:rsid w:val="002B69ED"/>
    <w:rsid w:val="002D3C91"/>
    <w:rsid w:val="002E2DD0"/>
    <w:rsid w:val="00345986"/>
    <w:rsid w:val="00370F67"/>
    <w:rsid w:val="00376C88"/>
    <w:rsid w:val="0039175F"/>
    <w:rsid w:val="00391AE9"/>
    <w:rsid w:val="003A58AA"/>
    <w:rsid w:val="003E2B3D"/>
    <w:rsid w:val="00450BCA"/>
    <w:rsid w:val="004D4CF0"/>
    <w:rsid w:val="004E2640"/>
    <w:rsid w:val="004F0A0F"/>
    <w:rsid w:val="00516624"/>
    <w:rsid w:val="00535E15"/>
    <w:rsid w:val="00544542"/>
    <w:rsid w:val="00553064"/>
    <w:rsid w:val="005C7753"/>
    <w:rsid w:val="005E51E7"/>
    <w:rsid w:val="00624186"/>
    <w:rsid w:val="00653C3A"/>
    <w:rsid w:val="006710E2"/>
    <w:rsid w:val="006E0FB6"/>
    <w:rsid w:val="006E1958"/>
    <w:rsid w:val="00710B2F"/>
    <w:rsid w:val="00797F21"/>
    <w:rsid w:val="007F4FE6"/>
    <w:rsid w:val="00800F58"/>
    <w:rsid w:val="00803DBD"/>
    <w:rsid w:val="008436E6"/>
    <w:rsid w:val="00862812"/>
    <w:rsid w:val="008C4643"/>
    <w:rsid w:val="008C7EE4"/>
    <w:rsid w:val="008E6A83"/>
    <w:rsid w:val="0090151A"/>
    <w:rsid w:val="00952A73"/>
    <w:rsid w:val="0095637E"/>
    <w:rsid w:val="0097210B"/>
    <w:rsid w:val="00976DF6"/>
    <w:rsid w:val="00987059"/>
    <w:rsid w:val="00992395"/>
    <w:rsid w:val="009E003D"/>
    <w:rsid w:val="00A21B32"/>
    <w:rsid w:val="00A85157"/>
    <w:rsid w:val="00A9241E"/>
    <w:rsid w:val="00A94150"/>
    <w:rsid w:val="00AA1154"/>
    <w:rsid w:val="00AB53B4"/>
    <w:rsid w:val="00B263FE"/>
    <w:rsid w:val="00B5089F"/>
    <w:rsid w:val="00BB0E31"/>
    <w:rsid w:val="00BB27F5"/>
    <w:rsid w:val="00C44136"/>
    <w:rsid w:val="00DE700E"/>
    <w:rsid w:val="00E074D7"/>
    <w:rsid w:val="00E135EA"/>
    <w:rsid w:val="00E41858"/>
    <w:rsid w:val="00E5786E"/>
    <w:rsid w:val="00EE00BA"/>
    <w:rsid w:val="00F004C8"/>
    <w:rsid w:val="00F66043"/>
    <w:rsid w:val="00F731E6"/>
    <w:rsid w:val="00F76D60"/>
    <w:rsid w:val="00F8316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A72DA"/>
  <w15:docId w15:val="{0240DBB5-F18B-4616-A2C9-87FD5504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2F"/>
    <w:rPr>
      <w:rFonts w:ascii="Arial" w:hAnsi="Arial"/>
      <w:sz w:val="22"/>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0E31"/>
    <w:pPr>
      <w:tabs>
        <w:tab w:val="center" w:pos="4252"/>
        <w:tab w:val="right" w:pos="8504"/>
      </w:tabs>
    </w:pPr>
    <w:rPr>
      <w:szCs w:val="22"/>
      <w:lang w:eastAsia="ca-ES"/>
    </w:rPr>
  </w:style>
  <w:style w:type="character" w:customStyle="1" w:styleId="CapaleraCar">
    <w:name w:val="Capçalera Car"/>
    <w:basedOn w:val="Lletraperdefectedelpargraf"/>
    <w:link w:val="Capalera"/>
    <w:uiPriority w:val="99"/>
    <w:rsid w:val="00BB0E31"/>
  </w:style>
  <w:style w:type="paragraph" w:styleId="Peu">
    <w:name w:val="footer"/>
    <w:basedOn w:val="Normal"/>
    <w:link w:val="PeuCar"/>
    <w:uiPriority w:val="99"/>
    <w:unhideWhenUsed/>
    <w:rsid w:val="00BB0E31"/>
    <w:pPr>
      <w:tabs>
        <w:tab w:val="center" w:pos="4252"/>
        <w:tab w:val="right" w:pos="8504"/>
      </w:tabs>
    </w:pPr>
    <w:rPr>
      <w:szCs w:val="22"/>
      <w:lang w:eastAsia="ca-ES"/>
    </w:r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iPriority w:val="99"/>
    <w:semiHidden/>
    <w:unhideWhenUsed/>
    <w:rsid w:val="00BB0E31"/>
    <w:rPr>
      <w:rFonts w:ascii="Tahoma" w:hAnsi="Tahoma" w:cs="Tahoma"/>
      <w:sz w:val="16"/>
      <w:szCs w:val="16"/>
      <w:lang w:eastAsia="ca-ES"/>
    </w:rPr>
  </w:style>
  <w:style w:type="character" w:customStyle="1" w:styleId="TextdeglobusCar">
    <w:name w:val="Text de globus Car"/>
    <w:link w:val="Textdeglobus"/>
    <w:uiPriority w:val="99"/>
    <w:semiHidden/>
    <w:rsid w:val="00BB0E31"/>
    <w:rPr>
      <w:rFonts w:ascii="Tahoma" w:hAnsi="Tahoma" w:cs="Tahoma"/>
      <w:sz w:val="16"/>
      <w:szCs w:val="16"/>
    </w:rPr>
  </w:style>
  <w:style w:type="character" w:styleId="Enlla">
    <w:name w:val="Hyperlink"/>
    <w:basedOn w:val="Lletraperdefectedelpargraf"/>
    <w:rsid w:val="00710B2F"/>
    <w:rPr>
      <w:color w:val="0000FF"/>
      <w:u w:val="single"/>
    </w:rPr>
  </w:style>
  <w:style w:type="paragraph" w:styleId="Pargrafdellista">
    <w:name w:val="List Paragraph"/>
    <w:basedOn w:val="Normal"/>
    <w:uiPriority w:val="34"/>
    <w:qFormat/>
    <w:rsid w:val="00710B2F"/>
    <w:pPr>
      <w:ind w:left="720"/>
      <w:contextualSpacing/>
    </w:pPr>
  </w:style>
  <w:style w:type="character" w:styleId="Textdelcontenidor">
    <w:name w:val="Placeholder Text"/>
    <w:basedOn w:val="Lletraperdefectedelpargraf"/>
    <w:uiPriority w:val="99"/>
    <w:semiHidden/>
    <w:rsid w:val="0090151A"/>
    <w:rPr>
      <w:color w:val="808080"/>
    </w:rPr>
  </w:style>
  <w:style w:type="table" w:styleId="Taulaambquadrcula">
    <w:name w:val="Table Grid"/>
    <w:basedOn w:val="Taulanormal"/>
    <w:uiPriority w:val="59"/>
    <w:rsid w:val="007F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77960804g\Downloads\doc_21318782_1%20(1).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F0584E8A3E2448EA548E22CEA4758" ma:contentTypeVersion="11" ma:contentTypeDescription="Crea un document nou" ma:contentTypeScope="" ma:versionID="39e7a00e666c7405660e7b41f6f630eb">
  <xsd:schema xmlns:xsd="http://www.w3.org/2001/XMLSchema" xmlns:xs="http://www.w3.org/2001/XMLSchema" xmlns:p="http://schemas.microsoft.com/office/2006/metadata/properties" xmlns:ns3="80510844-f928-48fb-ad39-4798b34dd64b" xmlns:ns4="a2ec6b25-b92c-4dec-8c57-268b93c827b4" targetNamespace="http://schemas.microsoft.com/office/2006/metadata/properties" ma:root="true" ma:fieldsID="0a99570d9f40aa6ff4c5be4de29ade35" ns3:_="" ns4:_="">
    <xsd:import namespace="80510844-f928-48fb-ad39-4798b34dd64b"/>
    <xsd:import namespace="a2ec6b25-b92c-4dec-8c57-268b93c82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10844-f928-48fb-ad39-4798b34dd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c6b25-b92c-4dec-8c57-268b93c827b4"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E4C9-1C32-47E7-B797-3671BB194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10844-f928-48fb-ad39-4798b34dd64b"/>
    <ds:schemaRef ds:uri="a2ec6b25-b92c-4dec-8c57-268b93c8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70C3A-AADC-409B-98BB-C4EAC2E22A7B}">
  <ds:schemaRefs>
    <ds:schemaRef ds:uri="http://schemas.microsoft.com/sharepoint/v3/contenttype/forms"/>
  </ds:schemaRefs>
</ds:datastoreItem>
</file>

<file path=customXml/itemProps3.xml><?xml version="1.0" encoding="utf-8"?>
<ds:datastoreItem xmlns:ds="http://schemas.openxmlformats.org/officeDocument/2006/customXml" ds:itemID="{93E9872E-64E1-4E33-A33A-95666D3341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5E44B2-7F80-47A0-8070-943C1E62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doc_21318782_1 (1).dot</Template>
  <TotalTime>12</TotalTime>
  <Pages>1</Pages>
  <Words>469</Words>
  <Characters>2676</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Sol·licitud de transferència bancària amb caràcter irrevocable per al pagament de la participació municipal en els tributs de l'Estat</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transferència bancària amb caràcter irrevocable per al pagament de la participació municipal en els tributs de l'Estat</dc:title>
  <dc:creator>Generalitat de Catalunya</dc:creator>
  <cp:lastModifiedBy>Departament d'Economia i Finances</cp:lastModifiedBy>
  <cp:revision>6</cp:revision>
  <cp:lastPrinted>2016-01-18T08:34:00Z</cp:lastPrinted>
  <dcterms:created xsi:type="dcterms:W3CDTF">2020-01-28T09:12:00Z</dcterms:created>
  <dcterms:modified xsi:type="dcterms:W3CDTF">2025-05-08T07:30:00Z</dcterms:modified>
  <cp:contentStatus>DGPFAT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0x010100BB4F0584E8A3E2448EA548E22CEA4758</vt:lpwstr>
  </property>
</Properties>
</file>