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A9" w:rsidRPr="00BB75FF" w:rsidRDefault="002173A9" w:rsidP="002173A9">
      <w:pPr>
        <w:spacing w:after="0"/>
        <w:rPr>
          <w:lang w:eastAsia="ca-ES"/>
        </w:rPr>
      </w:pPr>
      <w:r w:rsidRPr="00BB75FF">
        <w:rPr>
          <w:lang w:eastAsia="ca-ES"/>
        </w:rPr>
        <w:t>DECRET</w:t>
      </w:r>
    </w:p>
    <w:p w:rsidR="002173A9" w:rsidRPr="00BB75FF" w:rsidRDefault="002173A9" w:rsidP="002173A9">
      <w:pPr>
        <w:spacing w:after="0"/>
        <w:rPr>
          <w:lang w:eastAsia="ca-ES"/>
        </w:rPr>
      </w:pPr>
      <w:r w:rsidRPr="00BB75FF">
        <w:rPr>
          <w:lang w:eastAsia="ca-ES"/>
        </w:rPr>
        <w:t xml:space="preserve">/2023, de  </w:t>
      </w:r>
      <w:r>
        <w:rPr>
          <w:lang w:eastAsia="ca-ES"/>
        </w:rPr>
        <w:t>de</w:t>
      </w:r>
      <w:r w:rsidRPr="00BB75FF">
        <w:rPr>
          <w:lang w:eastAsia="ca-ES"/>
        </w:rPr>
        <w:t xml:space="preserve">  , de tercera modificació del Decret 59/2022, de 29 de març, de reestructuració del Departament d’Educació.</w:t>
      </w:r>
    </w:p>
    <w:p w:rsidR="002173A9" w:rsidRPr="00BB75FF" w:rsidRDefault="002173A9" w:rsidP="002173A9">
      <w:pPr>
        <w:spacing w:after="0"/>
      </w:pPr>
    </w:p>
    <w:p w:rsidR="002173A9" w:rsidRPr="00BB75FF" w:rsidRDefault="002173A9" w:rsidP="002173A9">
      <w:pPr>
        <w:spacing w:after="0"/>
      </w:pPr>
      <w:r w:rsidRPr="00BB75FF">
        <w:rPr>
          <w:lang w:eastAsia="ca-ES"/>
        </w:rPr>
        <w:t xml:space="preserve">El Decret 184/2022, de 10 d'octubre, de denominació i determinació de l'àmbit de competència dels departaments en què s'organitza el Govern i l'Administració de la Generalitat de Catalunya, modificat pel Decret 134/2023, de 6 de juliol, </w:t>
      </w:r>
      <w:r w:rsidRPr="00BB75FF">
        <w:t>ha establert l’àmbit competencial de diferents departaments de l’Administració de la Generalitat, així com la seva denominació.</w:t>
      </w:r>
    </w:p>
    <w:p w:rsidR="002173A9" w:rsidRPr="00BB75FF" w:rsidRDefault="002173A9" w:rsidP="002173A9">
      <w:pPr>
        <w:spacing w:after="0"/>
      </w:pPr>
    </w:p>
    <w:p w:rsidR="002173A9" w:rsidRPr="00BB75FF" w:rsidRDefault="002173A9" w:rsidP="002173A9">
      <w:pPr>
        <w:spacing w:after="0"/>
      </w:pPr>
      <w:r w:rsidRPr="00BB75FF">
        <w:t>El Decr</w:t>
      </w:r>
      <w:bookmarkStart w:id="0" w:name="_GoBack"/>
      <w:bookmarkEnd w:id="0"/>
      <w:r w:rsidRPr="00BB75FF">
        <w:t>et 59/2022, de 29 de març, de reestructuració del Departament d’Educació, va definir les competències de les diferents unitats en què s’estructura el Departament.</w:t>
      </w:r>
    </w:p>
    <w:p w:rsidR="002173A9" w:rsidRPr="00BB75FF" w:rsidRDefault="002173A9" w:rsidP="002173A9">
      <w:pPr>
        <w:spacing w:after="0"/>
      </w:pPr>
    </w:p>
    <w:p w:rsidR="002173A9" w:rsidRPr="00BB75FF" w:rsidRDefault="002173A9" w:rsidP="002173A9">
      <w:pPr>
        <w:spacing w:after="0"/>
      </w:pPr>
      <w:r w:rsidRPr="00BB75FF">
        <w:t>El model d’escola catalana implica treballar en un model d’interrelació i conjugació de totes les llengües, les curriculars i les pròpies, amb la finalitat de desenvolupar la competència comunicativa i lingüística de cada alumne. Per tal d’assolir aquestes fites cal atorgar una major adequació de l’àmbit estructural que es tradueix en un canvi menor de denominació, d’atribució de funcions i d’adscripció d’un òrgan del Departament d’Educació.</w:t>
      </w:r>
    </w:p>
    <w:p w:rsidR="002173A9" w:rsidRPr="00BB75FF" w:rsidRDefault="002173A9" w:rsidP="002173A9">
      <w:pPr>
        <w:spacing w:after="0"/>
      </w:pPr>
    </w:p>
    <w:p w:rsidR="002173A9" w:rsidRPr="00BB75FF" w:rsidRDefault="002173A9" w:rsidP="002173A9">
      <w:pPr>
        <w:spacing w:after="0"/>
        <w:rPr>
          <w:spacing w:val="2"/>
          <w:sz w:val="24"/>
          <w:szCs w:val="24"/>
          <w:lang w:eastAsia="ca-ES"/>
        </w:rPr>
      </w:pPr>
      <w:r w:rsidRPr="00BB75FF">
        <w:t xml:space="preserve">En aquesta línia, cal destacar que el passat 29 de novembre de 2022 es va celebrar una reunió de Govern extraordinària per abordar de forma monogràfica la situació del català. Aquesta iniciativa respon a la voluntat del Govern de situar la llengua catalana com una prioritat absoluta de l’Executiu. El Departament de Cultura, a través </w:t>
      </w:r>
      <w:r w:rsidRPr="00BB75FF">
        <w:rPr>
          <w:spacing w:val="2"/>
          <w:lang w:eastAsia="ca-ES"/>
        </w:rPr>
        <w:t>de la Secretaria de Política Lingüística, va posar-se en contacte amb els diferents departaments per tal d’explorar conjuntament tant el ventall d’actuacions que ja hi havia en marxa en l’àmbit de la llengua, com les possibles àrees de treball que calia abordar. La Comissió Tècnica de Política Lingüística va iniciar un procés de treball amb tots els departaments en matèria lingüística.</w:t>
      </w:r>
    </w:p>
    <w:p w:rsidR="002173A9" w:rsidRPr="00BB75FF" w:rsidRDefault="002173A9" w:rsidP="002173A9">
      <w:pPr>
        <w:spacing w:after="0"/>
        <w:rPr>
          <w:spacing w:val="2"/>
          <w:sz w:val="24"/>
          <w:szCs w:val="24"/>
          <w:lang w:eastAsia="ca-ES"/>
        </w:rPr>
      </w:pPr>
    </w:p>
    <w:p w:rsidR="002173A9" w:rsidRPr="00BB75FF" w:rsidRDefault="002173A9" w:rsidP="002173A9">
      <w:pPr>
        <w:spacing w:after="0"/>
      </w:pPr>
      <w:r w:rsidRPr="00BB75FF">
        <w:rPr>
          <w:spacing w:val="2"/>
          <w:lang w:eastAsia="ca-ES"/>
        </w:rPr>
        <w:t>En relació amb les mesures proposades per fomentar l’ús de la llengua catalana, des del Departament d’Educació es posa a l’abast dels centres educatius el programa d’acceleració dels usos del català. Així mateix, per primera vegada es farà enguany l’avaluació de l’oralitat del català en les proves de competències bàsiques de l’alumnat.</w:t>
      </w:r>
    </w:p>
    <w:p w:rsidR="002173A9" w:rsidRPr="00BB75FF" w:rsidRDefault="002173A9" w:rsidP="002173A9">
      <w:pPr>
        <w:spacing w:after="0"/>
      </w:pPr>
    </w:p>
    <w:p w:rsidR="002173A9" w:rsidRPr="00BB75FF" w:rsidRDefault="002173A9" w:rsidP="002173A9">
      <w:pPr>
        <w:spacing w:after="0"/>
      </w:pPr>
      <w:r w:rsidRPr="00BB75FF">
        <w:t>En conseqüència amb l’exposat anteriorment, mitjançant la present modificació del Decret 59/2022, de 29 de març, es modifica la denominació de la Secretaria de Transformació Educativa, que passa a denominar-se Secretaria de Polítiques Educatives, i la Subdirecció General de Llengües passa a dependre directament de la Secretaria de Polítiques Educatives.</w:t>
      </w:r>
    </w:p>
    <w:p w:rsidR="002173A9" w:rsidRPr="00BB75FF" w:rsidRDefault="002173A9" w:rsidP="002173A9">
      <w:pPr>
        <w:spacing w:after="0"/>
      </w:pPr>
    </w:p>
    <w:p w:rsidR="002173A9" w:rsidRPr="00BB75FF" w:rsidRDefault="002173A9" w:rsidP="002173A9">
      <w:pPr>
        <w:spacing w:after="0"/>
      </w:pPr>
      <w:r w:rsidRPr="00BB75FF">
        <w:t>Ateses totes les consideracions exposades, aquest Decret s’ajusta als principis de necessitat, d’eficàcia i de proporcionalitat, i als principis de seguretat jurídica, de transparència i d’eficiència que recull l’article 129 de la Llei 39/2015, d’1 d’octubre, del procediment administratiu comú de les administracions públiques, com a principis de bona regulació.</w:t>
      </w: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Per tot això, d'acord amb el que disposen l'article 23.4 de la Llei 13/2008, del 5 de novembre, de la presidència de la Generalitat i del Govern; la Llei 26/2010, de 3 d'agost, de règim jurídic i de procediment de les administracions públiques de Catalunya, i la Llei 13/1989, de 14 de desembre, d'organització, procediment i règim jurídic de l'Administració de la Generalitat de Catalunya;</w:t>
      </w: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A proposta de la consellera d’Educació, i d'acord amb el Govern,</w:t>
      </w: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Decreto:</w:t>
      </w:r>
    </w:p>
    <w:p w:rsidR="002173A9" w:rsidRPr="00BB75FF" w:rsidRDefault="002173A9" w:rsidP="002173A9">
      <w:pPr>
        <w:spacing w:after="0"/>
      </w:pPr>
    </w:p>
    <w:p w:rsidR="002173A9" w:rsidRPr="00BB75FF" w:rsidRDefault="002173A9" w:rsidP="002173A9">
      <w:pPr>
        <w:spacing w:after="0"/>
      </w:pPr>
      <w:r w:rsidRPr="00BB75FF">
        <w:t>Article 1</w:t>
      </w:r>
    </w:p>
    <w:p w:rsidR="002173A9" w:rsidRPr="00BB75FF" w:rsidRDefault="002173A9" w:rsidP="002173A9">
      <w:pPr>
        <w:spacing w:after="0"/>
      </w:pPr>
      <w:r w:rsidRPr="00BB75FF">
        <w:t>S’incorpora la lletra h) a l’article 91.2 del Decret 59/2022, de 29 de març, de reestructuració del Departament d’Educació, que queda redactat de la manera següent:</w:t>
      </w:r>
    </w:p>
    <w:p w:rsidR="002173A9" w:rsidRPr="00BB75FF" w:rsidRDefault="002173A9" w:rsidP="002173A9">
      <w:pPr>
        <w:spacing w:after="0"/>
      </w:pPr>
    </w:p>
    <w:p w:rsidR="002173A9" w:rsidRPr="00BB75FF" w:rsidRDefault="002173A9" w:rsidP="002173A9">
      <w:pPr>
        <w:spacing w:after="0"/>
      </w:pPr>
      <w:r w:rsidRPr="00BB75FF">
        <w:t>“Article 91</w:t>
      </w:r>
    </w:p>
    <w:p w:rsidR="002173A9" w:rsidRDefault="002173A9" w:rsidP="002173A9">
      <w:pPr>
        <w:spacing w:after="0"/>
      </w:pPr>
      <w:r w:rsidRPr="00BB75FF">
        <w:t>91.2 De la Secretaria de Transformació Educativa (Secretaria de Polítiques Educatives) en depenen:</w:t>
      </w:r>
    </w:p>
    <w:p w:rsidR="002173A9" w:rsidRPr="00BB75FF" w:rsidRDefault="002173A9" w:rsidP="002173A9">
      <w:pPr>
        <w:spacing w:after="0"/>
      </w:pPr>
    </w:p>
    <w:p w:rsidR="002173A9" w:rsidRDefault="002173A9" w:rsidP="002173A9">
      <w:pPr>
        <w:spacing w:after="0"/>
      </w:pPr>
      <w:r w:rsidRPr="00BB75FF">
        <w:t>a) La Direcció General d'Innovació, Digitalització, Currículum i Llengües.</w:t>
      </w:r>
    </w:p>
    <w:p w:rsidR="002173A9" w:rsidRDefault="002173A9" w:rsidP="002173A9">
      <w:pPr>
        <w:spacing w:after="0"/>
      </w:pPr>
      <w:r w:rsidRPr="00BB75FF">
        <w:t>b) La Direcció General d'Educació Inclusiva.</w:t>
      </w:r>
    </w:p>
    <w:p w:rsidR="002173A9" w:rsidRPr="00BB75FF" w:rsidRDefault="002173A9" w:rsidP="002173A9">
      <w:pPr>
        <w:spacing w:after="0"/>
      </w:pPr>
      <w:r w:rsidRPr="00BB75FF">
        <w:t>c) La Direcció General de Formació Professional.</w:t>
      </w:r>
    </w:p>
    <w:p w:rsidR="002173A9" w:rsidRPr="00BB75FF" w:rsidRDefault="002173A9" w:rsidP="002173A9">
      <w:pPr>
        <w:spacing w:after="0"/>
      </w:pPr>
      <w:r w:rsidRPr="00BB75FF">
        <w:t>d) La Direcció General d'Atenció a la Família i Comunitat Educativa.</w:t>
      </w:r>
    </w:p>
    <w:p w:rsidR="002173A9" w:rsidRPr="00BB75FF" w:rsidRDefault="002173A9" w:rsidP="002173A9">
      <w:pPr>
        <w:spacing w:after="0"/>
      </w:pPr>
      <w:r w:rsidRPr="00BB75FF">
        <w:t>e) La Direcció General de l'Alumnat.</w:t>
      </w:r>
    </w:p>
    <w:p w:rsidR="002173A9" w:rsidRPr="00BB75FF" w:rsidRDefault="002173A9" w:rsidP="002173A9">
      <w:pPr>
        <w:spacing w:after="0"/>
      </w:pPr>
      <w:r w:rsidRPr="00BB75FF">
        <w:t>f) La Subdirecció General de Funció Directiva i Lideratge Pedagògic.</w:t>
      </w:r>
    </w:p>
    <w:p w:rsidR="002173A9" w:rsidRPr="00BB75FF" w:rsidRDefault="002173A9" w:rsidP="002173A9">
      <w:pPr>
        <w:spacing w:after="0"/>
      </w:pPr>
      <w:r w:rsidRPr="00BB75FF">
        <w:t>g) La Subdirecció General de la Inspecció d'Educació.</w:t>
      </w:r>
    </w:p>
    <w:p w:rsidR="002173A9" w:rsidRPr="00BB75FF" w:rsidRDefault="002173A9" w:rsidP="002173A9">
      <w:pPr>
        <w:spacing w:after="0"/>
      </w:pPr>
      <w:r w:rsidRPr="00BB75FF">
        <w:t xml:space="preserve">h) </w:t>
      </w:r>
      <w:r w:rsidRPr="00BB75FF">
        <w:rPr>
          <w:rFonts w:ascii="Helvetica" w:hAnsi="Helvetica"/>
          <w:shd w:val="clear" w:color="auto" w:fill="FFFFFF"/>
        </w:rPr>
        <w:t>La Subdirecció General de Llengües.”</w:t>
      </w: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Article 2</w:t>
      </w:r>
    </w:p>
    <w:p w:rsidR="002173A9" w:rsidRPr="00BB75FF" w:rsidRDefault="002173A9" w:rsidP="002173A9">
      <w:pPr>
        <w:spacing w:after="0"/>
        <w:rPr>
          <w:lang w:eastAsia="ca-ES"/>
        </w:rPr>
      </w:pPr>
      <w:r w:rsidRPr="00BB75FF">
        <w:rPr>
          <w:lang w:eastAsia="ca-ES"/>
        </w:rPr>
        <w:t>S’incorpora una nova funció, com a lletra s) a l’article 91.1 del Decret 59/2022, de 29 de març, de reestructuració del Departament d'Educació, de manera que queda redactat de la manera següent:</w:t>
      </w:r>
    </w:p>
    <w:p w:rsidR="002173A9" w:rsidRPr="00BB75FF" w:rsidRDefault="002173A9" w:rsidP="002173A9">
      <w:pPr>
        <w:spacing w:after="0"/>
      </w:pPr>
    </w:p>
    <w:p w:rsidR="002173A9" w:rsidRPr="00BB75FF" w:rsidRDefault="002173A9" w:rsidP="002173A9">
      <w:pPr>
        <w:spacing w:after="0"/>
      </w:pPr>
      <w:r w:rsidRPr="00BB75FF">
        <w:t>“Article 91</w:t>
      </w:r>
    </w:p>
    <w:p w:rsidR="002173A9" w:rsidRDefault="002173A9" w:rsidP="002173A9">
      <w:pPr>
        <w:spacing w:after="0"/>
        <w:rPr>
          <w:szCs w:val="22"/>
        </w:rPr>
      </w:pPr>
      <w:r w:rsidRPr="00BB75FF">
        <w:rPr>
          <w:szCs w:val="22"/>
        </w:rPr>
        <w:t>91.1 La Secretaria de Transformació Educativa, amb rang orgànic de secretaria general en els termes de l'article 11.2 de la Llei 13/1989, de 14 de desembre, té les funcions següents:</w:t>
      </w:r>
    </w:p>
    <w:p w:rsidR="002173A9" w:rsidRPr="00BB75FF" w:rsidRDefault="002173A9" w:rsidP="002173A9">
      <w:pPr>
        <w:spacing w:after="0"/>
        <w:rPr>
          <w:szCs w:val="22"/>
        </w:rPr>
      </w:pPr>
    </w:p>
    <w:p w:rsidR="002173A9" w:rsidRPr="00BB75FF" w:rsidRDefault="002173A9" w:rsidP="002173A9">
      <w:pPr>
        <w:spacing w:after="0"/>
        <w:rPr>
          <w:szCs w:val="22"/>
        </w:rPr>
      </w:pPr>
      <w:r w:rsidRPr="00BB75FF">
        <w:rPr>
          <w:szCs w:val="22"/>
        </w:rPr>
        <w:t>a) Impulsar els plans i els programes per aplicar i desplegar les polítiques educatives del Departament.</w:t>
      </w:r>
    </w:p>
    <w:p w:rsidR="002173A9" w:rsidRPr="00BB75FF" w:rsidRDefault="002173A9" w:rsidP="002173A9">
      <w:pPr>
        <w:spacing w:after="0"/>
        <w:rPr>
          <w:szCs w:val="22"/>
        </w:rPr>
      </w:pPr>
      <w:r w:rsidRPr="00BB75FF">
        <w:rPr>
          <w:szCs w:val="22"/>
        </w:rPr>
        <w:t>b) Elaborar les propostes i línies d'actuació en matèria d'ordenació i innovació del sistema educatiu.</w:t>
      </w:r>
    </w:p>
    <w:p w:rsidR="002173A9" w:rsidRPr="00BB75FF" w:rsidRDefault="002173A9" w:rsidP="002173A9">
      <w:pPr>
        <w:spacing w:after="0"/>
        <w:rPr>
          <w:szCs w:val="22"/>
        </w:rPr>
      </w:pPr>
      <w:r w:rsidRPr="00BB75FF">
        <w:rPr>
          <w:szCs w:val="22"/>
        </w:rPr>
        <w:t>c) Exercir la direcció de la Inspecció d'Educació.</w:t>
      </w:r>
    </w:p>
    <w:p w:rsidR="002173A9" w:rsidRPr="00BB75FF" w:rsidRDefault="002173A9" w:rsidP="002173A9">
      <w:pPr>
        <w:spacing w:after="0"/>
        <w:rPr>
          <w:szCs w:val="22"/>
        </w:rPr>
      </w:pPr>
      <w:r w:rsidRPr="00BB75FF">
        <w:rPr>
          <w:szCs w:val="22"/>
        </w:rPr>
        <w:t>d) Establir les directrius de funcionament de les juntes de directors i dirigir la interlocució amb aquests òrgans.</w:t>
      </w:r>
    </w:p>
    <w:p w:rsidR="002173A9" w:rsidRPr="00BB75FF" w:rsidRDefault="002173A9" w:rsidP="002173A9">
      <w:pPr>
        <w:spacing w:after="0"/>
        <w:rPr>
          <w:szCs w:val="22"/>
        </w:rPr>
      </w:pPr>
      <w:r w:rsidRPr="00BB75FF">
        <w:rPr>
          <w:szCs w:val="22"/>
        </w:rPr>
        <w:t>e) Impulsar el coneixement i l'ús de les diferents llengües en el sistema educatiu de Catalunya.</w:t>
      </w:r>
    </w:p>
    <w:p w:rsidR="002173A9" w:rsidRPr="00BB75FF" w:rsidRDefault="002173A9" w:rsidP="002173A9">
      <w:pPr>
        <w:spacing w:after="0"/>
        <w:rPr>
          <w:szCs w:val="22"/>
        </w:rPr>
      </w:pPr>
      <w:r w:rsidRPr="00BB75FF">
        <w:rPr>
          <w:szCs w:val="22"/>
        </w:rPr>
        <w:t>f) Promoure l'ús de les tecnologies digitals en els projectes educatius com a instrument d'inclusió digital, recurs per a l'aprenentatge i agent d'innovació educativa.</w:t>
      </w:r>
    </w:p>
    <w:p w:rsidR="002173A9" w:rsidRPr="00BB75FF" w:rsidRDefault="002173A9" w:rsidP="002173A9">
      <w:pPr>
        <w:spacing w:after="0"/>
        <w:rPr>
          <w:szCs w:val="22"/>
        </w:rPr>
      </w:pPr>
      <w:r w:rsidRPr="00BB75FF">
        <w:rPr>
          <w:szCs w:val="22"/>
        </w:rPr>
        <w:t>g) Coordinar l'oferta educativa de cada curs escolar i gestionar i controlar els processos d'admissió de l'alumnat en els centres sufragats amb fons públics.</w:t>
      </w:r>
    </w:p>
    <w:p w:rsidR="002173A9" w:rsidRPr="00BB75FF" w:rsidRDefault="002173A9" w:rsidP="002173A9">
      <w:pPr>
        <w:spacing w:after="0"/>
        <w:rPr>
          <w:szCs w:val="22"/>
        </w:rPr>
      </w:pPr>
      <w:r w:rsidRPr="00BB75FF">
        <w:rPr>
          <w:szCs w:val="22"/>
        </w:rPr>
        <w:t>h) Coordinar la participació en projectes europeus i internacionals i en els projectes i actuacions en matèria de continguts i de serveis digitals i telemàtics orientats a la docència, l'aprenentatge i l'avaluació i el desenvolupament de la competència digital de l'alumnat i del professorat.</w:t>
      </w:r>
    </w:p>
    <w:p w:rsidR="002173A9" w:rsidRPr="00BB75FF" w:rsidRDefault="002173A9" w:rsidP="002173A9">
      <w:pPr>
        <w:spacing w:after="0"/>
        <w:rPr>
          <w:szCs w:val="22"/>
        </w:rPr>
      </w:pPr>
      <w:r w:rsidRPr="00BB75FF">
        <w:rPr>
          <w:szCs w:val="22"/>
        </w:rPr>
        <w:t>i) Coordinar i executar les competències del Departament en relació amb l'atorgament de beques i ajuts a l'estudi.</w:t>
      </w:r>
    </w:p>
    <w:p w:rsidR="002173A9" w:rsidRPr="00BB75FF" w:rsidRDefault="002173A9" w:rsidP="002173A9">
      <w:pPr>
        <w:spacing w:after="0"/>
        <w:rPr>
          <w:szCs w:val="22"/>
        </w:rPr>
      </w:pPr>
      <w:r w:rsidRPr="00BB75FF">
        <w:rPr>
          <w:szCs w:val="22"/>
        </w:rPr>
        <w:lastRenderedPageBreak/>
        <w:t>j) Coordinar els aspectes referents al transport i als menjadors escolars i altres serveis a l'alumnat de naturalesa anàloga.</w:t>
      </w:r>
    </w:p>
    <w:p w:rsidR="002173A9" w:rsidRPr="00BB75FF" w:rsidRDefault="002173A9" w:rsidP="002173A9">
      <w:pPr>
        <w:spacing w:after="0"/>
        <w:rPr>
          <w:szCs w:val="22"/>
        </w:rPr>
      </w:pPr>
      <w:r w:rsidRPr="00BB75FF">
        <w:rPr>
          <w:szCs w:val="22"/>
        </w:rPr>
        <w:t>k) Donar suport a projectes de renovació pedagògica i promoure la innovació curricular i la difusió de bones pràctiques educatives.</w:t>
      </w:r>
    </w:p>
    <w:p w:rsidR="002173A9" w:rsidRPr="00BB75FF" w:rsidRDefault="002173A9" w:rsidP="002173A9">
      <w:pPr>
        <w:spacing w:after="0"/>
        <w:rPr>
          <w:szCs w:val="22"/>
        </w:rPr>
      </w:pPr>
      <w:r w:rsidRPr="00BB75FF">
        <w:rPr>
          <w:szCs w:val="22"/>
        </w:rPr>
        <w:t>l) Donar suport als projectes educatius dels centres públics dependents del Departament d'Educació i coordinar l'actuació dels seus directors per a la millora de l'autonomia pedagògica, organitzativa i de gestió de recursos humans i materials.</w:t>
      </w:r>
    </w:p>
    <w:p w:rsidR="002173A9" w:rsidRPr="00BB75FF" w:rsidRDefault="002173A9" w:rsidP="002173A9">
      <w:pPr>
        <w:spacing w:after="0"/>
        <w:rPr>
          <w:szCs w:val="22"/>
        </w:rPr>
      </w:pPr>
      <w:r w:rsidRPr="00BB75FF">
        <w:rPr>
          <w:szCs w:val="22"/>
        </w:rPr>
        <w:t>m) Establir els criteris per a la col·laboració amb l'Administració local i altres administracions en matèria d'educació.</w:t>
      </w:r>
    </w:p>
    <w:p w:rsidR="002173A9" w:rsidRPr="00BB75FF" w:rsidRDefault="002173A9" w:rsidP="002173A9">
      <w:pPr>
        <w:spacing w:after="0"/>
        <w:rPr>
          <w:szCs w:val="22"/>
        </w:rPr>
      </w:pPr>
      <w:r w:rsidRPr="00BB75FF">
        <w:rPr>
          <w:szCs w:val="22"/>
        </w:rPr>
        <w:t>n) Establir les directrius per a la coordinació de les actuacions del Consell Escolar de Catalunya, del Consell Superior d'Avaluació del Sistema Educatiu.</w:t>
      </w:r>
    </w:p>
    <w:p w:rsidR="002173A9" w:rsidRPr="00BB75FF" w:rsidRDefault="002173A9" w:rsidP="002173A9">
      <w:pPr>
        <w:spacing w:after="0"/>
        <w:rPr>
          <w:szCs w:val="22"/>
        </w:rPr>
      </w:pPr>
      <w:r w:rsidRPr="00BB75FF">
        <w:rPr>
          <w:szCs w:val="22"/>
        </w:rPr>
        <w:t>o) Impulsar i facilitar la implementació de les polítiques corporatives de foment de la innovació en el funcionament del Departament i de les entitats adscrites, en coordinació amb l'òrgan corresponent del Departament competent en la matèria.</w:t>
      </w:r>
    </w:p>
    <w:p w:rsidR="002173A9" w:rsidRPr="00BB75FF" w:rsidRDefault="002173A9" w:rsidP="002173A9">
      <w:pPr>
        <w:spacing w:after="0"/>
        <w:rPr>
          <w:szCs w:val="22"/>
        </w:rPr>
      </w:pPr>
      <w:r w:rsidRPr="00BB75FF">
        <w:rPr>
          <w:szCs w:val="22"/>
        </w:rPr>
        <w:t>p) Autoritzar les actuacions de la Secretaria que generin despesa.</w:t>
      </w:r>
    </w:p>
    <w:p w:rsidR="002173A9" w:rsidRPr="00BB75FF" w:rsidRDefault="002173A9" w:rsidP="002173A9">
      <w:pPr>
        <w:spacing w:after="0"/>
        <w:rPr>
          <w:szCs w:val="22"/>
        </w:rPr>
      </w:pPr>
      <w:r w:rsidRPr="00BB75FF">
        <w:rPr>
          <w:szCs w:val="22"/>
        </w:rPr>
        <w:t>q) Contribuir al desplegament i a la coordinació del sistema de formació i qualificació professionals.</w:t>
      </w:r>
    </w:p>
    <w:p w:rsidR="002173A9" w:rsidRPr="00BB75FF" w:rsidRDefault="002173A9" w:rsidP="002173A9">
      <w:pPr>
        <w:spacing w:after="0"/>
        <w:rPr>
          <w:szCs w:val="22"/>
        </w:rPr>
      </w:pPr>
      <w:r w:rsidRPr="00BB75FF">
        <w:rPr>
          <w:szCs w:val="22"/>
        </w:rPr>
        <w:t>r) Qualsevol altra funció que li sigui encomanada en relació amb les anteriors.</w:t>
      </w:r>
    </w:p>
    <w:p w:rsidR="002173A9" w:rsidRPr="00BB75FF" w:rsidRDefault="002173A9" w:rsidP="002173A9">
      <w:pPr>
        <w:spacing w:after="0"/>
        <w:rPr>
          <w:szCs w:val="22"/>
        </w:rPr>
      </w:pPr>
      <w:r w:rsidRPr="00BB75FF">
        <w:rPr>
          <w:szCs w:val="22"/>
        </w:rPr>
        <w:t xml:space="preserve">s) </w:t>
      </w:r>
      <w:r w:rsidRPr="00BB75FF">
        <w:rPr>
          <w:szCs w:val="22"/>
          <w:shd w:val="clear" w:color="auto" w:fill="FFFFFF"/>
        </w:rPr>
        <w:t>Potenciar i consolidar el model plurilingüe i intercultural del sistema educatiu no universitari.”</w:t>
      </w:r>
    </w:p>
    <w:p w:rsidR="002173A9" w:rsidRPr="00BB75FF" w:rsidRDefault="002173A9" w:rsidP="002173A9">
      <w:pPr>
        <w:spacing w:after="0"/>
      </w:pPr>
    </w:p>
    <w:p w:rsidR="002173A9" w:rsidRPr="00BB75FF" w:rsidRDefault="002173A9" w:rsidP="002173A9">
      <w:pPr>
        <w:spacing w:after="0"/>
      </w:pPr>
      <w:r w:rsidRPr="00BB75FF">
        <w:t>Article 3</w:t>
      </w:r>
    </w:p>
    <w:p w:rsidR="002173A9" w:rsidRPr="00BB75FF" w:rsidRDefault="002173A9" w:rsidP="002173A9">
      <w:pPr>
        <w:spacing w:after="0"/>
        <w:rPr>
          <w:lang w:eastAsia="ca-ES"/>
        </w:rPr>
      </w:pPr>
      <w:r w:rsidRPr="00BB75FF">
        <w:rPr>
          <w:lang w:eastAsia="ca-ES"/>
        </w:rPr>
        <w:t>Es suprimeix la funció establerta a la lletra y) de l’article 92.1 del Decret 59/2022, de 29 de març, de reestructuració del Departament d'Educació, i l’actual lletra z) passa a ser la lletra y), de manera que queda redactat de la manera següent:</w:t>
      </w:r>
    </w:p>
    <w:p w:rsidR="002173A9" w:rsidRPr="00BB75FF" w:rsidRDefault="002173A9" w:rsidP="002173A9">
      <w:pPr>
        <w:spacing w:after="0"/>
        <w:rPr>
          <w:rFonts w:cstheme="minorHAnsi"/>
          <w:lang w:eastAsia="ca-ES"/>
        </w:rPr>
      </w:pPr>
    </w:p>
    <w:p w:rsidR="002173A9" w:rsidRPr="00BB75FF" w:rsidRDefault="002173A9" w:rsidP="002173A9">
      <w:pPr>
        <w:spacing w:after="0"/>
        <w:rPr>
          <w:lang w:eastAsia="ca-ES"/>
        </w:rPr>
      </w:pPr>
      <w:r w:rsidRPr="00BB75FF">
        <w:rPr>
          <w:lang w:eastAsia="ca-ES"/>
        </w:rPr>
        <w:t>“Article 92</w:t>
      </w:r>
    </w:p>
    <w:p w:rsidR="002173A9" w:rsidRPr="00BB75FF" w:rsidRDefault="002173A9" w:rsidP="002173A9">
      <w:pPr>
        <w:spacing w:after="0"/>
      </w:pPr>
      <w:r w:rsidRPr="00BB75FF">
        <w:rPr>
          <w:lang w:eastAsia="ca-ES"/>
        </w:rPr>
        <w:t xml:space="preserve">92.1 </w:t>
      </w:r>
      <w:r w:rsidRPr="00BB75FF">
        <w:rPr>
          <w:shd w:val="clear" w:color="auto" w:fill="FFFFFF"/>
        </w:rPr>
        <w:t>Corresponen a la Direcció General d'Innovació, Digitalització, Currículum i Llengües les funcions següents: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a) Impulsar i aplicar polítiques per augmentar les oportunitats dels estudiants en l'assoliment de l'èxit educatiu en el marc de l'educació del segle xxi, en coordinació amb les unitats del Departament competents en la matèria.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b) Dirigir el desplegament de la innovació pedagògica i la transformació educativa, de les mesures de suport i reconeixement de centres i de docents, i de l'avaluació, difusió i transferència corresponents.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c) Definir els elements bàsics per a la creació, l'organització i els recursos dels centres formadors i dels centres de referència educativa.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d) Determinar les necessitats de formació, supervisar-ne el disseny i l'execució, i avaluar els resultats de la formació del professorat, del personal dels serveis educatius i del personal d'administració i serveis, en coordinació amb les unitats del Departament competents en la matèria.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e) Impulsar les estratègies de desenvolupament professional del professorat, el treball en xarxa, la formació en el centre, la transferència i l'avaluació de l'impacte de la formació permanent.</w:t>
      </w:r>
    </w:p>
    <w:p w:rsidR="002173A9" w:rsidRPr="00BB75FF" w:rsidRDefault="002173A9" w:rsidP="002173A9">
      <w:pPr>
        <w:spacing w:after="0"/>
      </w:pPr>
    </w:p>
    <w:p w:rsidR="002173A9" w:rsidRPr="00BB75FF" w:rsidRDefault="002173A9" w:rsidP="002173A9">
      <w:pPr>
        <w:spacing w:after="0"/>
      </w:pPr>
      <w:r w:rsidRPr="00BB75FF">
        <w:rPr>
          <w:shd w:val="clear" w:color="auto" w:fill="FFFFFF"/>
        </w:rPr>
        <w:lastRenderedPageBreak/>
        <w:t>f) Definir les línies generals d'actuació, les pautes de funcionament i els criteris d'avaluació dels serveis educatius, coordinar les actuacions impulsades per les diverses unitats administratives i promoure la transformació i l'adaptació a les necessitats dels centres i del sistema educatiu.</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g) Proposar directrius i mesures per fomentar l'èxit educatiu, el retorn i la continuïtat formativa de tot l'alumnat.</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h) Promoure la creació de centres de noves oportunitats i la transformació dels centres d'adults, connectant els aprenentatges escolars, reglats i formals, amb els no reglats i informals, amb la perspectiva de l'aprenentatge al llarg de la vida.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i) Impulsar la cultura digital com a agent de transformació de la realitat educativa.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j) Fomentar la cultura i les competències digitals i l'ús educatiu de les tecnologies digitals en totes les etapes i ensenyaments, com a instruments per a l'aprenentatge.</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k) Determinar les directrius respecte a l'ús, desplegament i impacte de les tecnologies digitals en els centres educatius de Catalunya.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l) Proposar els criteris sobre equipaments, infraestructures i serveis digitals als centres educatius i supervisar-ne la gestió.</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m) Impulsar estratègies i plans d'actuació per a l'avaluació i acreditació de la competència digital de professors i d'alumnes.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n) Definir i impulsar estratègies que situïn els centres educatius com a autèntic motor de canvi i transformació del sistema.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 xml:space="preserve">o) Fomentar noves modalitats de formació per a l'adquisició de competències clau per al segle </w:t>
      </w:r>
      <w:r>
        <w:rPr>
          <w:shd w:val="clear" w:color="auto" w:fill="FFFFFF"/>
        </w:rPr>
        <w:t>XXI</w:t>
      </w:r>
      <w:r w:rsidRPr="00BB75FF">
        <w:rPr>
          <w:shd w:val="clear" w:color="auto" w:fill="FFFFFF"/>
        </w:rPr>
        <w:t>.</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p) Impulsar la recerca educativa amb l'establiment de polítiques d'avaluació de processos i d'impacte per obtenir models escalables i de transferència a diferents realitats educatives.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q) Promoure la recerca i l'avaluació de polítiques educatives, i impulsar la difusió i la transferència de coneixement.</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r) Impulsar estratègies i plans conjunts d'actuació amb altres administracions, universitats, entitats i altres institucions per a la formació, la innovació, l'èxit escolar, les noves oportunitats i l'ensenyament al llarg de la vida, en coordinació amb les unitats del Departament competents en la matèria.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s) Impulsar estratègies que afavoreixin la coordinació i l'intercanvi de coneixement amb les universitats catalanes, tot afavorint sinergies de col·laboració i lideratge compartit, en projectes comuns de recerca, d'avaluació i transferència.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t) Establir contactes i xarxes d'intercanvi amb institucions internacionals referents en l'àmbit de la recerca en educació i avaluació basada en evidències.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lastRenderedPageBreak/>
        <w:t>u) Establir mecanismes de col·laboració continuada amb l'Agència d'Avaluació i Prospectiva de l'Educació. Nodrir l'Agència amb evidències científiques provinents de la recerca per a la presa de decisions educatives.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v) Mesurar la innovació i instaurar una cultura de l'avaluació, a partir de la presa de decisions polítiques en evidències que provinguin de la recerca educativa.</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w) Identificar les innovacions que es donen en el marc dels diferents àmbits del sistema educatiu (professorat, centre educatiu i institució) i construir mètriques per examinar la relació entre la innovació i l'impacte que té en els resultats acadèmics.</w:t>
      </w:r>
    </w:p>
    <w:p w:rsidR="002173A9" w:rsidRPr="00BB75FF" w:rsidRDefault="002173A9" w:rsidP="002173A9">
      <w:pPr>
        <w:spacing w:after="0"/>
      </w:pPr>
    </w:p>
    <w:p w:rsidR="002173A9" w:rsidRPr="00BB75FF" w:rsidRDefault="002173A9" w:rsidP="002173A9">
      <w:pPr>
        <w:spacing w:after="0"/>
      </w:pPr>
      <w:r w:rsidRPr="00BB75FF">
        <w:rPr>
          <w:shd w:val="clear" w:color="auto" w:fill="FFFFFF"/>
        </w:rPr>
        <w:t>x) Organitzar i ordenar el currículum de l'educació infantil, l'educació primària, l'educació secundària obligatòria i el batxillerat, d'acord amb un model competencial, centrat en l'alumne, i a favor de l'èxit educatiu de tothom, així com concretar les competències bàsiques dels diferents àmbits i nivells de l'educació infantil, l'educació primària, l'educació secundària obligatòria i el batxillerat i desenvolupar-ne els continguts.</w:t>
      </w:r>
    </w:p>
    <w:p w:rsidR="002173A9" w:rsidRPr="00BB75FF" w:rsidRDefault="002173A9" w:rsidP="002173A9">
      <w:pPr>
        <w:spacing w:after="0"/>
      </w:pPr>
    </w:p>
    <w:p w:rsidR="002173A9" w:rsidRPr="00BB75FF" w:rsidRDefault="002173A9" w:rsidP="002173A9">
      <w:pPr>
        <w:spacing w:after="0"/>
        <w:rPr>
          <w:lang w:eastAsia="ca-ES"/>
        </w:rPr>
      </w:pPr>
      <w:r w:rsidRPr="00BB75FF">
        <w:rPr>
          <w:shd w:val="clear" w:color="auto" w:fill="FFFFFF"/>
        </w:rPr>
        <w:t>y) Qualsevol altra funció que li sigui encomanada en relació amb les anteriors.”</w:t>
      </w:r>
    </w:p>
    <w:p w:rsidR="002173A9" w:rsidRPr="00BB75FF" w:rsidRDefault="002173A9" w:rsidP="002173A9">
      <w:pPr>
        <w:spacing w:after="0"/>
      </w:pPr>
    </w:p>
    <w:p w:rsidR="002173A9" w:rsidRPr="00BB75FF" w:rsidRDefault="002173A9" w:rsidP="002173A9">
      <w:pPr>
        <w:spacing w:after="0"/>
      </w:pPr>
      <w:r w:rsidRPr="00BB75FF">
        <w:t>Article 4</w:t>
      </w:r>
    </w:p>
    <w:p w:rsidR="002173A9" w:rsidRPr="00BB75FF" w:rsidRDefault="002173A9" w:rsidP="002173A9">
      <w:pPr>
        <w:spacing w:after="0"/>
      </w:pPr>
      <w:r w:rsidRPr="00BB75FF">
        <w:t>Es suprimeix l’apartat d) de l’article 92.2 del Decret 59/2022, de 29 de març, de reestructuració del Departament d’Educació, que queda redactat de la manera següent:</w:t>
      </w:r>
    </w:p>
    <w:p w:rsidR="002173A9" w:rsidRPr="00BB75FF" w:rsidRDefault="002173A9" w:rsidP="002173A9">
      <w:pPr>
        <w:spacing w:after="0"/>
      </w:pPr>
    </w:p>
    <w:p w:rsidR="002173A9" w:rsidRPr="00BB75FF" w:rsidRDefault="002173A9" w:rsidP="002173A9">
      <w:pPr>
        <w:spacing w:after="0"/>
      </w:pPr>
      <w:r w:rsidRPr="00BB75FF">
        <w:t>“Article 92</w:t>
      </w:r>
    </w:p>
    <w:p w:rsidR="002173A9" w:rsidRPr="00BB75FF" w:rsidRDefault="002173A9" w:rsidP="002173A9">
      <w:pPr>
        <w:spacing w:after="0"/>
        <w:rPr>
          <w:rFonts w:ascii="Helvetica" w:hAnsi="Helvetica"/>
        </w:rPr>
      </w:pPr>
      <w:r w:rsidRPr="00BB75FF">
        <w:t xml:space="preserve">92.2 </w:t>
      </w:r>
      <w:r w:rsidRPr="00BB75FF">
        <w:rPr>
          <w:rFonts w:ascii="Helvetica" w:hAnsi="Helvetica"/>
          <w:shd w:val="clear" w:color="auto" w:fill="FFFFFF"/>
        </w:rPr>
        <w:t>De la Direcció General d'Innovació, Digitalització, Currículum i Llengües en depenen:</w:t>
      </w:r>
    </w:p>
    <w:p w:rsidR="002173A9" w:rsidRPr="00BB75FF" w:rsidRDefault="002173A9" w:rsidP="002173A9">
      <w:pPr>
        <w:spacing w:after="0"/>
        <w:rPr>
          <w:rFonts w:ascii="Helvetica" w:hAnsi="Helvetica"/>
        </w:rPr>
      </w:pPr>
      <w:r w:rsidRPr="00BB75FF">
        <w:rPr>
          <w:rFonts w:ascii="Helvetica" w:hAnsi="Helvetica"/>
          <w:shd w:val="clear" w:color="auto" w:fill="FFFFFF"/>
        </w:rPr>
        <w:t>a) La Subdirecció General d'Innovació i Formació.</w:t>
      </w:r>
    </w:p>
    <w:p w:rsidR="002173A9" w:rsidRPr="00BB75FF" w:rsidRDefault="002173A9" w:rsidP="002173A9">
      <w:pPr>
        <w:spacing w:after="0"/>
        <w:rPr>
          <w:rFonts w:ascii="Helvetica" w:hAnsi="Helvetica"/>
        </w:rPr>
      </w:pPr>
      <w:r w:rsidRPr="00BB75FF">
        <w:rPr>
          <w:rFonts w:ascii="Helvetica" w:hAnsi="Helvetica"/>
          <w:shd w:val="clear" w:color="auto" w:fill="FFFFFF"/>
        </w:rPr>
        <w:t>b) La Subdirecció General de Recerca i Cultura Digital.</w:t>
      </w:r>
    </w:p>
    <w:p w:rsidR="002173A9" w:rsidRPr="00BB75FF" w:rsidRDefault="002173A9" w:rsidP="002173A9">
      <w:pPr>
        <w:spacing w:after="0"/>
        <w:rPr>
          <w:rFonts w:ascii="Helvetica" w:hAnsi="Helvetica"/>
        </w:rPr>
      </w:pPr>
      <w:r w:rsidRPr="00BB75FF">
        <w:rPr>
          <w:rFonts w:ascii="Helvetica" w:hAnsi="Helvetica"/>
          <w:shd w:val="clear" w:color="auto" w:fill="FFFFFF"/>
        </w:rPr>
        <w:t>c) La Subdirecció General d'Ordenació Curricular.”</w:t>
      </w:r>
    </w:p>
    <w:p w:rsidR="002173A9" w:rsidRPr="00BB75FF" w:rsidRDefault="002173A9" w:rsidP="002173A9">
      <w:pPr>
        <w:spacing w:after="0"/>
      </w:pPr>
    </w:p>
    <w:p w:rsidR="002173A9" w:rsidRPr="00BB75FF" w:rsidRDefault="002173A9" w:rsidP="002173A9">
      <w:pPr>
        <w:spacing w:after="0"/>
      </w:pPr>
      <w:r w:rsidRPr="00BB75FF">
        <w:t>Article 5</w:t>
      </w:r>
    </w:p>
    <w:p w:rsidR="002173A9" w:rsidRPr="00BB75FF" w:rsidRDefault="002173A9" w:rsidP="002173A9">
      <w:pPr>
        <w:spacing w:after="0"/>
        <w:rPr>
          <w:lang w:eastAsia="ca-ES"/>
        </w:rPr>
      </w:pPr>
      <w:r w:rsidRPr="00BB75FF">
        <w:rPr>
          <w:lang w:eastAsia="ca-ES"/>
        </w:rPr>
        <w:t>Es suprimeixen l’article 104, de la Subdirecció General de Llengües, l’article 105, del Servei de Suports i Recursos Lingüístics i l’article 106 del Servei de Llengües Estrangeres i d'Origen del Decret 59/2022, de 29 de març, els quals s’incorporen com a articles 138, 139 i 140 respectivament amb el mateix redactat.</w:t>
      </w:r>
    </w:p>
    <w:p w:rsidR="002173A9" w:rsidRPr="00BB75FF" w:rsidRDefault="002173A9" w:rsidP="002173A9">
      <w:pPr>
        <w:spacing w:after="0"/>
      </w:pPr>
    </w:p>
    <w:p w:rsidR="002173A9" w:rsidRPr="00BB75FF" w:rsidRDefault="002173A9" w:rsidP="002173A9">
      <w:pPr>
        <w:spacing w:after="0"/>
      </w:pPr>
    </w:p>
    <w:p w:rsidR="002173A9" w:rsidRPr="00BB75FF" w:rsidRDefault="002173A9" w:rsidP="002173A9">
      <w:pPr>
        <w:spacing w:after="0"/>
      </w:pPr>
      <w:r w:rsidRPr="00BB75FF">
        <w:t>Disposicions addicionals</w:t>
      </w:r>
    </w:p>
    <w:p w:rsidR="002173A9" w:rsidRPr="00BB75FF" w:rsidRDefault="002173A9" w:rsidP="002173A9">
      <w:pPr>
        <w:spacing w:after="0"/>
      </w:pPr>
    </w:p>
    <w:p w:rsidR="002173A9" w:rsidRPr="00BB75FF" w:rsidRDefault="002173A9" w:rsidP="002173A9">
      <w:pPr>
        <w:spacing w:after="0"/>
      </w:pPr>
      <w:r w:rsidRPr="00BB75FF">
        <w:t>Disposició addicional primera.</w:t>
      </w:r>
    </w:p>
    <w:p w:rsidR="002173A9" w:rsidRPr="00BB75FF" w:rsidRDefault="002173A9" w:rsidP="002173A9">
      <w:pPr>
        <w:spacing w:after="0"/>
        <w:rPr>
          <w:rFonts w:ascii="Helvetica" w:hAnsi="Helvetica"/>
          <w:shd w:val="clear" w:color="auto" w:fill="FFFFFF"/>
        </w:rPr>
      </w:pPr>
      <w:r w:rsidRPr="00BB75FF">
        <w:rPr>
          <w:rFonts w:ascii="Helvetica" w:hAnsi="Helvetica"/>
          <w:shd w:val="clear" w:color="auto" w:fill="FFFFFF"/>
        </w:rPr>
        <w:t>Modificació de denominació d'òrgans</w:t>
      </w:r>
    </w:p>
    <w:p w:rsidR="002173A9" w:rsidRPr="00BB75FF" w:rsidRDefault="002173A9" w:rsidP="002173A9">
      <w:pPr>
        <w:spacing w:after="0"/>
        <w:rPr>
          <w:rFonts w:ascii="Helvetica" w:hAnsi="Helvetica"/>
          <w:shd w:val="clear" w:color="auto" w:fill="FFFFFF"/>
        </w:rPr>
      </w:pPr>
    </w:p>
    <w:p w:rsidR="002173A9" w:rsidRPr="00BB75FF" w:rsidRDefault="002173A9" w:rsidP="002173A9">
      <w:pPr>
        <w:spacing w:after="0"/>
      </w:pPr>
      <w:r w:rsidRPr="00BB75FF">
        <w:rPr>
          <w:shd w:val="clear" w:color="auto" w:fill="FFFFFF"/>
        </w:rPr>
        <w:t xml:space="preserve">a) </w:t>
      </w:r>
      <w:r w:rsidRPr="00BB75FF">
        <w:t>La Secretaria de Transformació Educativa passa a denominar-se Secretaria de Polítiques Educatives.</w:t>
      </w:r>
    </w:p>
    <w:p w:rsidR="002173A9" w:rsidRPr="00BB75FF" w:rsidRDefault="002173A9" w:rsidP="002173A9">
      <w:pPr>
        <w:spacing w:after="0"/>
      </w:pPr>
    </w:p>
    <w:p w:rsidR="002173A9" w:rsidRPr="00BB75FF" w:rsidRDefault="002173A9" w:rsidP="002173A9">
      <w:pPr>
        <w:spacing w:after="0"/>
      </w:pPr>
    </w:p>
    <w:p w:rsidR="002173A9" w:rsidRPr="00BB75FF" w:rsidRDefault="002173A9" w:rsidP="002173A9">
      <w:pPr>
        <w:spacing w:after="0"/>
      </w:pPr>
      <w:r w:rsidRPr="00BB75FF">
        <w:t>Disposicions finals</w:t>
      </w:r>
    </w:p>
    <w:p w:rsidR="002173A9" w:rsidRPr="00BB75FF" w:rsidRDefault="002173A9" w:rsidP="002173A9">
      <w:pPr>
        <w:spacing w:after="0"/>
      </w:pPr>
    </w:p>
    <w:p w:rsidR="002173A9" w:rsidRPr="00BB75FF" w:rsidRDefault="002173A9" w:rsidP="002173A9">
      <w:pPr>
        <w:spacing w:after="0"/>
      </w:pPr>
      <w:r w:rsidRPr="00BB75FF">
        <w:t>Primera</w:t>
      </w:r>
    </w:p>
    <w:p w:rsidR="002173A9" w:rsidRDefault="002173A9" w:rsidP="002173A9">
      <w:pPr>
        <w:spacing w:after="0"/>
      </w:pPr>
      <w:r w:rsidRPr="00BB75FF">
        <w:t>Entrada en vigor</w:t>
      </w:r>
    </w:p>
    <w:p w:rsidR="002173A9" w:rsidRPr="00BB75FF" w:rsidRDefault="002173A9" w:rsidP="002173A9">
      <w:pPr>
        <w:spacing w:after="0"/>
        <w:rPr>
          <w:lang w:eastAsia="ca-ES"/>
        </w:rPr>
      </w:pPr>
      <w:r w:rsidRPr="00BB75FF">
        <w:rPr>
          <w:lang w:eastAsia="ca-ES"/>
        </w:rPr>
        <w:t xml:space="preserve">Aquest Decret entrarà en vigor el mateix dia de la seva publicació al </w:t>
      </w:r>
      <w:r w:rsidRPr="00BB75FF">
        <w:rPr>
          <w:i/>
          <w:iCs/>
          <w:lang w:eastAsia="ca-ES"/>
        </w:rPr>
        <w:t>Diari Oficial de la Generalitat de Catalunya</w:t>
      </w:r>
      <w:r w:rsidRPr="00BB75FF">
        <w:rPr>
          <w:lang w:eastAsia="ca-ES"/>
        </w:rPr>
        <w:t>.</w:t>
      </w:r>
    </w:p>
    <w:p w:rsidR="002173A9" w:rsidRPr="00BB75FF" w:rsidRDefault="002173A9" w:rsidP="002173A9">
      <w:pPr>
        <w:spacing w:after="0"/>
        <w:rPr>
          <w:lang w:eastAsia="ca-ES"/>
        </w:rPr>
      </w:pPr>
    </w:p>
    <w:p w:rsidR="002173A9" w:rsidRDefault="002173A9" w:rsidP="002173A9">
      <w:pPr>
        <w:spacing w:after="0"/>
        <w:rPr>
          <w:lang w:eastAsia="ca-ES"/>
        </w:rPr>
      </w:pPr>
      <w:r w:rsidRPr="00BB75FF">
        <w:rPr>
          <w:lang w:eastAsia="ca-ES"/>
        </w:rPr>
        <w:t>Barcelona,</w:t>
      </w:r>
    </w:p>
    <w:p w:rsidR="002173A9" w:rsidRPr="00BB75FF" w:rsidRDefault="002173A9" w:rsidP="002173A9">
      <w:pPr>
        <w:spacing w:after="0"/>
        <w:rPr>
          <w:lang w:eastAsia="ca-ES"/>
        </w:rPr>
      </w:pP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Pere Aragonès i Garcia</w:t>
      </w:r>
    </w:p>
    <w:p w:rsidR="002173A9" w:rsidRPr="00BB75FF" w:rsidRDefault="002173A9" w:rsidP="002173A9">
      <w:pPr>
        <w:spacing w:after="0"/>
        <w:rPr>
          <w:lang w:eastAsia="ca-ES"/>
        </w:rPr>
      </w:pPr>
      <w:r w:rsidRPr="00BB75FF">
        <w:rPr>
          <w:lang w:eastAsia="ca-ES"/>
        </w:rPr>
        <w:t>President de la Generalitat de Catalunya</w:t>
      </w:r>
    </w:p>
    <w:p w:rsidR="002173A9" w:rsidRPr="00BB75FF" w:rsidRDefault="002173A9" w:rsidP="002173A9">
      <w:pPr>
        <w:spacing w:after="0"/>
        <w:rPr>
          <w:lang w:eastAsia="ca-ES"/>
        </w:rPr>
      </w:pPr>
    </w:p>
    <w:p w:rsidR="002173A9" w:rsidRPr="00BB75FF" w:rsidRDefault="002173A9" w:rsidP="002173A9">
      <w:pPr>
        <w:spacing w:after="0"/>
        <w:rPr>
          <w:lang w:eastAsia="ca-ES"/>
        </w:rPr>
      </w:pPr>
    </w:p>
    <w:p w:rsidR="002173A9" w:rsidRPr="00BB75FF" w:rsidRDefault="002173A9" w:rsidP="002173A9">
      <w:pPr>
        <w:spacing w:after="0"/>
        <w:rPr>
          <w:lang w:eastAsia="ca-ES"/>
        </w:rPr>
      </w:pPr>
      <w:r w:rsidRPr="00BB75FF">
        <w:rPr>
          <w:lang w:eastAsia="ca-ES"/>
        </w:rPr>
        <w:t>Anna Simó i Castelló</w:t>
      </w:r>
    </w:p>
    <w:p w:rsidR="002173A9" w:rsidRPr="00BB75FF" w:rsidRDefault="002173A9" w:rsidP="002173A9">
      <w:pPr>
        <w:spacing w:after="0"/>
        <w:rPr>
          <w:lang w:eastAsia="ca-ES"/>
        </w:rPr>
      </w:pPr>
      <w:r w:rsidRPr="00BB75FF">
        <w:rPr>
          <w:lang w:eastAsia="ca-ES"/>
        </w:rPr>
        <w:t>Consellera d’Educació</w:t>
      </w:r>
    </w:p>
    <w:p w:rsidR="002173A9" w:rsidRDefault="002173A9" w:rsidP="002173A9">
      <w:pPr>
        <w:spacing w:after="0"/>
      </w:pPr>
    </w:p>
    <w:p w:rsidR="002173A9" w:rsidRPr="00BB75FF" w:rsidRDefault="002173A9" w:rsidP="002173A9">
      <w:pPr>
        <w:spacing w:after="0"/>
      </w:pPr>
    </w:p>
    <w:sectPr w:rsidR="002173A9" w:rsidRPr="00BB75FF" w:rsidSect="002173A9">
      <w:headerReference w:type="even" r:id="rId11"/>
      <w:headerReference w:type="default" r:id="rId12"/>
      <w:footerReference w:type="default" r:id="rId13"/>
      <w:pgSz w:w="11906" w:h="16838" w:code="9"/>
      <w:pgMar w:top="1843" w:right="1134" w:bottom="1985" w:left="1701"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4C" w:rsidRDefault="00BA294C">
      <w:r>
        <w:separator/>
      </w:r>
    </w:p>
  </w:endnote>
  <w:endnote w:type="continuationSeparator" w:id="0">
    <w:p w:rsidR="00BA294C" w:rsidRDefault="00BA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E1" w:rsidRPr="007B6738" w:rsidRDefault="00B354E8">
    <w:pPr>
      <w:pStyle w:val="Peu"/>
      <w:jc w:val="right"/>
      <w:rPr>
        <w:sz w:val="20"/>
      </w:rPr>
    </w:pPr>
    <w:r w:rsidRPr="007B6738">
      <w:rPr>
        <w:bCs/>
        <w:sz w:val="20"/>
      </w:rPr>
      <w:fldChar w:fldCharType="begin"/>
    </w:r>
    <w:r w:rsidR="00C440E1" w:rsidRPr="007B6738">
      <w:rPr>
        <w:bCs/>
        <w:sz w:val="20"/>
      </w:rPr>
      <w:instrText>PAGE</w:instrText>
    </w:r>
    <w:r w:rsidRPr="007B6738">
      <w:rPr>
        <w:bCs/>
        <w:sz w:val="20"/>
      </w:rPr>
      <w:fldChar w:fldCharType="separate"/>
    </w:r>
    <w:r w:rsidR="00541EDF">
      <w:rPr>
        <w:bCs/>
        <w:noProof/>
        <w:sz w:val="20"/>
      </w:rPr>
      <w:t>6</w:t>
    </w:r>
    <w:r w:rsidRPr="007B6738">
      <w:rPr>
        <w:bCs/>
        <w:sz w:val="20"/>
      </w:rPr>
      <w:fldChar w:fldCharType="end"/>
    </w:r>
    <w:r w:rsidR="00C440E1" w:rsidRPr="007B6738">
      <w:rPr>
        <w:sz w:val="20"/>
      </w:rPr>
      <w:t>/</w:t>
    </w:r>
    <w:r w:rsidRPr="007B6738">
      <w:rPr>
        <w:bCs/>
        <w:sz w:val="20"/>
      </w:rPr>
      <w:fldChar w:fldCharType="begin"/>
    </w:r>
    <w:r w:rsidR="00C440E1" w:rsidRPr="007B6738">
      <w:rPr>
        <w:bCs/>
        <w:sz w:val="20"/>
      </w:rPr>
      <w:instrText>NUMPAGES</w:instrText>
    </w:r>
    <w:r w:rsidRPr="007B6738">
      <w:rPr>
        <w:bCs/>
        <w:sz w:val="20"/>
      </w:rPr>
      <w:fldChar w:fldCharType="separate"/>
    </w:r>
    <w:r w:rsidR="00541EDF">
      <w:rPr>
        <w:bCs/>
        <w:noProof/>
        <w:sz w:val="20"/>
      </w:rPr>
      <w:t>6</w:t>
    </w:r>
    <w:r w:rsidRPr="007B6738">
      <w:rPr>
        <w:bCs/>
        <w:sz w:val="20"/>
      </w:rPr>
      <w:fldChar w:fldCharType="end"/>
    </w:r>
  </w:p>
  <w:p w:rsidR="00C440E1" w:rsidRDefault="00C440E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4C" w:rsidRDefault="00BA294C">
      <w:r>
        <w:separator/>
      </w:r>
    </w:p>
  </w:footnote>
  <w:footnote w:type="continuationSeparator" w:id="0">
    <w:p w:rsidR="00BA294C" w:rsidRDefault="00BA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E1" w:rsidRDefault="00B354E8">
    <w:pPr>
      <w:pStyle w:val="Capalera"/>
      <w:framePr w:wrap="around" w:vAnchor="text" w:hAnchor="margin" w:xAlign="right" w:y="1"/>
      <w:rPr>
        <w:rStyle w:val="Nmerodepgina"/>
      </w:rPr>
    </w:pPr>
    <w:r>
      <w:rPr>
        <w:rStyle w:val="Nmerodepgina"/>
      </w:rPr>
      <w:fldChar w:fldCharType="begin"/>
    </w:r>
    <w:r w:rsidR="00C440E1">
      <w:rPr>
        <w:rStyle w:val="Nmerodepgina"/>
      </w:rPr>
      <w:instrText xml:space="preserve">PAGE  </w:instrText>
    </w:r>
    <w:r>
      <w:rPr>
        <w:rStyle w:val="Nmerodepgina"/>
      </w:rPr>
      <w:fldChar w:fldCharType="separate"/>
    </w:r>
    <w:r w:rsidR="00C440E1">
      <w:rPr>
        <w:rStyle w:val="Nmerodepgina"/>
        <w:noProof/>
      </w:rPr>
      <w:t>19</w:t>
    </w:r>
    <w:r>
      <w:rPr>
        <w:rStyle w:val="Nmerodepgina"/>
      </w:rPr>
      <w:fldChar w:fldCharType="end"/>
    </w:r>
  </w:p>
  <w:p w:rsidR="00C440E1" w:rsidRDefault="00C440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E1" w:rsidRDefault="00C440E1">
    <w:pPr>
      <w:pStyle w:val="Capalera"/>
      <w:tabs>
        <w:tab w:val="clear" w:pos="4252"/>
        <w:tab w:val="clear" w:pos="8504"/>
      </w:tabs>
      <w:ind w:left="-567" w:right="360"/>
      <w:rPr>
        <w:sz w:val="20"/>
      </w:rPr>
    </w:pPr>
    <w:r>
      <w:rPr>
        <w:rFonts w:ascii="Times New Roman" w:eastAsia="Times New Roman" w:hAnsi="Times New Roman"/>
        <w:sz w:val="20"/>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1E"/>
    <w:multiLevelType w:val="hybridMultilevel"/>
    <w:tmpl w:val="3E12BE58"/>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1251572"/>
    <w:multiLevelType w:val="hybridMultilevel"/>
    <w:tmpl w:val="F7727A3A"/>
    <w:lvl w:ilvl="0" w:tplc="BB0EAA0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025F1B44"/>
    <w:multiLevelType w:val="hybridMultilevel"/>
    <w:tmpl w:val="52A4AD6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2D70E0"/>
    <w:multiLevelType w:val="hybridMultilevel"/>
    <w:tmpl w:val="BCA8EE28"/>
    <w:lvl w:ilvl="0" w:tplc="E33E699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06486C"/>
    <w:multiLevelType w:val="hybridMultilevel"/>
    <w:tmpl w:val="24F08DEA"/>
    <w:lvl w:ilvl="0" w:tplc="04030005">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5" w15:restartNumberingAfterBreak="0">
    <w:nsid w:val="0F9F099F"/>
    <w:multiLevelType w:val="hybridMultilevel"/>
    <w:tmpl w:val="A094E0F2"/>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277313"/>
    <w:multiLevelType w:val="hybridMultilevel"/>
    <w:tmpl w:val="EFF2ADA2"/>
    <w:lvl w:ilvl="0" w:tplc="51CA3614">
      <w:start w:val="2"/>
      <w:numFmt w:val="bullet"/>
      <w:lvlText w:val="–"/>
      <w:lvlJc w:val="left"/>
      <w:pPr>
        <w:ind w:left="720" w:hanging="360"/>
      </w:pPr>
      <w:rPr>
        <w:rFonts w:ascii="Arial" w:eastAsia="Times"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521B42"/>
    <w:multiLevelType w:val="hybridMultilevel"/>
    <w:tmpl w:val="AF528868"/>
    <w:lvl w:ilvl="0" w:tplc="8E12E70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272AC2"/>
    <w:multiLevelType w:val="hybridMultilevel"/>
    <w:tmpl w:val="8C563760"/>
    <w:lvl w:ilvl="0" w:tplc="EC0295F6">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9" w15:restartNumberingAfterBreak="0">
    <w:nsid w:val="25975022"/>
    <w:multiLevelType w:val="hybridMultilevel"/>
    <w:tmpl w:val="0346F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246F91"/>
    <w:multiLevelType w:val="hybridMultilevel"/>
    <w:tmpl w:val="7E0AA5B4"/>
    <w:lvl w:ilvl="0" w:tplc="AC6E7762">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1" w15:restartNumberingAfterBreak="0">
    <w:nsid w:val="2F2606DC"/>
    <w:multiLevelType w:val="hybridMultilevel"/>
    <w:tmpl w:val="8B3273D2"/>
    <w:lvl w:ilvl="0" w:tplc="77661A3A">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2" w15:restartNumberingAfterBreak="0">
    <w:nsid w:val="3005601E"/>
    <w:multiLevelType w:val="hybridMultilevel"/>
    <w:tmpl w:val="78CA4046"/>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3" w15:restartNumberingAfterBreak="0">
    <w:nsid w:val="313629F5"/>
    <w:multiLevelType w:val="hybridMultilevel"/>
    <w:tmpl w:val="FEE07692"/>
    <w:lvl w:ilvl="0" w:tplc="4F00327A">
      <w:start w:val="2"/>
      <w:numFmt w:val="bullet"/>
      <w:lvlText w:val="–"/>
      <w:lvlJc w:val="left"/>
      <w:pPr>
        <w:ind w:left="530" w:hanging="360"/>
      </w:pPr>
      <w:rPr>
        <w:rFonts w:ascii="Arial" w:eastAsia="Times" w:hAnsi="Arial" w:cs="Arial" w:hint="default"/>
        <w:color w:val="auto"/>
        <w:sz w:val="22"/>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4" w15:restartNumberingAfterBreak="0">
    <w:nsid w:val="34E74256"/>
    <w:multiLevelType w:val="hybridMultilevel"/>
    <w:tmpl w:val="640C9F34"/>
    <w:lvl w:ilvl="0" w:tplc="0403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5" w15:restartNumberingAfterBreak="0">
    <w:nsid w:val="36593203"/>
    <w:multiLevelType w:val="hybridMultilevel"/>
    <w:tmpl w:val="B574AE42"/>
    <w:lvl w:ilvl="0" w:tplc="8E12E704">
      <w:start w:val="1"/>
      <w:numFmt w:val="bullet"/>
      <w:lvlText w:val="–"/>
      <w:lvlJc w:val="left"/>
      <w:pPr>
        <w:ind w:left="550" w:hanging="360"/>
      </w:pPr>
      <w:rPr>
        <w:rFonts w:ascii="Arial" w:hAnsi="Arial" w:hint="default"/>
      </w:rPr>
    </w:lvl>
    <w:lvl w:ilvl="1" w:tplc="0C0A0005">
      <w:start w:val="1"/>
      <w:numFmt w:val="bullet"/>
      <w:lvlText w:val=""/>
      <w:lvlJc w:val="left"/>
      <w:pPr>
        <w:ind w:left="1270" w:hanging="360"/>
      </w:pPr>
      <w:rPr>
        <w:rFonts w:ascii="Wingdings" w:hAnsi="Wingdings"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16" w15:restartNumberingAfterBreak="0">
    <w:nsid w:val="383C1A36"/>
    <w:multiLevelType w:val="hybridMultilevel"/>
    <w:tmpl w:val="9DE8708A"/>
    <w:lvl w:ilvl="0" w:tplc="BF0E07F4">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17" w15:restartNumberingAfterBreak="0">
    <w:nsid w:val="3A9A778C"/>
    <w:multiLevelType w:val="hybridMultilevel"/>
    <w:tmpl w:val="2D848C6C"/>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8" w15:restartNumberingAfterBreak="0">
    <w:nsid w:val="3B697B84"/>
    <w:multiLevelType w:val="hybridMultilevel"/>
    <w:tmpl w:val="A18E4D58"/>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051821"/>
    <w:multiLevelType w:val="hybridMultilevel"/>
    <w:tmpl w:val="D37E2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317900"/>
    <w:multiLevelType w:val="hybridMultilevel"/>
    <w:tmpl w:val="8342E4D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5DB6F25"/>
    <w:multiLevelType w:val="hybridMultilevel"/>
    <w:tmpl w:val="4D120B2E"/>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C42AD0"/>
    <w:multiLevelType w:val="hybridMultilevel"/>
    <w:tmpl w:val="54D8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C972E4"/>
    <w:multiLevelType w:val="hybridMultilevel"/>
    <w:tmpl w:val="B4BE742E"/>
    <w:lvl w:ilvl="0" w:tplc="9B9C5B1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52D340E"/>
    <w:multiLevelType w:val="hybridMultilevel"/>
    <w:tmpl w:val="8B46833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57578C0"/>
    <w:multiLevelType w:val="hybridMultilevel"/>
    <w:tmpl w:val="542211A4"/>
    <w:lvl w:ilvl="0" w:tplc="8E12E704">
      <w:start w:val="1"/>
      <w:numFmt w:val="bullet"/>
      <w:lvlText w:val="–"/>
      <w:lvlJc w:val="left"/>
      <w:pPr>
        <w:ind w:left="550" w:hanging="360"/>
      </w:pPr>
      <w:rPr>
        <w:rFonts w:ascii="Arial" w:hAnsi="Arial" w:hint="default"/>
      </w:rPr>
    </w:lvl>
    <w:lvl w:ilvl="1" w:tplc="0C0A0003">
      <w:start w:val="1"/>
      <w:numFmt w:val="bullet"/>
      <w:lvlText w:val="o"/>
      <w:lvlJc w:val="left"/>
      <w:pPr>
        <w:ind w:left="1270" w:hanging="360"/>
      </w:pPr>
      <w:rPr>
        <w:rFonts w:ascii="Courier New" w:hAnsi="Courier New" w:cs="Courier New"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26" w15:restartNumberingAfterBreak="0">
    <w:nsid w:val="6640017F"/>
    <w:multiLevelType w:val="hybridMultilevel"/>
    <w:tmpl w:val="44E8DB34"/>
    <w:lvl w:ilvl="0" w:tplc="882A5128">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7" w15:restartNumberingAfterBreak="0">
    <w:nsid w:val="6B08643D"/>
    <w:multiLevelType w:val="multilevel"/>
    <w:tmpl w:val="AE7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9729A"/>
    <w:multiLevelType w:val="hybridMultilevel"/>
    <w:tmpl w:val="5E9CE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596E4E"/>
    <w:multiLevelType w:val="hybridMultilevel"/>
    <w:tmpl w:val="CC16E4CC"/>
    <w:lvl w:ilvl="0" w:tplc="77661A3A">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6F431D3A"/>
    <w:multiLevelType w:val="hybridMultilevel"/>
    <w:tmpl w:val="270A1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25418C"/>
    <w:multiLevelType w:val="hybridMultilevel"/>
    <w:tmpl w:val="B3B0EF38"/>
    <w:lvl w:ilvl="0" w:tplc="1CD6AC84">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32" w15:restartNumberingAfterBreak="0">
    <w:nsid w:val="7E5F49A6"/>
    <w:multiLevelType w:val="hybridMultilevel"/>
    <w:tmpl w:val="3E6059E6"/>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31"/>
  </w:num>
  <w:num w:numId="5">
    <w:abstractNumId w:val="10"/>
  </w:num>
  <w:num w:numId="6">
    <w:abstractNumId w:val="27"/>
  </w:num>
  <w:num w:numId="7">
    <w:abstractNumId w:val="1"/>
  </w:num>
  <w:num w:numId="8">
    <w:abstractNumId w:val="21"/>
  </w:num>
  <w:num w:numId="9">
    <w:abstractNumId w:val="18"/>
  </w:num>
  <w:num w:numId="10">
    <w:abstractNumId w:val="22"/>
  </w:num>
  <w:num w:numId="11">
    <w:abstractNumId w:val="30"/>
  </w:num>
  <w:num w:numId="12">
    <w:abstractNumId w:val="19"/>
  </w:num>
  <w:num w:numId="13">
    <w:abstractNumId w:val="9"/>
  </w:num>
  <w:num w:numId="14">
    <w:abstractNumId w:val="28"/>
  </w:num>
  <w:num w:numId="15">
    <w:abstractNumId w:val="7"/>
  </w:num>
  <w:num w:numId="16">
    <w:abstractNumId w:val="16"/>
  </w:num>
  <w:num w:numId="17">
    <w:abstractNumId w:val="25"/>
  </w:num>
  <w:num w:numId="18">
    <w:abstractNumId w:val="8"/>
  </w:num>
  <w:num w:numId="19">
    <w:abstractNumId w:val="15"/>
  </w:num>
  <w:num w:numId="20">
    <w:abstractNumId w:val="5"/>
  </w:num>
  <w:num w:numId="21">
    <w:abstractNumId w:val="23"/>
  </w:num>
  <w:num w:numId="22">
    <w:abstractNumId w:val="2"/>
  </w:num>
  <w:num w:numId="23">
    <w:abstractNumId w:val="24"/>
  </w:num>
  <w:num w:numId="24">
    <w:abstractNumId w:val="14"/>
  </w:num>
  <w:num w:numId="25">
    <w:abstractNumId w:val="11"/>
  </w:num>
  <w:num w:numId="26">
    <w:abstractNumId w:val="17"/>
  </w:num>
  <w:num w:numId="27">
    <w:abstractNumId w:val="20"/>
  </w:num>
  <w:num w:numId="28">
    <w:abstractNumId w:val="3"/>
  </w:num>
  <w:num w:numId="29">
    <w:abstractNumId w:val="29"/>
  </w:num>
  <w:num w:numId="30">
    <w:abstractNumId w:val="4"/>
  </w:num>
  <w:num w:numId="31">
    <w:abstractNumId w:val="32"/>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D2"/>
    <w:rsid w:val="00005BF8"/>
    <w:rsid w:val="00006501"/>
    <w:rsid w:val="0000721D"/>
    <w:rsid w:val="00011765"/>
    <w:rsid w:val="00024C28"/>
    <w:rsid w:val="00026991"/>
    <w:rsid w:val="000278BE"/>
    <w:rsid w:val="00032D29"/>
    <w:rsid w:val="00033DCF"/>
    <w:rsid w:val="00037AE3"/>
    <w:rsid w:val="0004343B"/>
    <w:rsid w:val="0004577A"/>
    <w:rsid w:val="000473B5"/>
    <w:rsid w:val="000500FD"/>
    <w:rsid w:val="00054033"/>
    <w:rsid w:val="000603BA"/>
    <w:rsid w:val="000638A7"/>
    <w:rsid w:val="000639A9"/>
    <w:rsid w:val="00064EC4"/>
    <w:rsid w:val="00065BD5"/>
    <w:rsid w:val="000671F3"/>
    <w:rsid w:val="000728E2"/>
    <w:rsid w:val="00075B64"/>
    <w:rsid w:val="00077F19"/>
    <w:rsid w:val="00086F65"/>
    <w:rsid w:val="00090BF7"/>
    <w:rsid w:val="00091BD8"/>
    <w:rsid w:val="00094E98"/>
    <w:rsid w:val="000A54CE"/>
    <w:rsid w:val="000B23F6"/>
    <w:rsid w:val="000B4707"/>
    <w:rsid w:val="000B4BF4"/>
    <w:rsid w:val="000C24B2"/>
    <w:rsid w:val="000C6043"/>
    <w:rsid w:val="000C71A3"/>
    <w:rsid w:val="000E0B8B"/>
    <w:rsid w:val="000E3B66"/>
    <w:rsid w:val="000E5DFA"/>
    <w:rsid w:val="000E5FC9"/>
    <w:rsid w:val="000E7D66"/>
    <w:rsid w:val="000F167A"/>
    <w:rsid w:val="000F6357"/>
    <w:rsid w:val="00102DA7"/>
    <w:rsid w:val="00104266"/>
    <w:rsid w:val="00107346"/>
    <w:rsid w:val="001170F4"/>
    <w:rsid w:val="00123E96"/>
    <w:rsid w:val="0013508E"/>
    <w:rsid w:val="00137EE2"/>
    <w:rsid w:val="0014022F"/>
    <w:rsid w:val="00146166"/>
    <w:rsid w:val="001513FE"/>
    <w:rsid w:val="00151B7E"/>
    <w:rsid w:val="001528C2"/>
    <w:rsid w:val="00153362"/>
    <w:rsid w:val="001617C5"/>
    <w:rsid w:val="00162C81"/>
    <w:rsid w:val="0016474A"/>
    <w:rsid w:val="0016549D"/>
    <w:rsid w:val="00166DC2"/>
    <w:rsid w:val="001677A0"/>
    <w:rsid w:val="00167E9D"/>
    <w:rsid w:val="001736F0"/>
    <w:rsid w:val="00175069"/>
    <w:rsid w:val="00181040"/>
    <w:rsid w:val="00182D9E"/>
    <w:rsid w:val="00183CC2"/>
    <w:rsid w:val="00184B1B"/>
    <w:rsid w:val="00192479"/>
    <w:rsid w:val="001945C0"/>
    <w:rsid w:val="001A159C"/>
    <w:rsid w:val="001A2CCB"/>
    <w:rsid w:val="001A5D18"/>
    <w:rsid w:val="001A6CC1"/>
    <w:rsid w:val="001B2225"/>
    <w:rsid w:val="001C12A0"/>
    <w:rsid w:val="001C36C3"/>
    <w:rsid w:val="001C3969"/>
    <w:rsid w:val="001D5EB8"/>
    <w:rsid w:val="001D7166"/>
    <w:rsid w:val="001D7267"/>
    <w:rsid w:val="001E320C"/>
    <w:rsid w:val="001E48A7"/>
    <w:rsid w:val="001F24B3"/>
    <w:rsid w:val="001F340B"/>
    <w:rsid w:val="001F5D6C"/>
    <w:rsid w:val="001F5EB4"/>
    <w:rsid w:val="001F7A35"/>
    <w:rsid w:val="00201369"/>
    <w:rsid w:val="002025CC"/>
    <w:rsid w:val="0020470F"/>
    <w:rsid w:val="00207A01"/>
    <w:rsid w:val="0021011C"/>
    <w:rsid w:val="00211ED5"/>
    <w:rsid w:val="00212014"/>
    <w:rsid w:val="00212D30"/>
    <w:rsid w:val="00216D34"/>
    <w:rsid w:val="002173A9"/>
    <w:rsid w:val="00221ABE"/>
    <w:rsid w:val="00222245"/>
    <w:rsid w:val="0022281E"/>
    <w:rsid w:val="00222EAA"/>
    <w:rsid w:val="00230DC4"/>
    <w:rsid w:val="00230E72"/>
    <w:rsid w:val="0023359B"/>
    <w:rsid w:val="002338A0"/>
    <w:rsid w:val="00234173"/>
    <w:rsid w:val="00234611"/>
    <w:rsid w:val="002402AA"/>
    <w:rsid w:val="00241006"/>
    <w:rsid w:val="00241379"/>
    <w:rsid w:val="0024392B"/>
    <w:rsid w:val="00245E35"/>
    <w:rsid w:val="00246FF4"/>
    <w:rsid w:val="00247D80"/>
    <w:rsid w:val="00254768"/>
    <w:rsid w:val="00254AEB"/>
    <w:rsid w:val="00262AD4"/>
    <w:rsid w:val="00262DE9"/>
    <w:rsid w:val="00263316"/>
    <w:rsid w:val="00264CF8"/>
    <w:rsid w:val="00266F41"/>
    <w:rsid w:val="00267B72"/>
    <w:rsid w:val="00270114"/>
    <w:rsid w:val="00275571"/>
    <w:rsid w:val="00280686"/>
    <w:rsid w:val="00282010"/>
    <w:rsid w:val="00285E9E"/>
    <w:rsid w:val="002872BA"/>
    <w:rsid w:val="002945F1"/>
    <w:rsid w:val="00295E68"/>
    <w:rsid w:val="002A3087"/>
    <w:rsid w:val="002A383D"/>
    <w:rsid w:val="002A42DC"/>
    <w:rsid w:val="002A66FF"/>
    <w:rsid w:val="002B0954"/>
    <w:rsid w:val="002B5448"/>
    <w:rsid w:val="002C620B"/>
    <w:rsid w:val="002D36C4"/>
    <w:rsid w:val="002D5716"/>
    <w:rsid w:val="002D7683"/>
    <w:rsid w:val="002E1C63"/>
    <w:rsid w:val="002E219E"/>
    <w:rsid w:val="002E23C9"/>
    <w:rsid w:val="002E456A"/>
    <w:rsid w:val="002E5140"/>
    <w:rsid w:val="00311DF1"/>
    <w:rsid w:val="00314C10"/>
    <w:rsid w:val="003209C3"/>
    <w:rsid w:val="00322BC5"/>
    <w:rsid w:val="00331766"/>
    <w:rsid w:val="003363A4"/>
    <w:rsid w:val="0034183A"/>
    <w:rsid w:val="003468FB"/>
    <w:rsid w:val="00346FE2"/>
    <w:rsid w:val="00347E18"/>
    <w:rsid w:val="0035470E"/>
    <w:rsid w:val="00354A3F"/>
    <w:rsid w:val="00357071"/>
    <w:rsid w:val="003644DB"/>
    <w:rsid w:val="0036504A"/>
    <w:rsid w:val="00365053"/>
    <w:rsid w:val="00370B73"/>
    <w:rsid w:val="003723B3"/>
    <w:rsid w:val="00376643"/>
    <w:rsid w:val="00377005"/>
    <w:rsid w:val="00377898"/>
    <w:rsid w:val="00381BB4"/>
    <w:rsid w:val="0038397A"/>
    <w:rsid w:val="003858F6"/>
    <w:rsid w:val="00395255"/>
    <w:rsid w:val="003B0B3E"/>
    <w:rsid w:val="003B35E2"/>
    <w:rsid w:val="003B41A5"/>
    <w:rsid w:val="003B4874"/>
    <w:rsid w:val="003B6DC4"/>
    <w:rsid w:val="003C105E"/>
    <w:rsid w:val="003C2210"/>
    <w:rsid w:val="003C253F"/>
    <w:rsid w:val="003C55F9"/>
    <w:rsid w:val="003C73F2"/>
    <w:rsid w:val="003D1496"/>
    <w:rsid w:val="003D17ED"/>
    <w:rsid w:val="003D26F8"/>
    <w:rsid w:val="003D3DD6"/>
    <w:rsid w:val="003E1489"/>
    <w:rsid w:val="003E53B2"/>
    <w:rsid w:val="003E62CB"/>
    <w:rsid w:val="003E6574"/>
    <w:rsid w:val="003F1CB4"/>
    <w:rsid w:val="003F27BB"/>
    <w:rsid w:val="0040179A"/>
    <w:rsid w:val="00403EE9"/>
    <w:rsid w:val="00404E68"/>
    <w:rsid w:val="00406093"/>
    <w:rsid w:val="00413CCA"/>
    <w:rsid w:val="0041464F"/>
    <w:rsid w:val="00416607"/>
    <w:rsid w:val="00420A84"/>
    <w:rsid w:val="004311E1"/>
    <w:rsid w:val="004330B5"/>
    <w:rsid w:val="00434F7B"/>
    <w:rsid w:val="004365CB"/>
    <w:rsid w:val="00437252"/>
    <w:rsid w:val="004413B4"/>
    <w:rsid w:val="004444EC"/>
    <w:rsid w:val="00446078"/>
    <w:rsid w:val="004473CE"/>
    <w:rsid w:val="00450711"/>
    <w:rsid w:val="00451D63"/>
    <w:rsid w:val="00451EAA"/>
    <w:rsid w:val="00452AE2"/>
    <w:rsid w:val="0045744A"/>
    <w:rsid w:val="00460907"/>
    <w:rsid w:val="0046410B"/>
    <w:rsid w:val="00464A32"/>
    <w:rsid w:val="00466883"/>
    <w:rsid w:val="004674DA"/>
    <w:rsid w:val="004706F9"/>
    <w:rsid w:val="00471BCC"/>
    <w:rsid w:val="004745ED"/>
    <w:rsid w:val="00480715"/>
    <w:rsid w:val="00480957"/>
    <w:rsid w:val="00481DE0"/>
    <w:rsid w:val="00482041"/>
    <w:rsid w:val="004833C6"/>
    <w:rsid w:val="004876E7"/>
    <w:rsid w:val="004904C4"/>
    <w:rsid w:val="004918FB"/>
    <w:rsid w:val="00493BC1"/>
    <w:rsid w:val="004A1414"/>
    <w:rsid w:val="004A1FA2"/>
    <w:rsid w:val="004A3117"/>
    <w:rsid w:val="004A3A21"/>
    <w:rsid w:val="004A40B0"/>
    <w:rsid w:val="004A5E70"/>
    <w:rsid w:val="004B02A7"/>
    <w:rsid w:val="004B7D2F"/>
    <w:rsid w:val="004C08E0"/>
    <w:rsid w:val="004C1D41"/>
    <w:rsid w:val="004C259D"/>
    <w:rsid w:val="004C41C6"/>
    <w:rsid w:val="004D0FB9"/>
    <w:rsid w:val="004D4463"/>
    <w:rsid w:val="004D5D2E"/>
    <w:rsid w:val="004E0F10"/>
    <w:rsid w:val="004E2314"/>
    <w:rsid w:val="004E3BEB"/>
    <w:rsid w:val="004E6DD0"/>
    <w:rsid w:val="004F0DCC"/>
    <w:rsid w:val="004F256F"/>
    <w:rsid w:val="004F2C88"/>
    <w:rsid w:val="005007F2"/>
    <w:rsid w:val="0050201D"/>
    <w:rsid w:val="005032BB"/>
    <w:rsid w:val="005038EE"/>
    <w:rsid w:val="00504346"/>
    <w:rsid w:val="00504A54"/>
    <w:rsid w:val="00504E86"/>
    <w:rsid w:val="00505CC3"/>
    <w:rsid w:val="005062BE"/>
    <w:rsid w:val="00510930"/>
    <w:rsid w:val="005113C8"/>
    <w:rsid w:val="005148C8"/>
    <w:rsid w:val="00514B17"/>
    <w:rsid w:val="00516E5C"/>
    <w:rsid w:val="005219A2"/>
    <w:rsid w:val="00523A01"/>
    <w:rsid w:val="00526D81"/>
    <w:rsid w:val="00527F2B"/>
    <w:rsid w:val="00532FF1"/>
    <w:rsid w:val="005338FD"/>
    <w:rsid w:val="0053456D"/>
    <w:rsid w:val="0053514B"/>
    <w:rsid w:val="00535E9F"/>
    <w:rsid w:val="00537A4C"/>
    <w:rsid w:val="005413DC"/>
    <w:rsid w:val="00541BEB"/>
    <w:rsid w:val="00541EDF"/>
    <w:rsid w:val="005460C1"/>
    <w:rsid w:val="00551671"/>
    <w:rsid w:val="00555CBA"/>
    <w:rsid w:val="00556624"/>
    <w:rsid w:val="00557185"/>
    <w:rsid w:val="00561D1A"/>
    <w:rsid w:val="005673CE"/>
    <w:rsid w:val="00572D5D"/>
    <w:rsid w:val="00573545"/>
    <w:rsid w:val="00580832"/>
    <w:rsid w:val="005810B6"/>
    <w:rsid w:val="0059194F"/>
    <w:rsid w:val="005932E1"/>
    <w:rsid w:val="00596612"/>
    <w:rsid w:val="0059684E"/>
    <w:rsid w:val="005A300B"/>
    <w:rsid w:val="005A30DC"/>
    <w:rsid w:val="005B5145"/>
    <w:rsid w:val="005C237D"/>
    <w:rsid w:val="005C2EBA"/>
    <w:rsid w:val="005D48E0"/>
    <w:rsid w:val="005D5756"/>
    <w:rsid w:val="005D6BB9"/>
    <w:rsid w:val="005E0DD3"/>
    <w:rsid w:val="005E1BBC"/>
    <w:rsid w:val="005E1CBD"/>
    <w:rsid w:val="005E4DE2"/>
    <w:rsid w:val="005F3251"/>
    <w:rsid w:val="005F50F6"/>
    <w:rsid w:val="005F5BDB"/>
    <w:rsid w:val="005F5CEB"/>
    <w:rsid w:val="005F612C"/>
    <w:rsid w:val="005F7666"/>
    <w:rsid w:val="00610716"/>
    <w:rsid w:val="00613310"/>
    <w:rsid w:val="006156AB"/>
    <w:rsid w:val="00621FD6"/>
    <w:rsid w:val="006220EE"/>
    <w:rsid w:val="006264E9"/>
    <w:rsid w:val="0062691A"/>
    <w:rsid w:val="00640A7D"/>
    <w:rsid w:val="00642D2C"/>
    <w:rsid w:val="006462C9"/>
    <w:rsid w:val="00646B5A"/>
    <w:rsid w:val="00657131"/>
    <w:rsid w:val="006620A5"/>
    <w:rsid w:val="006747A2"/>
    <w:rsid w:val="00675E69"/>
    <w:rsid w:val="0067711B"/>
    <w:rsid w:val="00685646"/>
    <w:rsid w:val="006879C1"/>
    <w:rsid w:val="006906C5"/>
    <w:rsid w:val="006954F5"/>
    <w:rsid w:val="006A1612"/>
    <w:rsid w:val="006A16AE"/>
    <w:rsid w:val="006A238A"/>
    <w:rsid w:val="006B199F"/>
    <w:rsid w:val="006B2592"/>
    <w:rsid w:val="006B39C3"/>
    <w:rsid w:val="006B45E9"/>
    <w:rsid w:val="006B6D8B"/>
    <w:rsid w:val="006B7C11"/>
    <w:rsid w:val="006C01B4"/>
    <w:rsid w:val="006C5867"/>
    <w:rsid w:val="006D2A0E"/>
    <w:rsid w:val="006D473C"/>
    <w:rsid w:val="006D4920"/>
    <w:rsid w:val="006D5D16"/>
    <w:rsid w:val="006D6C89"/>
    <w:rsid w:val="006E1A64"/>
    <w:rsid w:val="006E3467"/>
    <w:rsid w:val="006E3650"/>
    <w:rsid w:val="006E36D0"/>
    <w:rsid w:val="006F16E4"/>
    <w:rsid w:val="006F48E2"/>
    <w:rsid w:val="00700416"/>
    <w:rsid w:val="007062F9"/>
    <w:rsid w:val="007071FF"/>
    <w:rsid w:val="00710D23"/>
    <w:rsid w:val="00712727"/>
    <w:rsid w:val="00714102"/>
    <w:rsid w:val="00721944"/>
    <w:rsid w:val="00722FAA"/>
    <w:rsid w:val="00727E4F"/>
    <w:rsid w:val="00730151"/>
    <w:rsid w:val="0073075D"/>
    <w:rsid w:val="00734C8D"/>
    <w:rsid w:val="007355A5"/>
    <w:rsid w:val="007415D8"/>
    <w:rsid w:val="00741A73"/>
    <w:rsid w:val="00746EF4"/>
    <w:rsid w:val="00751906"/>
    <w:rsid w:val="00752F09"/>
    <w:rsid w:val="007546C4"/>
    <w:rsid w:val="00754EBE"/>
    <w:rsid w:val="00755982"/>
    <w:rsid w:val="00764AB8"/>
    <w:rsid w:val="0076605F"/>
    <w:rsid w:val="00774197"/>
    <w:rsid w:val="00783866"/>
    <w:rsid w:val="00785425"/>
    <w:rsid w:val="00791830"/>
    <w:rsid w:val="007958F3"/>
    <w:rsid w:val="007966C1"/>
    <w:rsid w:val="0079784C"/>
    <w:rsid w:val="00797E8B"/>
    <w:rsid w:val="007B6738"/>
    <w:rsid w:val="007C09C5"/>
    <w:rsid w:val="007C5391"/>
    <w:rsid w:val="007D088D"/>
    <w:rsid w:val="007D41E4"/>
    <w:rsid w:val="007D6F7F"/>
    <w:rsid w:val="007E14B4"/>
    <w:rsid w:val="007E7576"/>
    <w:rsid w:val="007F37F8"/>
    <w:rsid w:val="007F419B"/>
    <w:rsid w:val="007F64D3"/>
    <w:rsid w:val="00802997"/>
    <w:rsid w:val="008129A4"/>
    <w:rsid w:val="00817162"/>
    <w:rsid w:val="008241A1"/>
    <w:rsid w:val="008308E8"/>
    <w:rsid w:val="00831639"/>
    <w:rsid w:val="00831E91"/>
    <w:rsid w:val="00832D38"/>
    <w:rsid w:val="0084164F"/>
    <w:rsid w:val="00842A47"/>
    <w:rsid w:val="00843926"/>
    <w:rsid w:val="00846ABB"/>
    <w:rsid w:val="00851409"/>
    <w:rsid w:val="00852873"/>
    <w:rsid w:val="00854606"/>
    <w:rsid w:val="00854890"/>
    <w:rsid w:val="00860768"/>
    <w:rsid w:val="00862EEF"/>
    <w:rsid w:val="0087161F"/>
    <w:rsid w:val="008746EA"/>
    <w:rsid w:val="00876983"/>
    <w:rsid w:val="008777F9"/>
    <w:rsid w:val="00883E5B"/>
    <w:rsid w:val="00884B71"/>
    <w:rsid w:val="00886C82"/>
    <w:rsid w:val="00890DBB"/>
    <w:rsid w:val="00892B68"/>
    <w:rsid w:val="00896839"/>
    <w:rsid w:val="008A2DC6"/>
    <w:rsid w:val="008A4852"/>
    <w:rsid w:val="008A6DD3"/>
    <w:rsid w:val="008B182D"/>
    <w:rsid w:val="008B2B8C"/>
    <w:rsid w:val="008B7713"/>
    <w:rsid w:val="008D6335"/>
    <w:rsid w:val="008D7ADE"/>
    <w:rsid w:val="008E0CA0"/>
    <w:rsid w:val="008E3547"/>
    <w:rsid w:val="008E3851"/>
    <w:rsid w:val="008E618F"/>
    <w:rsid w:val="008E648F"/>
    <w:rsid w:val="008E6628"/>
    <w:rsid w:val="008E67CC"/>
    <w:rsid w:val="008E6A2B"/>
    <w:rsid w:val="008F1C41"/>
    <w:rsid w:val="008F3A64"/>
    <w:rsid w:val="008F4E20"/>
    <w:rsid w:val="008F5D14"/>
    <w:rsid w:val="00905EFE"/>
    <w:rsid w:val="009101A9"/>
    <w:rsid w:val="00910801"/>
    <w:rsid w:val="00912C80"/>
    <w:rsid w:val="00917448"/>
    <w:rsid w:val="00921547"/>
    <w:rsid w:val="0092308C"/>
    <w:rsid w:val="00936BF3"/>
    <w:rsid w:val="009409BA"/>
    <w:rsid w:val="00944726"/>
    <w:rsid w:val="00945958"/>
    <w:rsid w:val="00945DA8"/>
    <w:rsid w:val="0095096A"/>
    <w:rsid w:val="009516DD"/>
    <w:rsid w:val="00952A5A"/>
    <w:rsid w:val="00952ED7"/>
    <w:rsid w:val="0095413D"/>
    <w:rsid w:val="009547E0"/>
    <w:rsid w:val="0096511E"/>
    <w:rsid w:val="0097155C"/>
    <w:rsid w:val="00972C57"/>
    <w:rsid w:val="0098253C"/>
    <w:rsid w:val="00982F5E"/>
    <w:rsid w:val="00984575"/>
    <w:rsid w:val="00985A97"/>
    <w:rsid w:val="0098701F"/>
    <w:rsid w:val="00987AA0"/>
    <w:rsid w:val="00990999"/>
    <w:rsid w:val="009A15D5"/>
    <w:rsid w:val="009A37B6"/>
    <w:rsid w:val="009A64C6"/>
    <w:rsid w:val="009A7DCA"/>
    <w:rsid w:val="009B1525"/>
    <w:rsid w:val="009B20C1"/>
    <w:rsid w:val="009B3FED"/>
    <w:rsid w:val="009B4B69"/>
    <w:rsid w:val="009B66D3"/>
    <w:rsid w:val="009B7221"/>
    <w:rsid w:val="009B7788"/>
    <w:rsid w:val="009B77A9"/>
    <w:rsid w:val="009C0C0C"/>
    <w:rsid w:val="009C2B96"/>
    <w:rsid w:val="009C658A"/>
    <w:rsid w:val="009C6943"/>
    <w:rsid w:val="009C69E1"/>
    <w:rsid w:val="009D13A3"/>
    <w:rsid w:val="009D282B"/>
    <w:rsid w:val="009D394A"/>
    <w:rsid w:val="009E14BF"/>
    <w:rsid w:val="009E2818"/>
    <w:rsid w:val="009E2D72"/>
    <w:rsid w:val="009E30DA"/>
    <w:rsid w:val="009E32D6"/>
    <w:rsid w:val="009E6453"/>
    <w:rsid w:val="009E6B68"/>
    <w:rsid w:val="009E6DC1"/>
    <w:rsid w:val="009F220F"/>
    <w:rsid w:val="009F7985"/>
    <w:rsid w:val="009F7B0D"/>
    <w:rsid w:val="00A00497"/>
    <w:rsid w:val="00A05C59"/>
    <w:rsid w:val="00A107CF"/>
    <w:rsid w:val="00A24E92"/>
    <w:rsid w:val="00A24F5D"/>
    <w:rsid w:val="00A32C4B"/>
    <w:rsid w:val="00A33951"/>
    <w:rsid w:val="00A33F74"/>
    <w:rsid w:val="00A34461"/>
    <w:rsid w:val="00A40B11"/>
    <w:rsid w:val="00A40EF2"/>
    <w:rsid w:val="00A42C5D"/>
    <w:rsid w:val="00A528FD"/>
    <w:rsid w:val="00A52F07"/>
    <w:rsid w:val="00A543AB"/>
    <w:rsid w:val="00A54E26"/>
    <w:rsid w:val="00A61621"/>
    <w:rsid w:val="00A64789"/>
    <w:rsid w:val="00A75622"/>
    <w:rsid w:val="00A77388"/>
    <w:rsid w:val="00A8163B"/>
    <w:rsid w:val="00A8358B"/>
    <w:rsid w:val="00A97876"/>
    <w:rsid w:val="00AA1FC4"/>
    <w:rsid w:val="00AA4427"/>
    <w:rsid w:val="00AA5F59"/>
    <w:rsid w:val="00AA6E36"/>
    <w:rsid w:val="00AA715D"/>
    <w:rsid w:val="00AB0CEF"/>
    <w:rsid w:val="00AB442D"/>
    <w:rsid w:val="00AB61F4"/>
    <w:rsid w:val="00AC61FF"/>
    <w:rsid w:val="00AC6FD7"/>
    <w:rsid w:val="00AD1920"/>
    <w:rsid w:val="00AD1DB5"/>
    <w:rsid w:val="00AD3902"/>
    <w:rsid w:val="00AD41F3"/>
    <w:rsid w:val="00AD421A"/>
    <w:rsid w:val="00AD45E7"/>
    <w:rsid w:val="00AD6FE7"/>
    <w:rsid w:val="00AE3D29"/>
    <w:rsid w:val="00AF1493"/>
    <w:rsid w:val="00AF33C1"/>
    <w:rsid w:val="00AF5710"/>
    <w:rsid w:val="00AF59F9"/>
    <w:rsid w:val="00AF6375"/>
    <w:rsid w:val="00AF6737"/>
    <w:rsid w:val="00B01DFC"/>
    <w:rsid w:val="00B039BE"/>
    <w:rsid w:val="00B05FB5"/>
    <w:rsid w:val="00B10E61"/>
    <w:rsid w:val="00B14DB1"/>
    <w:rsid w:val="00B1582E"/>
    <w:rsid w:val="00B1651B"/>
    <w:rsid w:val="00B218F8"/>
    <w:rsid w:val="00B21FD2"/>
    <w:rsid w:val="00B2313E"/>
    <w:rsid w:val="00B2545E"/>
    <w:rsid w:val="00B26C20"/>
    <w:rsid w:val="00B354E8"/>
    <w:rsid w:val="00B36685"/>
    <w:rsid w:val="00B407DE"/>
    <w:rsid w:val="00B40B9F"/>
    <w:rsid w:val="00B417A0"/>
    <w:rsid w:val="00B433F2"/>
    <w:rsid w:val="00B45165"/>
    <w:rsid w:val="00B467E9"/>
    <w:rsid w:val="00B47898"/>
    <w:rsid w:val="00B53533"/>
    <w:rsid w:val="00B57C71"/>
    <w:rsid w:val="00B6028E"/>
    <w:rsid w:val="00B60878"/>
    <w:rsid w:val="00B64572"/>
    <w:rsid w:val="00B64E59"/>
    <w:rsid w:val="00B67F31"/>
    <w:rsid w:val="00B72F55"/>
    <w:rsid w:val="00B73359"/>
    <w:rsid w:val="00B74EAB"/>
    <w:rsid w:val="00B75AE6"/>
    <w:rsid w:val="00B77E5C"/>
    <w:rsid w:val="00B81FFF"/>
    <w:rsid w:val="00B84AD9"/>
    <w:rsid w:val="00B8578D"/>
    <w:rsid w:val="00B91E30"/>
    <w:rsid w:val="00B94606"/>
    <w:rsid w:val="00B9547E"/>
    <w:rsid w:val="00B96759"/>
    <w:rsid w:val="00B97C02"/>
    <w:rsid w:val="00BA0BEF"/>
    <w:rsid w:val="00BA0E78"/>
    <w:rsid w:val="00BA1CBB"/>
    <w:rsid w:val="00BA294C"/>
    <w:rsid w:val="00BA2A15"/>
    <w:rsid w:val="00BA477E"/>
    <w:rsid w:val="00BA743F"/>
    <w:rsid w:val="00BA74B5"/>
    <w:rsid w:val="00BB37AB"/>
    <w:rsid w:val="00BC281A"/>
    <w:rsid w:val="00BC46D6"/>
    <w:rsid w:val="00BC7884"/>
    <w:rsid w:val="00BD3603"/>
    <w:rsid w:val="00BD4016"/>
    <w:rsid w:val="00BE122B"/>
    <w:rsid w:val="00BE1E10"/>
    <w:rsid w:val="00BE2FA0"/>
    <w:rsid w:val="00BF144B"/>
    <w:rsid w:val="00C00DDB"/>
    <w:rsid w:val="00C010EC"/>
    <w:rsid w:val="00C04553"/>
    <w:rsid w:val="00C06A6B"/>
    <w:rsid w:val="00C070C5"/>
    <w:rsid w:val="00C1413D"/>
    <w:rsid w:val="00C1461F"/>
    <w:rsid w:val="00C154AC"/>
    <w:rsid w:val="00C15717"/>
    <w:rsid w:val="00C15FF2"/>
    <w:rsid w:val="00C22CE4"/>
    <w:rsid w:val="00C2491C"/>
    <w:rsid w:val="00C254EB"/>
    <w:rsid w:val="00C31848"/>
    <w:rsid w:val="00C34545"/>
    <w:rsid w:val="00C36CA5"/>
    <w:rsid w:val="00C40841"/>
    <w:rsid w:val="00C41052"/>
    <w:rsid w:val="00C4157D"/>
    <w:rsid w:val="00C4248C"/>
    <w:rsid w:val="00C440E1"/>
    <w:rsid w:val="00C47030"/>
    <w:rsid w:val="00C47A04"/>
    <w:rsid w:val="00C51897"/>
    <w:rsid w:val="00C652B4"/>
    <w:rsid w:val="00C720F7"/>
    <w:rsid w:val="00C741C2"/>
    <w:rsid w:val="00C74936"/>
    <w:rsid w:val="00C75871"/>
    <w:rsid w:val="00C75BE4"/>
    <w:rsid w:val="00C768FC"/>
    <w:rsid w:val="00C76DC2"/>
    <w:rsid w:val="00C80152"/>
    <w:rsid w:val="00C85220"/>
    <w:rsid w:val="00C86315"/>
    <w:rsid w:val="00C92893"/>
    <w:rsid w:val="00C97F80"/>
    <w:rsid w:val="00CA0D8A"/>
    <w:rsid w:val="00CA1516"/>
    <w:rsid w:val="00CA1596"/>
    <w:rsid w:val="00CA1915"/>
    <w:rsid w:val="00CA2023"/>
    <w:rsid w:val="00CA2621"/>
    <w:rsid w:val="00CB0064"/>
    <w:rsid w:val="00CB2220"/>
    <w:rsid w:val="00CB39DA"/>
    <w:rsid w:val="00CB3F5D"/>
    <w:rsid w:val="00CB575E"/>
    <w:rsid w:val="00CB5DBA"/>
    <w:rsid w:val="00CB7062"/>
    <w:rsid w:val="00CB776B"/>
    <w:rsid w:val="00CB7E25"/>
    <w:rsid w:val="00CB7F6F"/>
    <w:rsid w:val="00CC2712"/>
    <w:rsid w:val="00CC479F"/>
    <w:rsid w:val="00CC61F0"/>
    <w:rsid w:val="00CE28EB"/>
    <w:rsid w:val="00CE6BF4"/>
    <w:rsid w:val="00CF1A42"/>
    <w:rsid w:val="00CF2F85"/>
    <w:rsid w:val="00CF3646"/>
    <w:rsid w:val="00D019B7"/>
    <w:rsid w:val="00D06C93"/>
    <w:rsid w:val="00D121A5"/>
    <w:rsid w:val="00D12320"/>
    <w:rsid w:val="00D14FDB"/>
    <w:rsid w:val="00D1762A"/>
    <w:rsid w:val="00D21639"/>
    <w:rsid w:val="00D23708"/>
    <w:rsid w:val="00D23F0D"/>
    <w:rsid w:val="00D2503D"/>
    <w:rsid w:val="00D26186"/>
    <w:rsid w:val="00D32D98"/>
    <w:rsid w:val="00D35867"/>
    <w:rsid w:val="00D412AB"/>
    <w:rsid w:val="00D417A8"/>
    <w:rsid w:val="00D420A8"/>
    <w:rsid w:val="00D45D4C"/>
    <w:rsid w:val="00D529E9"/>
    <w:rsid w:val="00D57426"/>
    <w:rsid w:val="00D6242D"/>
    <w:rsid w:val="00D646CC"/>
    <w:rsid w:val="00D657F0"/>
    <w:rsid w:val="00D66313"/>
    <w:rsid w:val="00D858F6"/>
    <w:rsid w:val="00D97BD3"/>
    <w:rsid w:val="00DA32A1"/>
    <w:rsid w:val="00DA3998"/>
    <w:rsid w:val="00DA3BA9"/>
    <w:rsid w:val="00DA4439"/>
    <w:rsid w:val="00DA63C6"/>
    <w:rsid w:val="00DB17E0"/>
    <w:rsid w:val="00DB1BE3"/>
    <w:rsid w:val="00DB463E"/>
    <w:rsid w:val="00DB4CAD"/>
    <w:rsid w:val="00DB6A60"/>
    <w:rsid w:val="00DB72F5"/>
    <w:rsid w:val="00DC0B77"/>
    <w:rsid w:val="00DC4115"/>
    <w:rsid w:val="00DD09F7"/>
    <w:rsid w:val="00DD5E0F"/>
    <w:rsid w:val="00DE138F"/>
    <w:rsid w:val="00DE2DD0"/>
    <w:rsid w:val="00DE3CA7"/>
    <w:rsid w:val="00DE6AD8"/>
    <w:rsid w:val="00DE6BD3"/>
    <w:rsid w:val="00DE6F9C"/>
    <w:rsid w:val="00DE755E"/>
    <w:rsid w:val="00DF55F4"/>
    <w:rsid w:val="00DF563B"/>
    <w:rsid w:val="00DF7ADA"/>
    <w:rsid w:val="00DF7CC5"/>
    <w:rsid w:val="00E00A1A"/>
    <w:rsid w:val="00E03060"/>
    <w:rsid w:val="00E05AF0"/>
    <w:rsid w:val="00E106AF"/>
    <w:rsid w:val="00E157FD"/>
    <w:rsid w:val="00E16AE1"/>
    <w:rsid w:val="00E20B0E"/>
    <w:rsid w:val="00E21D97"/>
    <w:rsid w:val="00E21E12"/>
    <w:rsid w:val="00E24FF7"/>
    <w:rsid w:val="00E40558"/>
    <w:rsid w:val="00E5209E"/>
    <w:rsid w:val="00E531A5"/>
    <w:rsid w:val="00E53B90"/>
    <w:rsid w:val="00E53C7A"/>
    <w:rsid w:val="00E6324C"/>
    <w:rsid w:val="00E662CA"/>
    <w:rsid w:val="00E669C2"/>
    <w:rsid w:val="00E83749"/>
    <w:rsid w:val="00E8616C"/>
    <w:rsid w:val="00E947D0"/>
    <w:rsid w:val="00E96F12"/>
    <w:rsid w:val="00E9781C"/>
    <w:rsid w:val="00EB56FB"/>
    <w:rsid w:val="00EC0771"/>
    <w:rsid w:val="00EC0A0B"/>
    <w:rsid w:val="00EC273E"/>
    <w:rsid w:val="00EC2FE6"/>
    <w:rsid w:val="00EC4CCE"/>
    <w:rsid w:val="00EC655A"/>
    <w:rsid w:val="00EC65C8"/>
    <w:rsid w:val="00ED4775"/>
    <w:rsid w:val="00EE0702"/>
    <w:rsid w:val="00EE12EC"/>
    <w:rsid w:val="00EE1601"/>
    <w:rsid w:val="00EE18B8"/>
    <w:rsid w:val="00EE1D02"/>
    <w:rsid w:val="00EE397F"/>
    <w:rsid w:val="00EF1801"/>
    <w:rsid w:val="00EF1BB3"/>
    <w:rsid w:val="00EF2714"/>
    <w:rsid w:val="00EF6D03"/>
    <w:rsid w:val="00EF7EDF"/>
    <w:rsid w:val="00F0008C"/>
    <w:rsid w:val="00F043AD"/>
    <w:rsid w:val="00F116C8"/>
    <w:rsid w:val="00F122A1"/>
    <w:rsid w:val="00F1268C"/>
    <w:rsid w:val="00F14289"/>
    <w:rsid w:val="00F165C1"/>
    <w:rsid w:val="00F21548"/>
    <w:rsid w:val="00F24B7E"/>
    <w:rsid w:val="00F33A2D"/>
    <w:rsid w:val="00F377E2"/>
    <w:rsid w:val="00F379C9"/>
    <w:rsid w:val="00F42DBF"/>
    <w:rsid w:val="00F43BAA"/>
    <w:rsid w:val="00F47123"/>
    <w:rsid w:val="00F47489"/>
    <w:rsid w:val="00F47D7D"/>
    <w:rsid w:val="00F54160"/>
    <w:rsid w:val="00F546BB"/>
    <w:rsid w:val="00F54AD1"/>
    <w:rsid w:val="00F56EDE"/>
    <w:rsid w:val="00F57C78"/>
    <w:rsid w:val="00F63BB4"/>
    <w:rsid w:val="00F662C7"/>
    <w:rsid w:val="00F678D2"/>
    <w:rsid w:val="00F709D5"/>
    <w:rsid w:val="00F7238D"/>
    <w:rsid w:val="00F733CA"/>
    <w:rsid w:val="00F7362F"/>
    <w:rsid w:val="00F751A6"/>
    <w:rsid w:val="00F775A8"/>
    <w:rsid w:val="00F77823"/>
    <w:rsid w:val="00F8586A"/>
    <w:rsid w:val="00F93EB8"/>
    <w:rsid w:val="00F944FC"/>
    <w:rsid w:val="00FA2457"/>
    <w:rsid w:val="00FB22B2"/>
    <w:rsid w:val="00FB2588"/>
    <w:rsid w:val="00FB3018"/>
    <w:rsid w:val="00FB4553"/>
    <w:rsid w:val="00FB5933"/>
    <w:rsid w:val="00FC1752"/>
    <w:rsid w:val="00FC251F"/>
    <w:rsid w:val="00FC6D10"/>
    <w:rsid w:val="00FC7DE9"/>
    <w:rsid w:val="00FD16E7"/>
    <w:rsid w:val="00FD4D74"/>
    <w:rsid w:val="00FD5EE6"/>
    <w:rsid w:val="00FE58E7"/>
    <w:rsid w:val="00FE633B"/>
    <w:rsid w:val="00FE7000"/>
    <w:rsid w:val="00FF0533"/>
    <w:rsid w:val="00FF36F8"/>
    <w:rsid w:val="00FF724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1B"/>
    <w:pPr>
      <w:spacing w:after="240"/>
    </w:pPr>
    <w:rPr>
      <w:rFonts w:ascii="Arial" w:hAnsi="Arial"/>
      <w:sz w:val="22"/>
      <w:lang w:val="ca-ES"/>
    </w:rPr>
  </w:style>
  <w:style w:type="paragraph" w:styleId="Ttol1">
    <w:name w:val="heading 1"/>
    <w:basedOn w:val="Normal"/>
    <w:next w:val="Normal"/>
    <w:link w:val="Ttol1Car"/>
    <w:qFormat/>
    <w:rsid w:val="00B1651B"/>
    <w:pPr>
      <w:keepNext/>
      <w:keepLines/>
      <w:ind w:left="284" w:hanging="284"/>
      <w:outlineLvl w:val="0"/>
    </w:pPr>
    <w:rPr>
      <w:rFonts w:eastAsiaTheme="majorEastAsia" w:cstheme="majorBidi"/>
      <w:b/>
      <w:sz w:val="24"/>
      <w:szCs w:val="32"/>
    </w:rPr>
  </w:style>
  <w:style w:type="paragraph" w:styleId="Ttol2">
    <w:name w:val="heading 2"/>
    <w:basedOn w:val="Normal"/>
    <w:next w:val="Normal"/>
    <w:link w:val="Ttol2Car"/>
    <w:semiHidden/>
    <w:unhideWhenUsed/>
    <w:qFormat/>
    <w:rsid w:val="00593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728E2"/>
    <w:pPr>
      <w:tabs>
        <w:tab w:val="center" w:pos="4252"/>
        <w:tab w:val="right" w:pos="8504"/>
      </w:tabs>
    </w:pPr>
  </w:style>
  <w:style w:type="paragraph" w:styleId="Peu">
    <w:name w:val="footer"/>
    <w:basedOn w:val="Normal"/>
    <w:link w:val="PeuCar"/>
    <w:uiPriority w:val="99"/>
    <w:rsid w:val="00F56EDE"/>
    <w:pPr>
      <w:tabs>
        <w:tab w:val="center" w:pos="4252"/>
        <w:tab w:val="right" w:pos="8504"/>
      </w:tabs>
    </w:pPr>
  </w:style>
  <w:style w:type="character" w:styleId="Nmerodepgina">
    <w:name w:val="page number"/>
    <w:rsid w:val="000728E2"/>
    <w:rPr>
      <w:rFonts w:ascii="Arial" w:hAnsi="Arial"/>
    </w:rPr>
  </w:style>
  <w:style w:type="character" w:styleId="Textennegreta">
    <w:name w:val="Strong"/>
    <w:qFormat/>
    <w:rsid w:val="000728E2"/>
    <w:rPr>
      <w:rFonts w:ascii="Arial" w:hAnsi="Arial"/>
      <w:b/>
      <w:bCs/>
    </w:rPr>
  </w:style>
  <w:style w:type="paragraph" w:styleId="NormalWeb">
    <w:name w:val="Normal (Web)"/>
    <w:basedOn w:val="Normal"/>
    <w:uiPriority w:val="99"/>
    <w:unhideWhenUsed/>
    <w:rsid w:val="002A3087"/>
    <w:pPr>
      <w:spacing w:after="210" w:line="210" w:lineRule="atLeast"/>
      <w:jc w:val="both"/>
    </w:pPr>
    <w:rPr>
      <w:rFonts w:ascii="Times New Roman" w:eastAsia="Times New Roman" w:hAnsi="Times New Roman"/>
      <w:sz w:val="17"/>
      <w:szCs w:val="17"/>
      <w:lang w:eastAsia="ca-ES"/>
    </w:rPr>
  </w:style>
  <w:style w:type="paragraph" w:styleId="Textdeglobus">
    <w:name w:val="Balloon Text"/>
    <w:basedOn w:val="Normal"/>
    <w:link w:val="TextdeglobusCar"/>
    <w:rsid w:val="00241006"/>
    <w:rPr>
      <w:rFonts w:ascii="Tahoma" w:hAnsi="Tahoma" w:cs="Tahoma"/>
      <w:sz w:val="16"/>
      <w:szCs w:val="16"/>
    </w:rPr>
  </w:style>
  <w:style w:type="character" w:customStyle="1" w:styleId="TextdeglobusCar">
    <w:name w:val="Text de globus Car"/>
    <w:link w:val="Textdeglobus"/>
    <w:rsid w:val="00241006"/>
    <w:rPr>
      <w:rFonts w:ascii="Tahoma" w:hAnsi="Tahoma" w:cs="Tahoma"/>
      <w:sz w:val="16"/>
      <w:szCs w:val="16"/>
      <w:lang w:eastAsia="es-ES"/>
    </w:rPr>
  </w:style>
  <w:style w:type="paragraph" w:customStyle="1" w:styleId="Text">
    <w:name w:val="Text"/>
    <w:basedOn w:val="Normal"/>
    <w:rsid w:val="00CA2023"/>
    <w:pPr>
      <w:spacing w:line="280" w:lineRule="atLeast"/>
      <w:jc w:val="both"/>
    </w:pPr>
    <w:rPr>
      <w:rFonts w:eastAsia="Times New Roman"/>
      <w:sz w:val="24"/>
      <w:lang w:eastAsia="ca-ES"/>
    </w:rPr>
  </w:style>
  <w:style w:type="character" w:customStyle="1" w:styleId="PeuCar">
    <w:name w:val="Peu Car"/>
    <w:link w:val="Peu"/>
    <w:uiPriority w:val="99"/>
    <w:rsid w:val="009B66D3"/>
    <w:rPr>
      <w:rFonts w:ascii="Arial" w:hAnsi="Arial"/>
      <w:sz w:val="22"/>
      <w:lang w:eastAsia="es-ES"/>
    </w:rPr>
  </w:style>
  <w:style w:type="character" w:styleId="Enlla">
    <w:name w:val="Hyperlink"/>
    <w:rsid w:val="00FB5933"/>
    <w:rPr>
      <w:color w:val="0000FF"/>
      <w:u w:val="single"/>
    </w:rPr>
  </w:style>
  <w:style w:type="character" w:styleId="Enllavisitat">
    <w:name w:val="FollowedHyperlink"/>
    <w:rsid w:val="00086F65"/>
    <w:rPr>
      <w:color w:val="800080"/>
      <w:u w:val="single"/>
    </w:rPr>
  </w:style>
  <w:style w:type="paragraph" w:styleId="Pargrafdellista">
    <w:name w:val="List Paragraph"/>
    <w:basedOn w:val="Normal"/>
    <w:uiPriority w:val="34"/>
    <w:qFormat/>
    <w:rsid w:val="003D1496"/>
    <w:pPr>
      <w:numPr>
        <w:numId w:val="32"/>
      </w:numPr>
      <w:spacing w:after="220"/>
      <w:ind w:left="284" w:hanging="284"/>
    </w:pPr>
    <w:rPr>
      <w:rFonts w:eastAsia="Calibri"/>
      <w:szCs w:val="22"/>
      <w:lang w:eastAsia="en-US"/>
    </w:rPr>
  </w:style>
  <w:style w:type="table" w:styleId="Taulaambquadrcula">
    <w:name w:val="Table Grid"/>
    <w:basedOn w:val="Taulanormal"/>
    <w:rsid w:val="004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00EF2714"/>
    <w:rPr>
      <w:rFonts w:ascii="Arial" w:hAnsi="Arial"/>
      <w:sz w:val="22"/>
      <w:lang w:val="ca-ES"/>
    </w:rPr>
  </w:style>
  <w:style w:type="table" w:customStyle="1" w:styleId="Tablaconcuadrculaclara1">
    <w:name w:val="Tabla con cuadrícula clara1"/>
    <w:basedOn w:val="Taulanormal"/>
    <w:uiPriority w:val="40"/>
    <w:rsid w:val="00AF6737"/>
    <w:rPr>
      <w:rFonts w:ascii="Arial" w:hAnsi="Arial"/>
      <w:sz w:val="22"/>
    </w:rPr>
    <w:tblPr>
      <w:tblBorders>
        <w:bottom w:val="single" w:sz="6" w:space="0" w:color="auto"/>
        <w:insideH w:val="single" w:sz="6" w:space="0" w:color="auto"/>
      </w:tblBorders>
    </w:tblPr>
  </w:style>
  <w:style w:type="paragraph" w:styleId="Textdenotaapeudepgina">
    <w:name w:val="footnote text"/>
    <w:basedOn w:val="Normal"/>
    <w:link w:val="TextdenotaapeudepginaCar"/>
    <w:semiHidden/>
    <w:unhideWhenUsed/>
    <w:rsid w:val="00C741C2"/>
    <w:rPr>
      <w:sz w:val="20"/>
    </w:rPr>
  </w:style>
  <w:style w:type="character" w:customStyle="1" w:styleId="TextdenotaapeudepginaCar">
    <w:name w:val="Text de nota a peu de pàgina Car"/>
    <w:basedOn w:val="Tipusdelletraperdefectedelpargraf"/>
    <w:link w:val="Textdenotaapeudepgina"/>
    <w:semiHidden/>
    <w:rsid w:val="00C741C2"/>
    <w:rPr>
      <w:rFonts w:ascii="Arial" w:hAnsi="Arial"/>
      <w:lang w:val="ca-ES"/>
    </w:rPr>
  </w:style>
  <w:style w:type="character" w:styleId="Refernciadenotaapeudepgina">
    <w:name w:val="footnote reference"/>
    <w:basedOn w:val="Tipusdelletraperdefectedelpargraf"/>
    <w:semiHidden/>
    <w:unhideWhenUsed/>
    <w:rsid w:val="00C741C2"/>
    <w:rPr>
      <w:vertAlign w:val="superscript"/>
    </w:rPr>
  </w:style>
  <w:style w:type="paragraph" w:styleId="Ttol">
    <w:name w:val="Title"/>
    <w:basedOn w:val="Normal"/>
    <w:next w:val="Normal"/>
    <w:link w:val="TtolCar"/>
    <w:qFormat/>
    <w:rsid w:val="005932E1"/>
    <w:pPr>
      <w:contextualSpacing/>
    </w:pPr>
    <w:rPr>
      <w:rFonts w:eastAsiaTheme="majorEastAsia" w:cstheme="majorBidi"/>
      <w:b/>
      <w:spacing w:val="-10"/>
      <w:kern w:val="28"/>
      <w:sz w:val="32"/>
      <w:szCs w:val="56"/>
    </w:rPr>
  </w:style>
  <w:style w:type="character" w:customStyle="1" w:styleId="TtolCar">
    <w:name w:val="Títol Car"/>
    <w:basedOn w:val="Tipusdelletraperdefectedelpargraf"/>
    <w:link w:val="Ttol"/>
    <w:rsid w:val="005932E1"/>
    <w:rPr>
      <w:rFonts w:ascii="Arial" w:eastAsiaTheme="majorEastAsia" w:hAnsi="Arial" w:cstheme="majorBidi"/>
      <w:b/>
      <w:spacing w:val="-10"/>
      <w:kern w:val="28"/>
      <w:sz w:val="32"/>
      <w:szCs w:val="56"/>
      <w:lang w:val="ca-ES"/>
    </w:rPr>
  </w:style>
  <w:style w:type="character" w:customStyle="1" w:styleId="Ttol1Car">
    <w:name w:val="Títol 1 Car"/>
    <w:basedOn w:val="Tipusdelletraperdefectedelpargraf"/>
    <w:link w:val="Ttol1"/>
    <w:rsid w:val="00B1651B"/>
    <w:rPr>
      <w:rFonts w:ascii="Arial" w:eastAsiaTheme="majorEastAsia" w:hAnsi="Arial" w:cstheme="majorBidi"/>
      <w:b/>
      <w:sz w:val="24"/>
      <w:szCs w:val="32"/>
      <w:lang w:val="ca-ES"/>
    </w:rPr>
  </w:style>
  <w:style w:type="paragraph" w:customStyle="1" w:styleId="Ttulo2Segundonviel">
    <w:name w:val="Título 2. Segundo nviel"/>
    <w:basedOn w:val="Ttol2"/>
    <w:link w:val="Ttulo2SegundonvielCar"/>
    <w:qFormat/>
    <w:rsid w:val="005932E1"/>
    <w:pPr>
      <w:spacing w:before="240"/>
    </w:pPr>
    <w:rPr>
      <w:rFonts w:ascii="Arial" w:hAnsi="Arial" w:cs="Arial"/>
      <w:b/>
      <w:color w:val="auto"/>
      <w:sz w:val="22"/>
      <w:szCs w:val="22"/>
      <w:lang w:val="es-ES"/>
    </w:rPr>
  </w:style>
  <w:style w:type="paragraph" w:customStyle="1" w:styleId="notaalpeu">
    <w:name w:val="nota al peu"/>
    <w:basedOn w:val="Textdenotaapeudepgina"/>
    <w:link w:val="notaalpeuCar"/>
    <w:qFormat/>
    <w:rsid w:val="00AF6737"/>
    <w:rPr>
      <w:sz w:val="16"/>
    </w:rPr>
  </w:style>
  <w:style w:type="character" w:customStyle="1" w:styleId="Ttol2Car">
    <w:name w:val="Títol 2 Car"/>
    <w:basedOn w:val="Tipusdelletraperdefectedelpargraf"/>
    <w:link w:val="Ttol2"/>
    <w:semiHidden/>
    <w:rsid w:val="005932E1"/>
    <w:rPr>
      <w:rFonts w:asciiTheme="majorHAnsi" w:eastAsiaTheme="majorEastAsia" w:hAnsiTheme="majorHAnsi" w:cstheme="majorBidi"/>
      <w:color w:val="365F91" w:themeColor="accent1" w:themeShade="BF"/>
      <w:sz w:val="26"/>
      <w:szCs w:val="26"/>
      <w:lang w:val="ca-ES"/>
    </w:rPr>
  </w:style>
  <w:style w:type="character" w:customStyle="1" w:styleId="Ttulo2SegundonvielCar">
    <w:name w:val="Título 2. Segundo nviel Car"/>
    <w:basedOn w:val="Ttol2Car"/>
    <w:link w:val="Ttulo2Segundonviel"/>
    <w:rsid w:val="005932E1"/>
    <w:rPr>
      <w:rFonts w:ascii="Arial" w:eastAsiaTheme="majorEastAsia" w:hAnsi="Arial" w:cs="Arial"/>
      <w:b/>
      <w:color w:val="365F91" w:themeColor="accent1" w:themeShade="BF"/>
      <w:sz w:val="22"/>
      <w:szCs w:val="22"/>
      <w:lang w:val="ca-ES"/>
    </w:rPr>
  </w:style>
  <w:style w:type="table" w:customStyle="1" w:styleId="Estilo1">
    <w:name w:val="Estilo1"/>
    <w:basedOn w:val="Taulanormal"/>
    <w:uiPriority w:val="99"/>
    <w:rsid w:val="00AF6737"/>
    <w:tblPr/>
  </w:style>
  <w:style w:type="character" w:customStyle="1" w:styleId="notaalpeuCar">
    <w:name w:val="nota al peu Car"/>
    <w:basedOn w:val="TextdenotaapeudepginaCar"/>
    <w:link w:val="notaalpeu"/>
    <w:rsid w:val="00AF6737"/>
    <w:rPr>
      <w:rFonts w:ascii="Arial" w:hAnsi="Arial"/>
      <w:sz w:val="16"/>
      <w:lang w:val="ca-ES"/>
    </w:rPr>
  </w:style>
  <w:style w:type="table" w:customStyle="1" w:styleId="Estilo2">
    <w:name w:val="Estilo2"/>
    <w:basedOn w:val="Taulanormal"/>
    <w:uiPriority w:val="99"/>
    <w:rsid w:val="00AF6737"/>
    <w:rPr>
      <w:rFonts w:ascii="Arial" w:hAnsi="Arial"/>
      <w:sz w:val="22"/>
    </w:rPr>
    <w:tblPr/>
    <w:trPr>
      <w:cantSplit/>
      <w:tblHeader/>
    </w:trPr>
    <w:tcPr>
      <w:vAlign w:val="center"/>
    </w:tcPr>
  </w:style>
  <w:style w:type="character" w:styleId="Textdelcontenidor">
    <w:name w:val="Placeholder Text"/>
    <w:basedOn w:val="Tipusdelletraperdefectedelpargraf"/>
    <w:uiPriority w:val="99"/>
    <w:semiHidden/>
    <w:rsid w:val="00B60878"/>
    <w:rPr>
      <w:color w:val="808080"/>
    </w:rPr>
  </w:style>
  <w:style w:type="paragraph" w:customStyle="1" w:styleId="adrea">
    <w:name w:val="adreça"/>
    <w:basedOn w:val="Normal"/>
    <w:link w:val="adreaCar"/>
    <w:qFormat/>
    <w:rsid w:val="00642D2C"/>
    <w:pPr>
      <w:widowControl w:val="0"/>
      <w:tabs>
        <w:tab w:val="left" w:pos="861"/>
        <w:tab w:val="left" w:pos="1581"/>
        <w:tab w:val="left" w:pos="2301"/>
        <w:tab w:val="left" w:pos="3021"/>
        <w:tab w:val="left" w:pos="3741"/>
        <w:tab w:val="left" w:pos="4461"/>
        <w:tab w:val="left" w:pos="5181"/>
        <w:tab w:val="left" w:pos="5901"/>
        <w:tab w:val="left" w:pos="6621"/>
        <w:tab w:val="left" w:pos="7341"/>
        <w:tab w:val="left" w:pos="8061"/>
        <w:tab w:val="left" w:pos="8781"/>
      </w:tabs>
      <w:spacing w:after="0"/>
    </w:pPr>
    <w:rPr>
      <w:rFonts w:eastAsia="Times New Roman"/>
      <w:snapToGrid w:val="0"/>
      <w:color w:val="000000"/>
      <w:sz w:val="14"/>
    </w:rPr>
  </w:style>
  <w:style w:type="character" w:customStyle="1" w:styleId="adreaCar">
    <w:name w:val="adreça Car"/>
    <w:link w:val="adrea"/>
    <w:rsid w:val="00642D2C"/>
    <w:rPr>
      <w:rFonts w:ascii="Arial" w:eastAsia="Times New Roman" w:hAnsi="Arial"/>
      <w:snapToGrid w:val="0"/>
      <w:color w:val="000000"/>
      <w:sz w:val="1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2297">
      <w:bodyDiv w:val="1"/>
      <w:marLeft w:val="0"/>
      <w:marRight w:val="0"/>
      <w:marTop w:val="0"/>
      <w:marBottom w:val="0"/>
      <w:divBdr>
        <w:top w:val="none" w:sz="0" w:space="0" w:color="auto"/>
        <w:left w:val="none" w:sz="0" w:space="0" w:color="auto"/>
        <w:bottom w:val="none" w:sz="0" w:space="0" w:color="auto"/>
        <w:right w:val="none" w:sz="0" w:space="0" w:color="auto"/>
      </w:divBdr>
    </w:div>
    <w:div w:id="583803968">
      <w:bodyDiv w:val="1"/>
      <w:marLeft w:val="0"/>
      <w:marRight w:val="0"/>
      <w:marTop w:val="0"/>
      <w:marBottom w:val="0"/>
      <w:divBdr>
        <w:top w:val="none" w:sz="0" w:space="0" w:color="auto"/>
        <w:left w:val="none" w:sz="0" w:space="0" w:color="auto"/>
        <w:bottom w:val="none" w:sz="0" w:space="0" w:color="auto"/>
        <w:right w:val="none" w:sz="0" w:space="0" w:color="auto"/>
      </w:divBdr>
    </w:div>
    <w:div w:id="7323163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23">
          <w:marLeft w:val="0"/>
          <w:marRight w:val="0"/>
          <w:marTop w:val="0"/>
          <w:marBottom w:val="0"/>
          <w:divBdr>
            <w:top w:val="none" w:sz="0" w:space="0" w:color="auto"/>
            <w:left w:val="none" w:sz="0" w:space="0" w:color="auto"/>
            <w:bottom w:val="none" w:sz="0" w:space="0" w:color="auto"/>
            <w:right w:val="none" w:sz="0" w:space="0" w:color="auto"/>
          </w:divBdr>
        </w:div>
      </w:divsChild>
    </w:div>
    <w:div w:id="1032344163">
      <w:bodyDiv w:val="1"/>
      <w:marLeft w:val="0"/>
      <w:marRight w:val="0"/>
      <w:marTop w:val="0"/>
      <w:marBottom w:val="0"/>
      <w:divBdr>
        <w:top w:val="none" w:sz="0" w:space="0" w:color="auto"/>
        <w:left w:val="none" w:sz="0" w:space="0" w:color="auto"/>
        <w:bottom w:val="none" w:sz="0" w:space="0" w:color="auto"/>
        <w:right w:val="none" w:sz="0" w:space="0" w:color="auto"/>
      </w:divBdr>
      <w:divsChild>
        <w:div w:id="363672565">
          <w:marLeft w:val="0"/>
          <w:marRight w:val="0"/>
          <w:marTop w:val="0"/>
          <w:marBottom w:val="0"/>
          <w:divBdr>
            <w:top w:val="none" w:sz="0" w:space="0" w:color="auto"/>
            <w:left w:val="none" w:sz="0" w:space="0" w:color="auto"/>
            <w:bottom w:val="none" w:sz="0" w:space="0" w:color="auto"/>
            <w:right w:val="none" w:sz="0" w:space="0" w:color="auto"/>
          </w:divBdr>
        </w:div>
      </w:divsChild>
    </w:div>
    <w:div w:id="1758552906">
      <w:bodyDiv w:val="1"/>
      <w:marLeft w:val="0"/>
      <w:marRight w:val="0"/>
      <w:marTop w:val="0"/>
      <w:marBottom w:val="0"/>
      <w:divBdr>
        <w:top w:val="none" w:sz="0" w:space="0" w:color="auto"/>
        <w:left w:val="none" w:sz="0" w:space="0" w:color="auto"/>
        <w:bottom w:val="none" w:sz="0" w:space="0" w:color="auto"/>
        <w:right w:val="none" w:sz="0" w:space="0" w:color="auto"/>
      </w:divBdr>
      <w:divsChild>
        <w:div w:id="1620600969">
          <w:marLeft w:val="0"/>
          <w:marRight w:val="0"/>
          <w:marTop w:val="0"/>
          <w:marBottom w:val="0"/>
          <w:divBdr>
            <w:top w:val="none" w:sz="0" w:space="0" w:color="auto"/>
            <w:left w:val="none" w:sz="0" w:space="0" w:color="auto"/>
            <w:bottom w:val="none" w:sz="0" w:space="0" w:color="auto"/>
            <w:right w:val="none" w:sz="0" w:space="0" w:color="auto"/>
          </w:divBdr>
        </w:div>
      </w:divsChild>
    </w:div>
    <w:div w:id="1844202975">
      <w:bodyDiv w:val="1"/>
      <w:marLeft w:val="0"/>
      <w:marRight w:val="0"/>
      <w:marTop w:val="0"/>
      <w:marBottom w:val="0"/>
      <w:divBdr>
        <w:top w:val="none" w:sz="0" w:space="0" w:color="auto"/>
        <w:left w:val="none" w:sz="0" w:space="0" w:color="auto"/>
        <w:bottom w:val="none" w:sz="0" w:space="0" w:color="auto"/>
        <w:right w:val="none" w:sz="0" w:space="0" w:color="auto"/>
      </w:divBdr>
    </w:div>
    <w:div w:id="2018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77099918P\Downloads\generalitat_inf%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7C090552C2941BC53BAD7943DAB89" ma:contentTypeVersion="2" ma:contentTypeDescription="Crea un document nou" ma:contentTypeScope="" ma:versionID="8fb6ab6cb01d3b71598a3c7bee85a0a4">
  <xsd:schema xmlns:xsd="http://www.w3.org/2001/XMLSchema" xmlns:xs="http://www.w3.org/2001/XMLSchema" xmlns:p="http://schemas.microsoft.com/office/2006/metadata/properties" xmlns:ns1="http://schemas.microsoft.com/sharepoint/v3" xmlns:ns2="9cba1316-911c-46e6-a34f-a559cc58a078" targetNamespace="http://schemas.microsoft.com/office/2006/metadata/properties" ma:root="true" ma:fieldsID="b47c87e4c0638977146bf64c42f71ef0" ns1:_="" ns2:_="">
    <xsd:import namespace="http://schemas.microsoft.com/sharepoint/v3"/>
    <xsd:import namespace="9cba1316-911c-46e6-a34f-a559cc58a07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a1316-911c-46e6-a34f-a559cc58a078"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1E06-3283-427A-BE72-C6873AA56255}">
  <ds:schemaRefs>
    <ds:schemaRef ds:uri="http://schemas.microsoft.com/sharepoint/v3/contenttype/forms"/>
  </ds:schemaRefs>
</ds:datastoreItem>
</file>

<file path=customXml/itemProps2.xml><?xml version="1.0" encoding="utf-8"?>
<ds:datastoreItem xmlns:ds="http://schemas.openxmlformats.org/officeDocument/2006/customXml" ds:itemID="{621E7277-5DFB-4AE4-9D77-B642CFCA6D37}">
  <ds:schemaRefs>
    <ds:schemaRef ds:uri="http://purl.org/dc/elements/1.1/"/>
    <ds:schemaRef ds:uri="http://schemas.microsoft.com/office/2006/metadata/properties"/>
    <ds:schemaRef ds:uri="http://schemas.microsoft.com/sharepoint/v3"/>
    <ds:schemaRef ds:uri="http://purl.org/dc/terms/"/>
    <ds:schemaRef ds:uri="9cba1316-911c-46e6-a34f-a559cc58a07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9CBFD6-6BAB-446E-9883-1CC7EE5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a1316-911c-46e6-a34f-a559cc58a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C9110-B210-48BC-8819-7D9B452A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generalitat_inf (1)</Template>
  <TotalTime>0</TotalTime>
  <Pages>6</Pages>
  <Words>2003</Words>
  <Characters>11495</Characters>
  <Application>Microsoft Office Word</Application>
  <DocSecurity>0</DocSecurity>
  <Lines>95</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Projecte de decret</vt:lpstr>
      <vt:lpstr>Plantilla criteris formals</vt:lpstr>
    </vt:vector>
  </TitlesOfParts>
  <Company/>
  <LinksUpToDate>false</LinksUpToDate>
  <CharactersWithSpaces>13472</CharactersWithSpaces>
  <SharedDoc>false</SharedDoc>
  <HLinks>
    <vt:vector size="6" baseType="variant">
      <vt:variant>
        <vt:i4>4325438</vt:i4>
      </vt:variant>
      <vt:variant>
        <vt:i4>0</vt:i4>
      </vt:variant>
      <vt:variant>
        <vt:i4>0</vt:i4>
      </vt:variant>
      <vt:variant>
        <vt:i4>5</vt:i4>
      </vt:variant>
      <vt:variant>
        <vt:lpwstr>http://www.gencat.cat/piv/aplicacio/02_publicacions.html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 de decret</dc:title>
  <dc:subject>Estructura projecte de decret</dc:subject>
  <dc:creator/>
  <cp:keywords>Decret</cp:keywords>
  <cp:lastModifiedBy/>
  <cp:revision>1</cp:revision>
  <dcterms:created xsi:type="dcterms:W3CDTF">2023-10-18T06:14:00Z</dcterms:created>
  <dcterms:modified xsi:type="dcterms:W3CDTF">2023-10-18T06:53:00Z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0x0101002C17C090552C2941BC53BAD7943DAB89</vt:lpwstr>
  </property>
</Properties>
</file>