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9B" w:rsidRDefault="00DD2B24" w:rsidP="00633BEE">
      <w:pPr>
        <w:shd w:val="clear" w:color="auto" w:fill="FFFFFF"/>
        <w:jc w:val="both"/>
        <w:outlineLvl w:val="2"/>
        <w:rPr>
          <w:rFonts w:eastAsia="Times New Roman" w:cs="Arial"/>
          <w:bCs/>
          <w:lang w:eastAsia="ca-ES"/>
        </w:rPr>
      </w:pPr>
      <w:bookmarkStart w:id="0" w:name="_GoBack"/>
      <w:bookmarkEnd w:id="0"/>
      <w:r w:rsidRPr="00633BEE">
        <w:rPr>
          <w:rFonts w:eastAsia="Times New Roman" w:cs="Arial"/>
          <w:bCs/>
          <w:lang w:eastAsia="ca-ES"/>
        </w:rPr>
        <w:t>DECRET</w:t>
      </w:r>
    </w:p>
    <w:p w:rsidR="00AE679B" w:rsidRDefault="00AE679B" w:rsidP="00633BEE">
      <w:pPr>
        <w:shd w:val="clear" w:color="auto" w:fill="FFFFFF"/>
        <w:jc w:val="both"/>
        <w:outlineLvl w:val="2"/>
        <w:rPr>
          <w:rFonts w:eastAsia="Times New Roman" w:cs="Arial"/>
          <w:bCs/>
          <w:lang w:eastAsia="ca-ES"/>
        </w:rPr>
      </w:pPr>
    </w:p>
    <w:p w:rsidR="00DD2B24" w:rsidRPr="00633BEE" w:rsidRDefault="00DD2B24" w:rsidP="00633BEE">
      <w:pPr>
        <w:shd w:val="clear" w:color="auto" w:fill="FFFFFF"/>
        <w:jc w:val="both"/>
        <w:outlineLvl w:val="2"/>
        <w:rPr>
          <w:rFonts w:eastAsia="Times New Roman" w:cs="Arial"/>
          <w:bCs/>
          <w:lang w:eastAsia="ca-ES"/>
        </w:rPr>
      </w:pPr>
      <w:r w:rsidRPr="00633BEE">
        <w:rPr>
          <w:rFonts w:eastAsia="Times New Roman" w:cs="Arial"/>
          <w:bCs/>
          <w:lang w:eastAsia="ca-ES"/>
        </w:rPr>
        <w:t xml:space="preserve">/2018, de xxx de xxx, pel qual s’aprova el Reglament de desenvolupament </w:t>
      </w:r>
      <w:r w:rsidR="0036486C" w:rsidRPr="00633BEE">
        <w:rPr>
          <w:rFonts w:eastAsia="Times New Roman" w:cs="Arial"/>
          <w:bCs/>
          <w:lang w:eastAsia="ca-ES"/>
        </w:rPr>
        <w:t xml:space="preserve">parcial </w:t>
      </w:r>
      <w:r w:rsidRPr="00633BEE">
        <w:rPr>
          <w:rFonts w:eastAsia="Times New Roman" w:cs="Arial"/>
          <w:bCs/>
          <w:lang w:eastAsia="ca-ES"/>
        </w:rPr>
        <w:t>de la Llei 19/2014, del 29 de desembre, de transparència, accés a la informació pública i bon govern</w:t>
      </w:r>
    </w:p>
    <w:p w:rsidR="00DD2B24" w:rsidRPr="00633BEE" w:rsidRDefault="00DD2B24">
      <w:pPr>
        <w:jc w:val="both"/>
        <w:rPr>
          <w:rFonts w:cs="Arial"/>
        </w:rPr>
      </w:pPr>
    </w:p>
    <w:p w:rsidR="00C87F31" w:rsidRPr="00633BEE" w:rsidRDefault="00C87F31">
      <w:pPr>
        <w:jc w:val="both"/>
        <w:rPr>
          <w:rFonts w:cs="Arial"/>
        </w:rPr>
      </w:pPr>
    </w:p>
    <w:p w:rsidR="00DD2B24" w:rsidRPr="00633BEE" w:rsidRDefault="00DD2B24">
      <w:pPr>
        <w:jc w:val="both"/>
        <w:rPr>
          <w:rFonts w:cs="Arial"/>
        </w:rPr>
      </w:pPr>
      <w:r w:rsidRPr="00633BEE">
        <w:rPr>
          <w:rFonts w:cs="Arial"/>
        </w:rPr>
        <w:t>Preàmbul</w:t>
      </w:r>
    </w:p>
    <w:p w:rsidR="00DD2B24" w:rsidRPr="00633BEE" w:rsidRDefault="00DD2B24">
      <w:pPr>
        <w:jc w:val="both"/>
        <w:rPr>
          <w:rFonts w:cs="Arial"/>
        </w:rPr>
      </w:pPr>
    </w:p>
    <w:p w:rsidR="00C87F31" w:rsidRPr="00633BEE" w:rsidRDefault="00C87F31">
      <w:pPr>
        <w:jc w:val="both"/>
        <w:rPr>
          <w:rFonts w:cs="Arial"/>
        </w:rPr>
      </w:pPr>
    </w:p>
    <w:p w:rsidR="00DA376A" w:rsidRPr="00633BEE" w:rsidRDefault="00DA376A">
      <w:pPr>
        <w:jc w:val="both"/>
        <w:rPr>
          <w:rFonts w:cs="Arial"/>
        </w:rPr>
      </w:pPr>
      <w:r w:rsidRPr="00633BEE">
        <w:rPr>
          <w:rFonts w:cs="Arial"/>
        </w:rPr>
        <w:t>Títol I. Disposicions generals</w:t>
      </w:r>
    </w:p>
    <w:p w:rsidR="00DA376A" w:rsidRPr="00A13992" w:rsidRDefault="00DA376A">
      <w:pPr>
        <w:jc w:val="both"/>
        <w:rPr>
          <w:rFonts w:cs="Arial"/>
        </w:rPr>
      </w:pPr>
      <w:r w:rsidRPr="00A13992">
        <w:rPr>
          <w:rFonts w:cs="Arial"/>
        </w:rPr>
        <w:t xml:space="preserve"> </w:t>
      </w:r>
    </w:p>
    <w:p w:rsidR="00DA376A" w:rsidRPr="00A13992" w:rsidRDefault="00DA376A">
      <w:pPr>
        <w:ind w:left="720"/>
        <w:jc w:val="both"/>
        <w:rPr>
          <w:rFonts w:cs="Arial"/>
        </w:rPr>
      </w:pPr>
      <w:r w:rsidRPr="00A13992">
        <w:rPr>
          <w:rFonts w:cs="Arial"/>
        </w:rPr>
        <w:t>Article 1. Objecte</w:t>
      </w:r>
    </w:p>
    <w:p w:rsidR="00DA376A" w:rsidRPr="00A13992" w:rsidRDefault="00DA376A">
      <w:pPr>
        <w:ind w:left="720"/>
        <w:jc w:val="both"/>
        <w:rPr>
          <w:rFonts w:cs="Arial"/>
        </w:rPr>
      </w:pPr>
      <w:r w:rsidRPr="00A13992">
        <w:rPr>
          <w:rFonts w:cs="Arial"/>
        </w:rPr>
        <w:t xml:space="preserve">Article 2. Àmbit subjectiu d’aplicació </w:t>
      </w:r>
    </w:p>
    <w:p w:rsidR="00DA376A" w:rsidRPr="00A13992" w:rsidRDefault="00DA376A">
      <w:pPr>
        <w:ind w:left="720"/>
        <w:jc w:val="both"/>
        <w:rPr>
          <w:rFonts w:cs="Arial"/>
        </w:rPr>
      </w:pPr>
      <w:r w:rsidRPr="00A13992">
        <w:rPr>
          <w:rFonts w:cs="Arial"/>
        </w:rPr>
        <w:t>Article 3. Entitats del sector públic de l’Administració de la Generalitat</w:t>
      </w:r>
    </w:p>
    <w:p w:rsidR="00DA376A" w:rsidRPr="00A13992" w:rsidRDefault="00DA376A">
      <w:pPr>
        <w:ind w:firstLine="708"/>
        <w:jc w:val="both"/>
        <w:rPr>
          <w:rFonts w:cs="Arial"/>
        </w:rPr>
      </w:pPr>
      <w:r w:rsidRPr="00A13992">
        <w:rPr>
          <w:rFonts w:cs="Arial"/>
        </w:rPr>
        <w:t>Article 4. Subjectes obligats al subministrament d’informació</w:t>
      </w:r>
    </w:p>
    <w:p w:rsidR="00DA376A" w:rsidRPr="00A13992" w:rsidRDefault="00DA376A">
      <w:pPr>
        <w:ind w:firstLine="708"/>
        <w:jc w:val="both"/>
        <w:rPr>
          <w:rFonts w:cs="Arial"/>
        </w:rPr>
      </w:pPr>
      <w:r w:rsidRPr="00A13992">
        <w:rPr>
          <w:rFonts w:cs="Arial"/>
        </w:rPr>
        <w:t>Article 5. Entitats privades perceptores de subvencions o ajuts públics</w:t>
      </w:r>
    </w:p>
    <w:p w:rsidR="00DA376A" w:rsidRPr="00A13992" w:rsidRDefault="00DA376A">
      <w:pPr>
        <w:ind w:left="720"/>
        <w:jc w:val="both"/>
        <w:rPr>
          <w:rFonts w:cs="Arial"/>
        </w:rPr>
      </w:pPr>
      <w:r w:rsidRPr="00A13992">
        <w:rPr>
          <w:rFonts w:cs="Arial"/>
        </w:rPr>
        <w:t>Article 6. Disposicions comunes a la percepció de subvencions o ajuts públics</w:t>
      </w:r>
    </w:p>
    <w:p w:rsidR="00DA376A" w:rsidRPr="00A13992" w:rsidRDefault="00DA376A">
      <w:pPr>
        <w:ind w:firstLine="708"/>
        <w:jc w:val="both"/>
        <w:rPr>
          <w:rFonts w:cs="Arial"/>
        </w:rPr>
      </w:pPr>
      <w:r w:rsidRPr="00A13992">
        <w:rPr>
          <w:rFonts w:cs="Arial"/>
        </w:rPr>
        <w:t xml:space="preserve">Article 7.Càrrecs directius i òrgans de direcció o administració de persones jurídiques </w:t>
      </w:r>
    </w:p>
    <w:p w:rsidR="00DA376A" w:rsidRPr="00A13992" w:rsidRDefault="00DA376A">
      <w:pPr>
        <w:ind w:left="709"/>
        <w:jc w:val="both"/>
        <w:rPr>
          <w:rFonts w:cs="Arial"/>
        </w:rPr>
      </w:pPr>
      <w:r w:rsidRPr="00A13992">
        <w:rPr>
          <w:rFonts w:cs="Arial"/>
        </w:rPr>
        <w:t xml:space="preserve">Article 8. Concepte de retribucions </w:t>
      </w:r>
      <w:r w:rsidR="00F0149C" w:rsidRPr="00A13992">
        <w:rPr>
          <w:rFonts w:cs="Arial"/>
        </w:rPr>
        <w:t xml:space="preserve">de càrrecs directius i òrgans de direcció o administració </w:t>
      </w:r>
    </w:p>
    <w:p w:rsidR="00DA376A" w:rsidRPr="00A13992" w:rsidRDefault="00DA376A">
      <w:pPr>
        <w:jc w:val="both"/>
        <w:rPr>
          <w:rFonts w:cs="Arial"/>
        </w:rPr>
      </w:pPr>
    </w:p>
    <w:p w:rsidR="00C87F31" w:rsidRPr="00A13992" w:rsidRDefault="00C87F31">
      <w:pPr>
        <w:jc w:val="both"/>
        <w:rPr>
          <w:rFonts w:cs="Arial"/>
        </w:rPr>
      </w:pPr>
    </w:p>
    <w:p w:rsidR="00DA376A" w:rsidRPr="00633BEE" w:rsidRDefault="00DA376A">
      <w:pPr>
        <w:jc w:val="both"/>
        <w:rPr>
          <w:rFonts w:cs="Arial"/>
        </w:rPr>
      </w:pPr>
      <w:r w:rsidRPr="00633BEE">
        <w:rPr>
          <w:rFonts w:cs="Arial"/>
        </w:rPr>
        <w:t xml:space="preserve">Títol II. Publicitat activa </w:t>
      </w:r>
    </w:p>
    <w:p w:rsidR="00DA376A" w:rsidRPr="00A13992" w:rsidRDefault="00DA376A">
      <w:pPr>
        <w:jc w:val="both"/>
        <w:rPr>
          <w:rFonts w:cs="Arial"/>
        </w:rPr>
      </w:pPr>
    </w:p>
    <w:p w:rsidR="00DA376A" w:rsidRPr="00633BEE" w:rsidRDefault="00DA376A">
      <w:pPr>
        <w:ind w:firstLine="708"/>
        <w:jc w:val="both"/>
        <w:rPr>
          <w:rFonts w:cs="Arial"/>
        </w:rPr>
      </w:pPr>
      <w:r w:rsidRPr="00633BEE">
        <w:rPr>
          <w:rFonts w:cs="Arial"/>
        </w:rPr>
        <w:t>Capítol I. Administració de la Generalitat i les entitats del seu sector públic</w:t>
      </w:r>
      <w:r w:rsidRPr="00633BEE">
        <w:rPr>
          <w:rFonts w:cs="Arial"/>
        </w:rPr>
        <w:tab/>
      </w:r>
    </w:p>
    <w:p w:rsidR="00DA376A" w:rsidRPr="00A13992" w:rsidRDefault="00DA376A">
      <w:pPr>
        <w:ind w:left="720"/>
        <w:jc w:val="both"/>
        <w:rPr>
          <w:rFonts w:cs="Arial"/>
        </w:rPr>
      </w:pPr>
      <w:r w:rsidRPr="00A13992">
        <w:rPr>
          <w:rFonts w:cs="Arial"/>
        </w:rPr>
        <w:t>Article 9. Obligacions generals i forma de publicació</w:t>
      </w:r>
    </w:p>
    <w:p w:rsidR="00DA376A" w:rsidRPr="00A13992" w:rsidRDefault="00DA376A">
      <w:pPr>
        <w:ind w:left="720"/>
        <w:jc w:val="both"/>
        <w:rPr>
          <w:rFonts w:cs="Arial"/>
        </w:rPr>
      </w:pPr>
      <w:r w:rsidRPr="00A13992">
        <w:rPr>
          <w:rFonts w:cs="Arial"/>
        </w:rPr>
        <w:t xml:space="preserve">Article 10. Organització institucional i estructura administrativa </w:t>
      </w:r>
    </w:p>
    <w:p w:rsidR="00DA376A" w:rsidRPr="00A13992" w:rsidRDefault="00DA376A">
      <w:pPr>
        <w:ind w:left="720"/>
        <w:jc w:val="both"/>
        <w:rPr>
          <w:rFonts w:cs="Arial"/>
        </w:rPr>
      </w:pPr>
      <w:r w:rsidRPr="00A13992">
        <w:rPr>
          <w:rFonts w:cs="Arial"/>
        </w:rPr>
        <w:t xml:space="preserve">Article 11. Informació relativa a funció pública </w:t>
      </w:r>
    </w:p>
    <w:p w:rsidR="00DA376A" w:rsidRPr="00A13992" w:rsidRDefault="00DA376A">
      <w:pPr>
        <w:ind w:left="720"/>
        <w:jc w:val="both"/>
        <w:rPr>
          <w:rFonts w:cs="Arial"/>
        </w:rPr>
      </w:pPr>
      <w:r w:rsidRPr="00A13992">
        <w:rPr>
          <w:rFonts w:cs="Arial"/>
        </w:rPr>
        <w:t>Article 12. Informació relativa als alts càrrecs, directius de les entitats del sector públic i assimilats</w:t>
      </w:r>
    </w:p>
    <w:p w:rsidR="00DA376A" w:rsidRPr="00A13992" w:rsidRDefault="00DA376A">
      <w:pPr>
        <w:ind w:left="720"/>
        <w:jc w:val="both"/>
        <w:rPr>
          <w:rFonts w:cs="Arial"/>
        </w:rPr>
      </w:pPr>
      <w:r w:rsidRPr="00A13992">
        <w:rPr>
          <w:rFonts w:cs="Arial"/>
        </w:rPr>
        <w:t>Article 13. Informació relativa als empleats públics</w:t>
      </w:r>
    </w:p>
    <w:p w:rsidR="00DA376A" w:rsidRPr="00A13992" w:rsidRDefault="00DA376A">
      <w:pPr>
        <w:ind w:left="720"/>
        <w:jc w:val="both"/>
        <w:rPr>
          <w:rFonts w:cs="Arial"/>
        </w:rPr>
      </w:pPr>
      <w:r w:rsidRPr="00A13992">
        <w:rPr>
          <w:rFonts w:cs="Arial"/>
        </w:rPr>
        <w:t>Article 14. Decisions i actuacions de rellevància jurídica</w:t>
      </w:r>
    </w:p>
    <w:p w:rsidR="00DA376A" w:rsidRPr="00A13992" w:rsidRDefault="00DA376A">
      <w:pPr>
        <w:ind w:left="720"/>
        <w:jc w:val="both"/>
        <w:rPr>
          <w:rFonts w:cs="Arial"/>
        </w:rPr>
      </w:pPr>
      <w:r w:rsidRPr="00A13992">
        <w:rPr>
          <w:rFonts w:cs="Arial"/>
        </w:rPr>
        <w:t>Article 15. Procediments normatius en curs d’elaboració</w:t>
      </w:r>
    </w:p>
    <w:p w:rsidR="00DA376A" w:rsidRPr="00A13992" w:rsidRDefault="00DA376A">
      <w:pPr>
        <w:ind w:left="720"/>
        <w:jc w:val="both"/>
        <w:rPr>
          <w:rFonts w:cs="Arial"/>
        </w:rPr>
      </w:pPr>
      <w:r w:rsidRPr="00A13992">
        <w:rPr>
          <w:rFonts w:cs="Arial"/>
        </w:rPr>
        <w:t xml:space="preserve">Article 16. Cost de les campanyes institucionals </w:t>
      </w:r>
    </w:p>
    <w:p w:rsidR="00DA376A" w:rsidRPr="00A13992" w:rsidRDefault="00DA376A">
      <w:pPr>
        <w:ind w:left="720"/>
        <w:jc w:val="both"/>
        <w:rPr>
          <w:rFonts w:cs="Arial"/>
        </w:rPr>
      </w:pPr>
      <w:r w:rsidRPr="00A13992">
        <w:rPr>
          <w:rFonts w:cs="Arial"/>
        </w:rPr>
        <w:t xml:space="preserve">Article 17. Gestió del patrimoni </w:t>
      </w:r>
    </w:p>
    <w:p w:rsidR="00DA376A" w:rsidRPr="00A13992" w:rsidRDefault="00DA376A">
      <w:pPr>
        <w:ind w:left="720"/>
        <w:jc w:val="both"/>
        <w:rPr>
          <w:rFonts w:cs="Arial"/>
        </w:rPr>
      </w:pPr>
      <w:r w:rsidRPr="00A13992">
        <w:rPr>
          <w:rFonts w:cs="Arial"/>
        </w:rPr>
        <w:t xml:space="preserve">Article 18. Planificació i programació </w:t>
      </w:r>
    </w:p>
    <w:p w:rsidR="00DA376A" w:rsidRPr="00A13992" w:rsidRDefault="00DA376A">
      <w:pPr>
        <w:ind w:left="720"/>
        <w:jc w:val="both"/>
        <w:rPr>
          <w:rFonts w:cs="Arial"/>
        </w:rPr>
      </w:pPr>
      <w:r w:rsidRPr="00A13992">
        <w:rPr>
          <w:rFonts w:cs="Arial"/>
        </w:rPr>
        <w:t xml:space="preserve">Article 19. Contractació pública </w:t>
      </w:r>
    </w:p>
    <w:p w:rsidR="00DA376A" w:rsidRPr="00A13992" w:rsidRDefault="00DA376A">
      <w:pPr>
        <w:ind w:left="720"/>
        <w:jc w:val="both"/>
        <w:rPr>
          <w:rFonts w:cs="Arial"/>
        </w:rPr>
      </w:pPr>
      <w:r w:rsidRPr="00A13992">
        <w:rPr>
          <w:rFonts w:cs="Arial"/>
        </w:rPr>
        <w:t>Article 20. Estudis, informes i dictàmens</w:t>
      </w:r>
    </w:p>
    <w:p w:rsidR="00DA376A" w:rsidRPr="00A13992" w:rsidRDefault="00DA376A">
      <w:pPr>
        <w:ind w:left="720"/>
        <w:jc w:val="both"/>
        <w:rPr>
          <w:rFonts w:cs="Arial"/>
        </w:rPr>
      </w:pPr>
      <w:r w:rsidRPr="00A13992">
        <w:rPr>
          <w:rFonts w:cs="Arial"/>
        </w:rPr>
        <w:t>Art</w:t>
      </w:r>
      <w:r w:rsidR="00E127D9" w:rsidRPr="00A13992">
        <w:rPr>
          <w:rFonts w:cs="Arial"/>
        </w:rPr>
        <w:t>icle 21. Activitat subvencional</w:t>
      </w:r>
    </w:p>
    <w:p w:rsidR="00DA376A" w:rsidRPr="00A13992" w:rsidRDefault="00DA376A">
      <w:pPr>
        <w:ind w:left="720"/>
        <w:jc w:val="both"/>
        <w:rPr>
          <w:rFonts w:cs="Arial"/>
        </w:rPr>
      </w:pPr>
      <w:r w:rsidRPr="00A13992">
        <w:rPr>
          <w:rFonts w:cs="Arial"/>
        </w:rPr>
        <w:t>Article 22. Publicació d’informació pública més demanada</w:t>
      </w:r>
    </w:p>
    <w:p w:rsidR="00DA376A" w:rsidRPr="00A13992" w:rsidRDefault="00DA376A">
      <w:pPr>
        <w:ind w:firstLine="708"/>
        <w:jc w:val="both"/>
        <w:rPr>
          <w:rFonts w:cs="Arial"/>
        </w:rPr>
      </w:pPr>
    </w:p>
    <w:p w:rsidR="00DA376A" w:rsidRPr="00633BEE" w:rsidRDefault="00DA376A">
      <w:pPr>
        <w:ind w:firstLine="708"/>
        <w:jc w:val="both"/>
        <w:rPr>
          <w:rFonts w:cs="Arial"/>
        </w:rPr>
      </w:pPr>
      <w:r w:rsidRPr="00633BEE">
        <w:rPr>
          <w:rFonts w:cs="Arial"/>
        </w:rPr>
        <w:t xml:space="preserve">Capítol II. Altres subjectes obligats </w:t>
      </w:r>
    </w:p>
    <w:p w:rsidR="00DA376A" w:rsidRPr="00A13992" w:rsidRDefault="00DA376A">
      <w:pPr>
        <w:jc w:val="both"/>
        <w:rPr>
          <w:rFonts w:cs="Arial"/>
        </w:rPr>
      </w:pPr>
    </w:p>
    <w:p w:rsidR="00DA376A" w:rsidRPr="00A13992" w:rsidRDefault="00DA376A">
      <w:pPr>
        <w:ind w:left="720"/>
        <w:jc w:val="both"/>
        <w:rPr>
          <w:rFonts w:cs="Arial"/>
        </w:rPr>
      </w:pPr>
      <w:r w:rsidRPr="00A13992">
        <w:rPr>
          <w:rFonts w:cs="Arial"/>
        </w:rPr>
        <w:t>Article 23. Aplicació als col·legis professionals i corporacions de dret públic</w:t>
      </w:r>
    </w:p>
    <w:p w:rsidR="00DA376A" w:rsidRPr="00A13992" w:rsidRDefault="00DA376A">
      <w:pPr>
        <w:ind w:left="720"/>
        <w:jc w:val="both"/>
        <w:rPr>
          <w:rFonts w:cs="Arial"/>
        </w:rPr>
      </w:pPr>
      <w:r w:rsidRPr="00A13992">
        <w:rPr>
          <w:rFonts w:cs="Arial"/>
        </w:rPr>
        <w:t>Article 24. Aplicació als partits polítics, a les associacions i fundacions vinculades i a les organitzacions sindicals i empresarials</w:t>
      </w:r>
    </w:p>
    <w:p w:rsidR="00DA376A" w:rsidRPr="00A13992" w:rsidRDefault="00DA376A">
      <w:pPr>
        <w:ind w:left="720"/>
        <w:jc w:val="both"/>
        <w:rPr>
          <w:rFonts w:cs="Arial"/>
        </w:rPr>
      </w:pPr>
      <w:r w:rsidRPr="00A13992">
        <w:rPr>
          <w:rFonts w:cs="Arial"/>
        </w:rPr>
        <w:t>Article 25. Aplicació a les entitats privades que siguin associacions i fundacions perceptores de subvencions o ajuts públics</w:t>
      </w:r>
    </w:p>
    <w:p w:rsidR="00DA376A" w:rsidRPr="00A13992" w:rsidRDefault="00DA376A">
      <w:pPr>
        <w:ind w:left="720"/>
        <w:jc w:val="both"/>
        <w:rPr>
          <w:rFonts w:cs="Arial"/>
        </w:rPr>
      </w:pPr>
      <w:r w:rsidRPr="00A13992">
        <w:rPr>
          <w:rFonts w:cs="Arial"/>
        </w:rPr>
        <w:t>Article 26. Aplicació a altres entitats privades perceptores de subvencions o ajuts públics</w:t>
      </w:r>
    </w:p>
    <w:p w:rsidR="00DA376A" w:rsidRPr="00A13992" w:rsidRDefault="00DA376A">
      <w:pPr>
        <w:ind w:left="720"/>
        <w:jc w:val="both"/>
        <w:rPr>
          <w:rFonts w:cs="Arial"/>
        </w:rPr>
      </w:pPr>
      <w:r w:rsidRPr="00A13992">
        <w:rPr>
          <w:rFonts w:cs="Arial"/>
        </w:rPr>
        <w:lastRenderedPageBreak/>
        <w:t>Article 27. Compliment de les obligacions per subj</w:t>
      </w:r>
      <w:r w:rsidR="005E7638" w:rsidRPr="00A13992">
        <w:rPr>
          <w:rFonts w:cs="Arial"/>
        </w:rPr>
        <w:t>ectes sense accés als registres</w:t>
      </w:r>
    </w:p>
    <w:p w:rsidR="00C87F31" w:rsidRPr="00A13992" w:rsidRDefault="00C87F31">
      <w:pPr>
        <w:jc w:val="both"/>
        <w:rPr>
          <w:rFonts w:cs="Arial"/>
        </w:rPr>
      </w:pPr>
    </w:p>
    <w:p w:rsidR="005E7638" w:rsidRPr="00A13992" w:rsidRDefault="005E7638">
      <w:pPr>
        <w:jc w:val="both"/>
        <w:rPr>
          <w:rFonts w:cs="Arial"/>
        </w:rPr>
      </w:pPr>
    </w:p>
    <w:p w:rsidR="00DA376A" w:rsidRPr="00633BEE" w:rsidRDefault="00DA376A">
      <w:pPr>
        <w:jc w:val="both"/>
        <w:rPr>
          <w:rFonts w:cs="Arial"/>
        </w:rPr>
      </w:pPr>
      <w:r w:rsidRPr="00633BEE">
        <w:rPr>
          <w:rFonts w:cs="Arial"/>
        </w:rPr>
        <w:t xml:space="preserve">Títol III. Dret d’accés a la informació pública </w:t>
      </w:r>
    </w:p>
    <w:p w:rsidR="00DA376A" w:rsidRPr="00A13992" w:rsidRDefault="00DA376A">
      <w:pPr>
        <w:jc w:val="both"/>
        <w:rPr>
          <w:rFonts w:cs="Arial"/>
        </w:rPr>
      </w:pPr>
    </w:p>
    <w:p w:rsidR="00DA376A" w:rsidRPr="00633BEE" w:rsidRDefault="00DA376A">
      <w:pPr>
        <w:pStyle w:val="Pargrafdellista"/>
        <w:ind w:left="709"/>
        <w:jc w:val="both"/>
        <w:rPr>
          <w:rFonts w:cs="Arial"/>
        </w:rPr>
      </w:pPr>
      <w:r w:rsidRPr="00633BEE">
        <w:rPr>
          <w:rFonts w:cs="Arial"/>
        </w:rPr>
        <w:t>Capítol I. Exercici del dret d’accés a la informació pública</w:t>
      </w:r>
    </w:p>
    <w:p w:rsidR="00DA376A" w:rsidRPr="00A13992" w:rsidRDefault="00DA376A">
      <w:pPr>
        <w:pStyle w:val="Pargrafdellista"/>
        <w:ind w:left="709"/>
        <w:jc w:val="both"/>
        <w:rPr>
          <w:rFonts w:cs="Arial"/>
        </w:rPr>
      </w:pPr>
    </w:p>
    <w:p w:rsidR="00DA376A" w:rsidRPr="00A13992" w:rsidRDefault="00DA376A">
      <w:pPr>
        <w:pStyle w:val="Pargrafdellista"/>
        <w:ind w:left="709"/>
        <w:jc w:val="both"/>
        <w:rPr>
          <w:rFonts w:cs="Arial"/>
        </w:rPr>
      </w:pPr>
      <w:r w:rsidRPr="00A13992">
        <w:rPr>
          <w:rFonts w:cs="Arial"/>
        </w:rPr>
        <w:t>Article 28. Identitat de la persona sol·licitant d’informació</w:t>
      </w:r>
    </w:p>
    <w:p w:rsidR="00DA376A" w:rsidRPr="00A13992" w:rsidRDefault="00DA376A">
      <w:pPr>
        <w:pStyle w:val="Pargrafdellista"/>
        <w:ind w:left="709"/>
        <w:jc w:val="both"/>
        <w:rPr>
          <w:rFonts w:cs="Arial"/>
        </w:rPr>
      </w:pPr>
      <w:r w:rsidRPr="00A13992">
        <w:rPr>
          <w:rFonts w:cs="Arial"/>
        </w:rPr>
        <w:t>Article 29. Sol·licituds de caràcter transversal</w:t>
      </w:r>
    </w:p>
    <w:p w:rsidR="00DA376A" w:rsidRPr="00A13992" w:rsidRDefault="00DA376A">
      <w:pPr>
        <w:pStyle w:val="Pargrafdellista"/>
        <w:ind w:left="709"/>
        <w:jc w:val="both"/>
        <w:rPr>
          <w:rFonts w:cs="Arial"/>
        </w:rPr>
      </w:pPr>
      <w:r w:rsidRPr="00A13992">
        <w:rPr>
          <w:rFonts w:cs="Arial"/>
        </w:rPr>
        <w:t xml:space="preserve">Article 30. Notificació de la recepció de la sol·licitud </w:t>
      </w:r>
    </w:p>
    <w:p w:rsidR="00DA376A" w:rsidRPr="00A13992" w:rsidRDefault="00DA376A">
      <w:pPr>
        <w:pStyle w:val="Pargrafdellista"/>
        <w:ind w:left="709"/>
        <w:jc w:val="both"/>
        <w:rPr>
          <w:rFonts w:cs="Arial"/>
        </w:rPr>
      </w:pPr>
      <w:r w:rsidRPr="00A13992">
        <w:rPr>
          <w:rFonts w:cs="Arial"/>
        </w:rPr>
        <w:t>Article 31. Esmena de sol·licituds</w:t>
      </w:r>
    </w:p>
    <w:p w:rsidR="00DA376A" w:rsidRPr="00A13992" w:rsidRDefault="00DA376A">
      <w:pPr>
        <w:pStyle w:val="Pargrafdellista"/>
        <w:ind w:left="709"/>
        <w:jc w:val="both"/>
        <w:rPr>
          <w:rFonts w:cs="Arial"/>
        </w:rPr>
      </w:pPr>
      <w:r w:rsidRPr="00A13992">
        <w:rPr>
          <w:rFonts w:cs="Arial"/>
        </w:rPr>
        <w:t xml:space="preserve">Article 32. Acumulació de sol·licituds </w:t>
      </w:r>
    </w:p>
    <w:p w:rsidR="00DA376A" w:rsidRPr="00A13992" w:rsidRDefault="00DA376A">
      <w:pPr>
        <w:pStyle w:val="Pargrafdellista"/>
        <w:ind w:left="709"/>
        <w:jc w:val="both"/>
        <w:rPr>
          <w:rFonts w:cs="Arial"/>
        </w:rPr>
      </w:pPr>
      <w:r w:rsidRPr="00A13992">
        <w:rPr>
          <w:rFonts w:cs="Arial"/>
        </w:rPr>
        <w:t>Article 33. Règim d’accés</w:t>
      </w:r>
      <w:r w:rsidR="006E10D8" w:rsidRPr="00A13992">
        <w:rPr>
          <w:rFonts w:cs="Arial"/>
        </w:rPr>
        <w:t xml:space="preserve"> especial</w:t>
      </w:r>
    </w:p>
    <w:p w:rsidR="00DA376A" w:rsidRPr="00A13992" w:rsidRDefault="00DA376A">
      <w:pPr>
        <w:pStyle w:val="Pargrafdellista"/>
        <w:ind w:left="709"/>
        <w:jc w:val="both"/>
        <w:rPr>
          <w:rFonts w:cs="Arial"/>
        </w:rPr>
      </w:pPr>
    </w:p>
    <w:p w:rsidR="00DA376A" w:rsidRPr="00633BEE" w:rsidRDefault="00DA376A">
      <w:pPr>
        <w:pStyle w:val="Pargrafdellista"/>
        <w:ind w:left="709"/>
        <w:jc w:val="both"/>
        <w:rPr>
          <w:rFonts w:cs="Arial"/>
        </w:rPr>
      </w:pPr>
      <w:r w:rsidRPr="00633BEE">
        <w:rPr>
          <w:rFonts w:cs="Arial"/>
        </w:rPr>
        <w:t xml:space="preserve">Capítol II. Causes </w:t>
      </w:r>
      <w:proofErr w:type="spellStart"/>
      <w:r w:rsidRPr="00633BEE">
        <w:rPr>
          <w:rFonts w:cs="Arial"/>
        </w:rPr>
        <w:t>d’inadmissió</w:t>
      </w:r>
      <w:proofErr w:type="spellEnd"/>
      <w:r w:rsidRPr="00633BEE">
        <w:rPr>
          <w:rFonts w:cs="Arial"/>
        </w:rPr>
        <w:t xml:space="preserve"> i límits</w:t>
      </w:r>
    </w:p>
    <w:p w:rsidR="00DA376A" w:rsidRPr="00A13992" w:rsidRDefault="00DA376A">
      <w:pPr>
        <w:pStyle w:val="Pargrafdellista"/>
        <w:ind w:left="709"/>
        <w:jc w:val="both"/>
        <w:rPr>
          <w:rFonts w:cs="Arial"/>
        </w:rPr>
      </w:pPr>
    </w:p>
    <w:p w:rsidR="00DA376A" w:rsidRPr="00A13992" w:rsidRDefault="00DA376A">
      <w:pPr>
        <w:pStyle w:val="Pargrafdellista"/>
        <w:ind w:left="709"/>
        <w:jc w:val="both"/>
        <w:rPr>
          <w:rFonts w:cs="Arial"/>
        </w:rPr>
      </w:pPr>
      <w:r w:rsidRPr="00A13992">
        <w:rPr>
          <w:rFonts w:cs="Arial"/>
        </w:rPr>
        <w:t>Article 34. Notes, esborranys, resums, opinions o qualsevol document de treball intern sense rellevància o interès públic</w:t>
      </w:r>
    </w:p>
    <w:p w:rsidR="00DA376A" w:rsidRPr="00A13992" w:rsidRDefault="00DA376A">
      <w:pPr>
        <w:pStyle w:val="Pargrafdellista"/>
        <w:ind w:left="709"/>
        <w:jc w:val="both"/>
        <w:rPr>
          <w:rFonts w:cs="Arial"/>
        </w:rPr>
      </w:pPr>
      <w:r w:rsidRPr="00A13992">
        <w:rPr>
          <w:rFonts w:cs="Arial"/>
        </w:rPr>
        <w:t>Article 35. Tasca complexa d’elaboració o reelaboració</w:t>
      </w:r>
    </w:p>
    <w:p w:rsidR="00DA376A" w:rsidRPr="00A13992" w:rsidRDefault="00DA376A">
      <w:pPr>
        <w:pStyle w:val="Pargrafdellista"/>
        <w:ind w:left="709"/>
        <w:jc w:val="both"/>
        <w:rPr>
          <w:rFonts w:cs="Arial"/>
        </w:rPr>
      </w:pPr>
      <w:r w:rsidRPr="00A13992">
        <w:rPr>
          <w:rFonts w:cs="Arial"/>
        </w:rPr>
        <w:t>Article 36. Informació en fase d’elaboració</w:t>
      </w:r>
    </w:p>
    <w:p w:rsidR="00DA376A" w:rsidRPr="00A13992" w:rsidRDefault="00DA376A">
      <w:pPr>
        <w:pStyle w:val="Pargrafdellista"/>
        <w:ind w:left="709"/>
        <w:jc w:val="both"/>
        <w:rPr>
          <w:rFonts w:cs="Arial"/>
        </w:rPr>
      </w:pPr>
      <w:r w:rsidRPr="00A13992">
        <w:rPr>
          <w:rFonts w:cs="Arial"/>
        </w:rPr>
        <w:t xml:space="preserve">Article 37. Altres causes </w:t>
      </w:r>
      <w:proofErr w:type="spellStart"/>
      <w:r w:rsidRPr="00A13992">
        <w:rPr>
          <w:rFonts w:cs="Arial"/>
        </w:rPr>
        <w:t>d’inadmissió</w:t>
      </w:r>
      <w:proofErr w:type="spellEnd"/>
    </w:p>
    <w:p w:rsidR="00DA376A" w:rsidRPr="00A13992" w:rsidRDefault="00DA376A">
      <w:pPr>
        <w:pStyle w:val="Pargrafdellista"/>
        <w:ind w:left="709"/>
        <w:jc w:val="both"/>
        <w:rPr>
          <w:rFonts w:cs="Arial"/>
        </w:rPr>
      </w:pPr>
      <w:r w:rsidRPr="00A13992">
        <w:rPr>
          <w:rFonts w:cs="Arial"/>
        </w:rPr>
        <w:t>Article 38. Límits</w:t>
      </w:r>
    </w:p>
    <w:p w:rsidR="00DA376A" w:rsidRPr="00A13992" w:rsidRDefault="00DA376A">
      <w:pPr>
        <w:pStyle w:val="Pargrafdellista"/>
        <w:ind w:left="709"/>
        <w:jc w:val="both"/>
        <w:rPr>
          <w:rFonts w:cs="Arial"/>
        </w:rPr>
      </w:pPr>
      <w:r w:rsidRPr="00A13992">
        <w:rPr>
          <w:rFonts w:cs="Arial"/>
        </w:rPr>
        <w:t>Article 39. Protecció de dades personals</w:t>
      </w:r>
      <w:r w:rsidRPr="00633BEE">
        <w:rPr>
          <w:rFonts w:cs="Arial"/>
        </w:rPr>
        <w:t xml:space="preserve"> </w:t>
      </w:r>
    </w:p>
    <w:p w:rsidR="00DA376A" w:rsidRPr="00A13992" w:rsidRDefault="00DA376A">
      <w:pPr>
        <w:jc w:val="both"/>
        <w:rPr>
          <w:rFonts w:cs="Arial"/>
        </w:rPr>
      </w:pPr>
    </w:p>
    <w:p w:rsidR="00DA376A" w:rsidRPr="00633BEE" w:rsidRDefault="00DA376A">
      <w:pPr>
        <w:pStyle w:val="Pargrafdellista"/>
        <w:ind w:left="709"/>
        <w:jc w:val="both"/>
        <w:rPr>
          <w:rFonts w:cs="Arial"/>
        </w:rPr>
      </w:pPr>
      <w:r w:rsidRPr="00633BEE">
        <w:rPr>
          <w:rFonts w:cs="Arial"/>
        </w:rPr>
        <w:t xml:space="preserve">Capítol III. Resolució i garanties del dret d’accés a la informació pública  </w:t>
      </w:r>
    </w:p>
    <w:p w:rsidR="00DA376A" w:rsidRPr="00A13992" w:rsidRDefault="00DA376A">
      <w:pPr>
        <w:pStyle w:val="Pargrafdellista"/>
        <w:ind w:left="709"/>
        <w:jc w:val="both"/>
        <w:rPr>
          <w:rFonts w:cs="Arial"/>
        </w:rPr>
      </w:pPr>
    </w:p>
    <w:p w:rsidR="00DA376A" w:rsidRPr="00A13992" w:rsidRDefault="00DA376A">
      <w:pPr>
        <w:pStyle w:val="Pargrafdellista"/>
        <w:ind w:left="709"/>
        <w:jc w:val="both"/>
        <w:rPr>
          <w:rFonts w:cs="Arial"/>
        </w:rPr>
      </w:pPr>
      <w:r w:rsidRPr="00A13992">
        <w:rPr>
          <w:rFonts w:cs="Arial"/>
        </w:rPr>
        <w:t>Article 40. Resolució i comunicació substitutòria de la resolució</w:t>
      </w:r>
    </w:p>
    <w:p w:rsidR="00DA376A" w:rsidRPr="00A13992" w:rsidRDefault="00DA376A">
      <w:pPr>
        <w:pStyle w:val="Pargrafdellista"/>
        <w:ind w:left="709"/>
        <w:jc w:val="both"/>
        <w:rPr>
          <w:rFonts w:cs="Arial"/>
        </w:rPr>
      </w:pPr>
      <w:r w:rsidRPr="00A13992">
        <w:rPr>
          <w:rFonts w:cs="Arial"/>
        </w:rPr>
        <w:t>Article 41. Formalització de l’accés i costos</w:t>
      </w:r>
    </w:p>
    <w:p w:rsidR="00C87F31" w:rsidRPr="00633BEE" w:rsidRDefault="00C87F31">
      <w:pPr>
        <w:jc w:val="both"/>
        <w:rPr>
          <w:rFonts w:cs="Arial"/>
        </w:rPr>
      </w:pPr>
    </w:p>
    <w:p w:rsidR="005E7638" w:rsidRPr="00633BEE" w:rsidRDefault="005E7638">
      <w:pPr>
        <w:jc w:val="both"/>
        <w:rPr>
          <w:rFonts w:cs="Arial"/>
        </w:rPr>
      </w:pPr>
    </w:p>
    <w:p w:rsidR="00DA376A" w:rsidRPr="00633BEE" w:rsidRDefault="00DA376A">
      <w:pPr>
        <w:jc w:val="both"/>
        <w:rPr>
          <w:rFonts w:cs="Arial"/>
        </w:rPr>
      </w:pPr>
      <w:r w:rsidRPr="00633BEE">
        <w:rPr>
          <w:rFonts w:cs="Arial"/>
        </w:rPr>
        <w:t xml:space="preserve">Títol IV. Reutilització </w:t>
      </w:r>
      <w:r w:rsidR="003C315A" w:rsidRPr="00633BEE">
        <w:rPr>
          <w:rFonts w:cs="Arial"/>
        </w:rPr>
        <w:t>de la informació pública</w:t>
      </w:r>
    </w:p>
    <w:p w:rsidR="00DA376A" w:rsidRPr="00A13992" w:rsidRDefault="00DA376A" w:rsidP="00633BEE">
      <w:pPr>
        <w:ind w:left="567"/>
        <w:jc w:val="both"/>
        <w:rPr>
          <w:rFonts w:cs="Arial"/>
        </w:rPr>
      </w:pPr>
    </w:p>
    <w:p w:rsidR="00DA376A" w:rsidRPr="00A13992" w:rsidRDefault="00DA376A">
      <w:pPr>
        <w:ind w:left="709"/>
        <w:jc w:val="both"/>
        <w:rPr>
          <w:rFonts w:cs="Arial"/>
        </w:rPr>
      </w:pPr>
      <w:r w:rsidRPr="00A13992">
        <w:rPr>
          <w:rFonts w:cs="Arial"/>
        </w:rPr>
        <w:t>Article 42. Avís legal</w:t>
      </w:r>
    </w:p>
    <w:p w:rsidR="00DA376A" w:rsidRPr="00A13992" w:rsidRDefault="00DA376A">
      <w:pPr>
        <w:ind w:left="709"/>
        <w:jc w:val="both"/>
        <w:rPr>
          <w:rFonts w:cs="Arial"/>
        </w:rPr>
      </w:pPr>
      <w:r w:rsidRPr="00A13992">
        <w:rPr>
          <w:rFonts w:cs="Arial"/>
        </w:rPr>
        <w:t>Article 43. Llicències</w:t>
      </w:r>
    </w:p>
    <w:p w:rsidR="00DA376A" w:rsidRPr="00A13992" w:rsidRDefault="00DA376A">
      <w:pPr>
        <w:ind w:left="709"/>
        <w:jc w:val="both"/>
        <w:rPr>
          <w:rFonts w:cs="Arial"/>
        </w:rPr>
      </w:pPr>
      <w:r w:rsidRPr="00A13992">
        <w:rPr>
          <w:rFonts w:cs="Arial"/>
        </w:rPr>
        <w:t>Article 44. Llicència Oberta d’Ús d’Informació – Catalunya</w:t>
      </w:r>
    </w:p>
    <w:p w:rsidR="00DA376A" w:rsidRPr="00A13992" w:rsidRDefault="00DA376A">
      <w:pPr>
        <w:ind w:left="709"/>
        <w:jc w:val="both"/>
        <w:rPr>
          <w:rFonts w:cs="Arial"/>
        </w:rPr>
      </w:pPr>
      <w:r w:rsidRPr="00A13992">
        <w:rPr>
          <w:rFonts w:cs="Arial"/>
        </w:rPr>
        <w:t>Article 45. Catàleg de dades obertes de Catalunya</w:t>
      </w:r>
    </w:p>
    <w:p w:rsidR="00DA376A" w:rsidRPr="00A13992" w:rsidRDefault="00DA376A">
      <w:pPr>
        <w:ind w:left="709"/>
        <w:jc w:val="both"/>
        <w:rPr>
          <w:rFonts w:cs="Arial"/>
        </w:rPr>
      </w:pPr>
      <w:r w:rsidRPr="00A13992">
        <w:rPr>
          <w:rFonts w:cs="Arial"/>
        </w:rPr>
        <w:t>Article 46. Informació amb drets de propietat intel·lectual o industrial</w:t>
      </w:r>
    </w:p>
    <w:p w:rsidR="00DA376A" w:rsidRPr="00633BEE" w:rsidRDefault="00DA376A">
      <w:pPr>
        <w:jc w:val="both"/>
        <w:rPr>
          <w:rFonts w:cs="Arial"/>
        </w:rPr>
      </w:pPr>
    </w:p>
    <w:p w:rsidR="00C87F31" w:rsidRPr="00633BEE" w:rsidRDefault="00C87F31">
      <w:pPr>
        <w:jc w:val="both"/>
        <w:rPr>
          <w:rFonts w:cs="Arial"/>
        </w:rPr>
      </w:pPr>
    </w:p>
    <w:p w:rsidR="00DA376A" w:rsidRPr="00633BEE" w:rsidRDefault="00DA376A">
      <w:pPr>
        <w:jc w:val="both"/>
        <w:rPr>
          <w:rFonts w:cs="Arial"/>
        </w:rPr>
      </w:pPr>
      <w:r w:rsidRPr="00633BEE">
        <w:rPr>
          <w:rFonts w:cs="Arial"/>
        </w:rPr>
        <w:t>Títol V. La Comissió Interdepartamental de Transparència i Govern Obert, l’òrgan coordinador de transparència i govern obert i les unitats d’informació</w:t>
      </w:r>
    </w:p>
    <w:p w:rsidR="00DA376A" w:rsidRPr="00633BEE" w:rsidRDefault="00DA376A">
      <w:pPr>
        <w:jc w:val="both"/>
        <w:rPr>
          <w:rFonts w:cs="Arial"/>
        </w:rPr>
      </w:pPr>
    </w:p>
    <w:p w:rsidR="00DA376A" w:rsidRPr="00A13992" w:rsidRDefault="00DA376A">
      <w:pPr>
        <w:ind w:left="720"/>
        <w:jc w:val="both"/>
        <w:rPr>
          <w:rFonts w:cs="Arial"/>
        </w:rPr>
      </w:pPr>
      <w:r w:rsidRPr="00A13992">
        <w:rPr>
          <w:rFonts w:cs="Arial"/>
        </w:rPr>
        <w:t>Article 47. Comissió Interdepartamental de Transparència i Govern Obert</w:t>
      </w:r>
    </w:p>
    <w:p w:rsidR="00DA376A" w:rsidRPr="00A13992" w:rsidRDefault="00DA376A">
      <w:pPr>
        <w:ind w:left="720"/>
        <w:jc w:val="both"/>
        <w:rPr>
          <w:rFonts w:cs="Arial"/>
        </w:rPr>
      </w:pPr>
      <w:r w:rsidRPr="00A13992">
        <w:rPr>
          <w:rFonts w:cs="Arial"/>
        </w:rPr>
        <w:t xml:space="preserve">Article 48. Òrgan coordinador de l’àmbit de transparència i govern obert de l’Administració de la Generalitat </w:t>
      </w:r>
    </w:p>
    <w:p w:rsidR="00DA376A" w:rsidRPr="00A13992" w:rsidRDefault="00DA376A">
      <w:pPr>
        <w:ind w:left="720"/>
        <w:jc w:val="both"/>
        <w:rPr>
          <w:rFonts w:cs="Arial"/>
        </w:rPr>
      </w:pPr>
      <w:r w:rsidRPr="00A13992">
        <w:rPr>
          <w:rFonts w:cs="Arial"/>
        </w:rPr>
        <w:t>Article 49. Unitats d’informació</w:t>
      </w:r>
    </w:p>
    <w:p w:rsidR="00DA376A" w:rsidRPr="00A13992" w:rsidRDefault="00DA376A">
      <w:pPr>
        <w:ind w:left="720"/>
        <w:jc w:val="both"/>
        <w:rPr>
          <w:rFonts w:cs="Arial"/>
        </w:rPr>
      </w:pPr>
      <w:r w:rsidRPr="00A13992">
        <w:rPr>
          <w:rFonts w:cs="Arial"/>
        </w:rPr>
        <w:t>Article 50. Funcions de les unitats d’informació</w:t>
      </w:r>
    </w:p>
    <w:p w:rsidR="00C87F31" w:rsidRPr="00633BEE" w:rsidRDefault="00C87F31">
      <w:pPr>
        <w:jc w:val="both"/>
        <w:rPr>
          <w:rFonts w:cs="Arial"/>
          <w:color w:val="1F497D"/>
        </w:rPr>
      </w:pPr>
    </w:p>
    <w:p w:rsidR="00DA376A" w:rsidRPr="00633BEE" w:rsidRDefault="007016DE">
      <w:pPr>
        <w:jc w:val="both"/>
        <w:rPr>
          <w:rFonts w:cs="Arial"/>
        </w:rPr>
      </w:pPr>
      <w:r w:rsidRPr="00633BEE">
        <w:rPr>
          <w:rFonts w:cs="Arial"/>
        </w:rPr>
        <w:t>Disposició</w:t>
      </w:r>
      <w:r w:rsidR="00DA376A" w:rsidRPr="00633BEE">
        <w:rPr>
          <w:rFonts w:cs="Arial"/>
        </w:rPr>
        <w:t xml:space="preserve"> addicional</w:t>
      </w:r>
    </w:p>
    <w:p w:rsidR="00EE2C37" w:rsidRPr="00A13992" w:rsidRDefault="00EE2C37">
      <w:pPr>
        <w:ind w:firstLine="708"/>
        <w:jc w:val="both"/>
        <w:rPr>
          <w:rFonts w:cs="Arial"/>
        </w:rPr>
      </w:pPr>
      <w:r w:rsidRPr="00A13992">
        <w:rPr>
          <w:rFonts w:cs="Arial"/>
        </w:rPr>
        <w:t>Única</w:t>
      </w:r>
      <w:r w:rsidR="00DA376A" w:rsidRPr="00A13992">
        <w:rPr>
          <w:rFonts w:cs="Arial"/>
        </w:rPr>
        <w:t>. Adaptació del sector públic de l’Administració de la Generalitat</w:t>
      </w:r>
    </w:p>
    <w:p w:rsidR="00EE2C37" w:rsidRPr="00633BEE" w:rsidRDefault="00EE2C37">
      <w:pPr>
        <w:jc w:val="both"/>
        <w:rPr>
          <w:rFonts w:cs="Arial"/>
          <w:color w:val="1F497D"/>
        </w:rPr>
      </w:pPr>
    </w:p>
    <w:p w:rsidR="00F17BF6" w:rsidRPr="00633BEE" w:rsidRDefault="00F17BF6" w:rsidP="00633BEE">
      <w:pPr>
        <w:spacing w:after="200"/>
        <w:jc w:val="both"/>
        <w:rPr>
          <w:rFonts w:eastAsiaTheme="minorHAnsi" w:cs="Arial"/>
        </w:rPr>
      </w:pPr>
      <w:r w:rsidRPr="00633BEE">
        <w:rPr>
          <w:rFonts w:eastAsiaTheme="minorHAnsi" w:cs="Arial"/>
        </w:rPr>
        <w:t>Preàmbul</w:t>
      </w:r>
    </w:p>
    <w:p w:rsidR="00926F74" w:rsidRPr="00A13992" w:rsidRDefault="00F17BF6" w:rsidP="00633BEE">
      <w:pPr>
        <w:spacing w:after="200"/>
        <w:jc w:val="both"/>
        <w:rPr>
          <w:rFonts w:eastAsiaTheme="minorHAnsi" w:cs="Arial"/>
        </w:rPr>
      </w:pPr>
      <w:r w:rsidRPr="00A13992">
        <w:rPr>
          <w:rFonts w:eastAsiaTheme="minorHAnsi" w:cs="Arial"/>
        </w:rPr>
        <w:t xml:space="preserve">La Llei 19/2014, del 29 de desembre, de transparència, accés a la informació pública i bon govern, </w:t>
      </w:r>
      <w:r w:rsidR="00926F74" w:rsidRPr="00A13992">
        <w:rPr>
          <w:rFonts w:eastAsiaTheme="minorHAnsi" w:cs="Arial"/>
        </w:rPr>
        <w:t>té com a pilars bàsics la regulació de la transparènc</w:t>
      </w:r>
      <w:r w:rsidR="0014144A" w:rsidRPr="00A13992">
        <w:rPr>
          <w:rFonts w:eastAsiaTheme="minorHAnsi" w:cs="Arial"/>
        </w:rPr>
        <w:t>ia en l’activitat pública i el dret</w:t>
      </w:r>
      <w:r w:rsidR="00926F74" w:rsidRPr="00A13992">
        <w:rPr>
          <w:rFonts w:eastAsiaTheme="minorHAnsi" w:cs="Arial"/>
        </w:rPr>
        <w:t xml:space="preserve"> d’accés a la informació pú</w:t>
      </w:r>
      <w:r w:rsidR="00D75780" w:rsidRPr="00A13992">
        <w:rPr>
          <w:rFonts w:eastAsiaTheme="minorHAnsi" w:cs="Arial"/>
        </w:rPr>
        <w:t xml:space="preserve">blica. La regulació </w:t>
      </w:r>
      <w:r w:rsidR="002E282D" w:rsidRPr="00A13992">
        <w:rPr>
          <w:rFonts w:eastAsiaTheme="minorHAnsi" w:cs="Arial"/>
        </w:rPr>
        <w:t xml:space="preserve">d’aquests elements </w:t>
      </w:r>
      <w:r w:rsidR="00926F74" w:rsidRPr="00A13992">
        <w:rPr>
          <w:rFonts w:eastAsiaTheme="minorHAnsi" w:cs="Arial"/>
        </w:rPr>
        <w:t xml:space="preserve">i la seva aplicació durant els darrers anys ha contribuït en l’avenç cap a un canvi en la cultura administrativa i organitzativa de les </w:t>
      </w:r>
      <w:r w:rsidR="00F54E4B" w:rsidRPr="00A13992">
        <w:rPr>
          <w:rFonts w:eastAsiaTheme="minorHAnsi" w:cs="Arial"/>
        </w:rPr>
        <w:t>adm</w:t>
      </w:r>
      <w:r w:rsidR="00926F74" w:rsidRPr="00A13992">
        <w:rPr>
          <w:rFonts w:eastAsiaTheme="minorHAnsi" w:cs="Arial"/>
        </w:rPr>
        <w:t>inistracions públiques de Catalunya</w:t>
      </w:r>
      <w:r w:rsidR="00F54E4B" w:rsidRPr="00A13992">
        <w:rPr>
          <w:rFonts w:eastAsiaTheme="minorHAnsi" w:cs="Arial"/>
        </w:rPr>
        <w:t xml:space="preserve"> i la resta de subjectes obligats. </w:t>
      </w:r>
    </w:p>
    <w:p w:rsidR="00F54E4B" w:rsidRPr="00A13992" w:rsidRDefault="00F54E4B" w:rsidP="00633BEE">
      <w:pPr>
        <w:spacing w:after="200"/>
        <w:jc w:val="both"/>
        <w:rPr>
          <w:rFonts w:eastAsiaTheme="minorHAnsi" w:cs="Arial"/>
        </w:rPr>
      </w:pPr>
      <w:r w:rsidRPr="00A13992">
        <w:rPr>
          <w:rFonts w:eastAsiaTheme="minorHAnsi" w:cs="Arial"/>
        </w:rPr>
        <w:t xml:space="preserve">La publicació </w:t>
      </w:r>
      <w:r w:rsidR="00624B3E" w:rsidRPr="00A13992">
        <w:rPr>
          <w:rFonts w:eastAsiaTheme="minorHAnsi" w:cs="Arial"/>
        </w:rPr>
        <w:t>d’informa</w:t>
      </w:r>
      <w:r w:rsidR="002E282D" w:rsidRPr="00A13992">
        <w:rPr>
          <w:rFonts w:eastAsiaTheme="minorHAnsi" w:cs="Arial"/>
        </w:rPr>
        <w:t xml:space="preserve">ció relativa a l’organització, </w:t>
      </w:r>
      <w:r w:rsidR="00AA7307" w:rsidRPr="00A13992">
        <w:rPr>
          <w:rFonts w:eastAsiaTheme="minorHAnsi" w:cs="Arial"/>
        </w:rPr>
        <w:t>funcionament</w:t>
      </w:r>
      <w:r w:rsidR="002E282D" w:rsidRPr="00A13992">
        <w:rPr>
          <w:rFonts w:eastAsiaTheme="minorHAnsi" w:cs="Arial"/>
        </w:rPr>
        <w:t xml:space="preserve"> i gestió de recursos públics </w:t>
      </w:r>
      <w:r w:rsidR="00624B3E" w:rsidRPr="00A13992">
        <w:rPr>
          <w:rFonts w:eastAsiaTheme="minorHAnsi" w:cs="Arial"/>
        </w:rPr>
        <w:t xml:space="preserve">dels subjectes obligats </w:t>
      </w:r>
      <w:r w:rsidR="00195FED" w:rsidRPr="00A13992">
        <w:rPr>
          <w:rFonts w:eastAsiaTheme="minorHAnsi" w:cs="Arial"/>
        </w:rPr>
        <w:t>al Portal de la T</w:t>
      </w:r>
      <w:r w:rsidRPr="00A13992">
        <w:rPr>
          <w:rFonts w:eastAsiaTheme="minorHAnsi" w:cs="Arial"/>
        </w:rPr>
        <w:t xml:space="preserve">ransparència i a les </w:t>
      </w:r>
      <w:r w:rsidR="00A91511" w:rsidRPr="00A13992">
        <w:rPr>
          <w:rFonts w:eastAsiaTheme="minorHAnsi" w:cs="Arial"/>
        </w:rPr>
        <w:t xml:space="preserve">seves </w:t>
      </w:r>
      <w:r w:rsidRPr="00A13992">
        <w:rPr>
          <w:rFonts w:eastAsiaTheme="minorHAnsi" w:cs="Arial"/>
        </w:rPr>
        <w:t xml:space="preserve">seus electròniques ha millorat </w:t>
      </w:r>
      <w:r w:rsidR="00624B3E" w:rsidRPr="00A13992">
        <w:rPr>
          <w:rFonts w:eastAsiaTheme="minorHAnsi" w:cs="Arial"/>
        </w:rPr>
        <w:t>el coneixement de l’activitat pública i la confiança</w:t>
      </w:r>
      <w:r w:rsidR="00926F74" w:rsidRPr="00A13992">
        <w:rPr>
          <w:rFonts w:eastAsiaTheme="minorHAnsi" w:cs="Arial"/>
        </w:rPr>
        <w:t xml:space="preserve"> ciutadana</w:t>
      </w:r>
      <w:r w:rsidR="00624B3E" w:rsidRPr="00A13992">
        <w:rPr>
          <w:rFonts w:eastAsiaTheme="minorHAnsi" w:cs="Arial"/>
        </w:rPr>
        <w:t xml:space="preserve"> en la gestió pública. Així mateix, l’exercici del dret</w:t>
      </w:r>
      <w:r w:rsidR="00926F74" w:rsidRPr="00A13992">
        <w:rPr>
          <w:rFonts w:eastAsiaTheme="minorHAnsi" w:cs="Arial"/>
        </w:rPr>
        <w:t xml:space="preserve"> </w:t>
      </w:r>
      <w:r w:rsidR="00624B3E" w:rsidRPr="00A13992">
        <w:rPr>
          <w:rFonts w:eastAsiaTheme="minorHAnsi" w:cs="Arial"/>
        </w:rPr>
        <w:t xml:space="preserve">d’accés a la informació pública ha permès fer un control </w:t>
      </w:r>
      <w:r w:rsidR="00926F74" w:rsidRPr="00A13992">
        <w:rPr>
          <w:rFonts w:eastAsiaTheme="minorHAnsi" w:cs="Arial"/>
        </w:rPr>
        <w:t xml:space="preserve">social </w:t>
      </w:r>
      <w:r w:rsidR="00F50B54" w:rsidRPr="00A13992">
        <w:rPr>
          <w:rFonts w:eastAsiaTheme="minorHAnsi" w:cs="Arial"/>
        </w:rPr>
        <w:t xml:space="preserve">més exigent </w:t>
      </w:r>
      <w:r w:rsidR="00926F74" w:rsidRPr="00A13992">
        <w:rPr>
          <w:rFonts w:eastAsiaTheme="minorHAnsi" w:cs="Arial"/>
        </w:rPr>
        <w:t>de les polítiques públiques.</w:t>
      </w:r>
      <w:r w:rsidR="00F50B54" w:rsidRPr="00A13992">
        <w:rPr>
          <w:rFonts w:eastAsiaTheme="minorHAnsi" w:cs="Arial"/>
        </w:rPr>
        <w:t xml:space="preserve"> El compliment de les obligacions de t</w:t>
      </w:r>
      <w:r w:rsidR="00D75780" w:rsidRPr="00A13992">
        <w:rPr>
          <w:rFonts w:eastAsiaTheme="minorHAnsi" w:cs="Arial"/>
        </w:rPr>
        <w:t>ransparència,</w:t>
      </w:r>
      <w:r w:rsidR="00A91511" w:rsidRPr="00A13992">
        <w:rPr>
          <w:rFonts w:eastAsiaTheme="minorHAnsi" w:cs="Arial"/>
        </w:rPr>
        <w:t xml:space="preserve"> les de bon govern i l’exercici </w:t>
      </w:r>
      <w:r w:rsidR="00F50B54" w:rsidRPr="00A13992">
        <w:rPr>
          <w:rFonts w:eastAsiaTheme="minorHAnsi" w:cs="Arial"/>
        </w:rPr>
        <w:t>de</w:t>
      </w:r>
      <w:r w:rsidR="00A91511" w:rsidRPr="00A13992">
        <w:rPr>
          <w:rFonts w:eastAsiaTheme="minorHAnsi" w:cs="Arial"/>
        </w:rPr>
        <w:t>l</w:t>
      </w:r>
      <w:r w:rsidR="00F50B54" w:rsidRPr="00A13992">
        <w:rPr>
          <w:rFonts w:eastAsiaTheme="minorHAnsi" w:cs="Arial"/>
        </w:rPr>
        <w:t xml:space="preserve"> dret d’accés han</w:t>
      </w:r>
      <w:r w:rsidR="00A10FBF" w:rsidRPr="00A13992">
        <w:rPr>
          <w:rFonts w:eastAsiaTheme="minorHAnsi" w:cs="Arial"/>
        </w:rPr>
        <w:t xml:space="preserve"> afavorit la millora de la </w:t>
      </w:r>
      <w:r w:rsidR="00F50B54" w:rsidRPr="00A13992">
        <w:rPr>
          <w:rFonts w:eastAsiaTheme="minorHAnsi" w:cs="Arial"/>
        </w:rPr>
        <w:t>qualitat democràtica en el funcionament de les administracions p</w:t>
      </w:r>
      <w:r w:rsidR="00A10FBF" w:rsidRPr="00A13992">
        <w:rPr>
          <w:rFonts w:eastAsiaTheme="minorHAnsi" w:cs="Arial"/>
        </w:rPr>
        <w:t>úbliques de Catalunya.</w:t>
      </w:r>
    </w:p>
    <w:p w:rsidR="00F54E4B" w:rsidRDefault="00A91511" w:rsidP="00633BEE">
      <w:pPr>
        <w:spacing w:after="200"/>
        <w:jc w:val="both"/>
        <w:rPr>
          <w:rFonts w:eastAsiaTheme="minorHAnsi" w:cs="Arial"/>
        </w:rPr>
      </w:pPr>
      <w:r w:rsidRPr="00A13992">
        <w:rPr>
          <w:rFonts w:eastAsiaTheme="minorHAnsi" w:cs="Arial"/>
        </w:rPr>
        <w:t xml:space="preserve">Aquesta regulació </w:t>
      </w:r>
      <w:r w:rsidR="00F54E4B" w:rsidRPr="00A13992">
        <w:rPr>
          <w:rFonts w:eastAsiaTheme="minorHAnsi" w:cs="Arial"/>
        </w:rPr>
        <w:t>té com a finalitat garantir una implementació de la Llei més homogènia, efectiva</w:t>
      </w:r>
      <w:r w:rsidR="00D23BD4" w:rsidRPr="00A13992">
        <w:rPr>
          <w:rFonts w:eastAsiaTheme="minorHAnsi" w:cs="Arial"/>
        </w:rPr>
        <w:t xml:space="preserve"> i exhaustiva, </w:t>
      </w:r>
      <w:r w:rsidR="004F1378" w:rsidRPr="00A13992">
        <w:rPr>
          <w:rFonts w:eastAsiaTheme="minorHAnsi" w:cs="Arial"/>
        </w:rPr>
        <w:t xml:space="preserve">clarificar </w:t>
      </w:r>
      <w:r w:rsidR="00F32941" w:rsidRPr="00A13992">
        <w:rPr>
          <w:rFonts w:eastAsiaTheme="minorHAnsi" w:cs="Arial"/>
        </w:rPr>
        <w:t>conceptes jurídics indeterminats</w:t>
      </w:r>
      <w:r w:rsidRPr="00A13992">
        <w:rPr>
          <w:rFonts w:eastAsiaTheme="minorHAnsi" w:cs="Arial"/>
        </w:rPr>
        <w:t xml:space="preserve"> i resoldre dubtes interpretatius</w:t>
      </w:r>
      <w:r w:rsidR="00F32941" w:rsidRPr="00A13992">
        <w:rPr>
          <w:rFonts w:eastAsiaTheme="minorHAnsi" w:cs="Arial"/>
        </w:rPr>
        <w:t xml:space="preserve"> aprofitant </w:t>
      </w:r>
      <w:r w:rsidR="00F54E4B" w:rsidRPr="00A13992">
        <w:rPr>
          <w:rFonts w:eastAsiaTheme="minorHAnsi" w:cs="Arial"/>
        </w:rPr>
        <w:t xml:space="preserve">la valuosa experiència adquirida per les administracions públiques </w:t>
      </w:r>
      <w:r w:rsidR="00926F74" w:rsidRPr="00A13992">
        <w:rPr>
          <w:rFonts w:eastAsiaTheme="minorHAnsi" w:cs="Arial"/>
        </w:rPr>
        <w:t>de Catalunya</w:t>
      </w:r>
      <w:r w:rsidR="009F12D2" w:rsidRPr="00A13992">
        <w:rPr>
          <w:rFonts w:eastAsiaTheme="minorHAnsi" w:cs="Arial"/>
        </w:rPr>
        <w:t>. Així mateix,</w:t>
      </w:r>
      <w:r w:rsidR="00D23BD4" w:rsidRPr="00A13992">
        <w:rPr>
          <w:rFonts w:eastAsiaTheme="minorHAnsi" w:cs="Arial"/>
        </w:rPr>
        <w:t xml:space="preserve"> en l’àmbit d</w:t>
      </w:r>
      <w:r w:rsidR="009F12D2" w:rsidRPr="00A13992">
        <w:rPr>
          <w:rFonts w:eastAsiaTheme="minorHAnsi" w:cs="Arial"/>
        </w:rPr>
        <w:t xml:space="preserve">e l’Administració de la </w:t>
      </w:r>
      <w:r w:rsidR="00D23BD4" w:rsidRPr="00A13992">
        <w:rPr>
          <w:rFonts w:eastAsiaTheme="minorHAnsi" w:cs="Arial"/>
        </w:rPr>
        <w:t xml:space="preserve">Generalitat, </w:t>
      </w:r>
      <w:r w:rsidR="009F12D2" w:rsidRPr="00A13992">
        <w:rPr>
          <w:rFonts w:eastAsiaTheme="minorHAnsi" w:cs="Arial"/>
        </w:rPr>
        <w:t xml:space="preserve">la tasca desenvolupada per </w:t>
      </w:r>
      <w:r w:rsidR="00D23BD4" w:rsidRPr="00A13992">
        <w:rPr>
          <w:rFonts w:eastAsiaTheme="minorHAnsi" w:cs="Arial"/>
        </w:rPr>
        <w:t>la Comissió Interdepartamental de Transparència i Govern Obert</w:t>
      </w:r>
      <w:r w:rsidR="009F12D2" w:rsidRPr="00A13992">
        <w:rPr>
          <w:rFonts w:eastAsiaTheme="minorHAnsi" w:cs="Arial"/>
        </w:rPr>
        <w:t xml:space="preserve"> ha estat d’especial rellevància en l’elaboració dels contingut de les obligacions de publicitat activa mitjançant l’aprovació de criteris interpretatius</w:t>
      </w:r>
      <w:r w:rsidR="00D23BD4" w:rsidRPr="00A13992">
        <w:rPr>
          <w:rFonts w:eastAsiaTheme="minorHAnsi" w:cs="Arial"/>
        </w:rPr>
        <w:t>.</w:t>
      </w:r>
    </w:p>
    <w:p w:rsidR="00FE315F" w:rsidRDefault="00FE315F" w:rsidP="00FE315F">
      <w:pPr>
        <w:spacing w:line="276" w:lineRule="auto"/>
        <w:jc w:val="both"/>
        <w:rPr>
          <w:rFonts w:eastAsiaTheme="minorHAnsi" w:cs="Arial"/>
        </w:rPr>
      </w:pPr>
      <w:r>
        <w:rPr>
          <w:rFonts w:eastAsiaTheme="minorHAnsi" w:cs="Arial"/>
        </w:rPr>
        <w:t xml:space="preserve">Aquest decret assegura el compliment dels principis de bona regulació previstos a l’article 129.1 de la Llei 39/2015, d’1 d’octubre, del procediment administratiu comú de les administracions públiques, que són la necessitat, l’eficàcia, la proporcionalitat, la seguretat jurídica, la transparència i l’eficiència. </w:t>
      </w:r>
    </w:p>
    <w:p w:rsidR="00FE315F" w:rsidRDefault="00FE315F" w:rsidP="00FE315F">
      <w:pPr>
        <w:spacing w:line="276" w:lineRule="auto"/>
        <w:jc w:val="both"/>
        <w:rPr>
          <w:rFonts w:eastAsiaTheme="minorHAnsi" w:cs="Arial"/>
        </w:rPr>
      </w:pPr>
    </w:p>
    <w:p w:rsidR="00FE315F" w:rsidRDefault="00FE315F" w:rsidP="00FE315F">
      <w:pPr>
        <w:spacing w:line="276" w:lineRule="auto"/>
        <w:jc w:val="both"/>
        <w:rPr>
          <w:rFonts w:eastAsiaTheme="minorHAnsi" w:cs="Arial"/>
        </w:rPr>
      </w:pPr>
      <w:r>
        <w:rPr>
          <w:rFonts w:eastAsiaTheme="minorHAnsi" w:cs="Arial"/>
        </w:rPr>
        <w:t xml:space="preserve">En relació als principi de necessitat, aquesta normativa s’adequa a un objectiu d’interès general que es basa en </w:t>
      </w:r>
      <w:r w:rsidRPr="001800CB">
        <w:rPr>
          <w:rFonts w:eastAsiaTheme="minorHAnsi" w:cs="Arial"/>
        </w:rPr>
        <w:t>garantir una implementació de la Llei</w:t>
      </w:r>
      <w:r>
        <w:rPr>
          <w:rFonts w:eastAsiaTheme="minorHAnsi" w:cs="Arial"/>
        </w:rPr>
        <w:t xml:space="preserve"> 19/2014, del 29 de desembre</w:t>
      </w:r>
      <w:r w:rsidRPr="001800CB">
        <w:rPr>
          <w:rFonts w:eastAsiaTheme="minorHAnsi" w:cs="Arial"/>
        </w:rPr>
        <w:t xml:space="preserve"> més homogènia</w:t>
      </w:r>
      <w:r>
        <w:rPr>
          <w:rFonts w:eastAsiaTheme="minorHAnsi" w:cs="Arial"/>
        </w:rPr>
        <w:t>, efectiva i exhaustiva</w:t>
      </w:r>
      <w:r w:rsidR="000A5CDF">
        <w:rPr>
          <w:rFonts w:eastAsiaTheme="minorHAnsi" w:cs="Arial"/>
        </w:rPr>
        <w:t>.</w:t>
      </w:r>
    </w:p>
    <w:p w:rsidR="00FE315F" w:rsidRDefault="00FE315F" w:rsidP="00FE315F">
      <w:pPr>
        <w:spacing w:line="276" w:lineRule="auto"/>
        <w:jc w:val="both"/>
        <w:rPr>
          <w:rFonts w:eastAsiaTheme="minorHAnsi" w:cs="Arial"/>
        </w:rPr>
      </w:pPr>
    </w:p>
    <w:p w:rsidR="00FE315F" w:rsidRDefault="00FE315F" w:rsidP="00FE315F">
      <w:pPr>
        <w:spacing w:line="276" w:lineRule="auto"/>
        <w:jc w:val="both"/>
        <w:rPr>
          <w:rFonts w:eastAsiaTheme="minorHAnsi" w:cs="Arial"/>
        </w:rPr>
      </w:pPr>
      <w:r>
        <w:rPr>
          <w:rFonts w:eastAsiaTheme="minorHAnsi" w:cs="Arial"/>
        </w:rPr>
        <w:t xml:space="preserve">Respecte al principi d’eficàcia, aquest decret és l’instrument més adequat per aconseguir els objectius descrits, ja que d’una banda, existeix un mandat legal previst a la pròpia Llei que així ho </w:t>
      </w:r>
      <w:r w:rsidR="000A5CDF">
        <w:rPr>
          <w:rFonts w:eastAsiaTheme="minorHAnsi" w:cs="Arial"/>
        </w:rPr>
        <w:t>estableix</w:t>
      </w:r>
      <w:r>
        <w:rPr>
          <w:rFonts w:eastAsiaTheme="minorHAnsi" w:cs="Arial"/>
        </w:rPr>
        <w:t xml:space="preserve"> i d’altra banda, es considera adient recollir </w:t>
      </w:r>
      <w:r w:rsidR="000A5CDF">
        <w:rPr>
          <w:rFonts w:eastAsiaTheme="minorHAnsi" w:cs="Arial"/>
        </w:rPr>
        <w:t xml:space="preserve">en aquest text normatiu </w:t>
      </w:r>
      <w:r>
        <w:rPr>
          <w:rFonts w:eastAsiaTheme="minorHAnsi" w:cs="Arial"/>
        </w:rPr>
        <w:t>la doctrina i els criteris interpretatius vigents</w:t>
      </w:r>
      <w:r w:rsidR="000A5CDF">
        <w:rPr>
          <w:rFonts w:eastAsiaTheme="minorHAnsi" w:cs="Arial"/>
        </w:rPr>
        <w:t>.</w:t>
      </w:r>
    </w:p>
    <w:p w:rsidR="00FE315F" w:rsidRDefault="00FE315F" w:rsidP="00FE315F">
      <w:pPr>
        <w:spacing w:line="276" w:lineRule="auto"/>
        <w:jc w:val="both"/>
        <w:rPr>
          <w:rFonts w:eastAsiaTheme="minorHAnsi" w:cs="Arial"/>
        </w:rPr>
      </w:pPr>
    </w:p>
    <w:p w:rsidR="00FE315F" w:rsidRPr="00B667CF" w:rsidRDefault="00FE315F" w:rsidP="00FE315F">
      <w:pPr>
        <w:spacing w:line="276" w:lineRule="auto"/>
        <w:jc w:val="both"/>
        <w:rPr>
          <w:rFonts w:eastAsiaTheme="minorHAnsi" w:cs="Arial"/>
        </w:rPr>
      </w:pPr>
      <w:r>
        <w:rPr>
          <w:rFonts w:eastAsiaTheme="minorHAnsi" w:cs="Arial"/>
        </w:rPr>
        <w:t xml:space="preserve">El </w:t>
      </w:r>
      <w:r w:rsidR="00BF7542">
        <w:rPr>
          <w:rFonts w:eastAsiaTheme="minorHAnsi" w:cs="Arial"/>
        </w:rPr>
        <w:t>decret</w:t>
      </w:r>
      <w:r>
        <w:rPr>
          <w:rFonts w:eastAsiaTheme="minorHAnsi" w:cs="Arial"/>
        </w:rPr>
        <w:t xml:space="preserve"> és coherent amb el principi de proporcionalitat, atès </w:t>
      </w:r>
      <w:r w:rsidR="00D700A2">
        <w:rPr>
          <w:rFonts w:eastAsiaTheme="minorHAnsi" w:cs="Arial"/>
        </w:rPr>
        <w:t xml:space="preserve">que </w:t>
      </w:r>
      <w:r>
        <w:rPr>
          <w:rFonts w:eastAsiaTheme="minorHAnsi" w:cs="Arial"/>
        </w:rPr>
        <w:t xml:space="preserve">regula aquelles matèries que </w:t>
      </w:r>
      <w:r w:rsidRPr="00B667CF">
        <w:rPr>
          <w:rFonts w:eastAsiaTheme="minorHAnsi" w:cs="Arial"/>
        </w:rPr>
        <w:t>són imprescindibles per a</w:t>
      </w:r>
      <w:r>
        <w:rPr>
          <w:rFonts w:eastAsiaTheme="minorHAnsi" w:cs="Arial"/>
        </w:rPr>
        <w:t xml:space="preserve">ssegurar la </w:t>
      </w:r>
      <w:r w:rsidR="00BE40FA">
        <w:rPr>
          <w:rFonts w:eastAsiaTheme="minorHAnsi" w:cs="Arial"/>
        </w:rPr>
        <w:t>correcta aplicació de la Llei 19/2014, del 29 de desembre,</w:t>
      </w:r>
    </w:p>
    <w:p w:rsidR="00FE315F" w:rsidRDefault="00FE315F" w:rsidP="00FE315F">
      <w:pPr>
        <w:spacing w:line="276" w:lineRule="auto"/>
        <w:jc w:val="both"/>
        <w:rPr>
          <w:rFonts w:eastAsiaTheme="minorHAnsi" w:cs="Arial"/>
        </w:rPr>
      </w:pPr>
    </w:p>
    <w:p w:rsidR="00FE315F" w:rsidRDefault="00FE315F" w:rsidP="00FE315F">
      <w:pPr>
        <w:spacing w:line="276" w:lineRule="auto"/>
        <w:jc w:val="both"/>
        <w:rPr>
          <w:rFonts w:eastAsiaTheme="minorHAnsi" w:cs="Arial"/>
        </w:rPr>
      </w:pPr>
      <w:r>
        <w:rPr>
          <w:rFonts w:eastAsiaTheme="minorHAnsi" w:cs="Arial"/>
        </w:rPr>
        <w:t xml:space="preserve">Aquesta regulació garanteix una major seguretat jurídica als subjectes obligats a l’hora d’aplicar i complir la Llei </w:t>
      </w:r>
      <w:r w:rsidR="00BE40FA">
        <w:rPr>
          <w:rFonts w:eastAsiaTheme="minorHAnsi" w:cs="Arial"/>
        </w:rPr>
        <w:t>dins</w:t>
      </w:r>
      <w:r>
        <w:rPr>
          <w:rFonts w:eastAsiaTheme="minorHAnsi" w:cs="Arial"/>
        </w:rPr>
        <w:t xml:space="preserve"> d’un marc normatiu estable, predictible, integrat, clar i de certesa. Concreta, entra d’altres aspectes, terminis, dubtes interpretatius i precisa conceptes jurídics indeterminats.</w:t>
      </w:r>
    </w:p>
    <w:p w:rsidR="00FE315F" w:rsidRDefault="00FE315F" w:rsidP="00FE315F">
      <w:pPr>
        <w:spacing w:line="276" w:lineRule="auto"/>
        <w:jc w:val="both"/>
        <w:rPr>
          <w:rFonts w:eastAsiaTheme="minorHAnsi" w:cs="Arial"/>
        </w:rPr>
      </w:pPr>
    </w:p>
    <w:p w:rsidR="00FE315F" w:rsidRDefault="00FE315F" w:rsidP="00FE315F">
      <w:pPr>
        <w:spacing w:line="276" w:lineRule="auto"/>
        <w:jc w:val="both"/>
        <w:rPr>
          <w:rFonts w:eastAsiaTheme="minorHAnsi" w:cs="Arial"/>
        </w:rPr>
      </w:pPr>
      <w:r>
        <w:lastRenderedPageBreak/>
        <w:t>També es garanteix l’aplicació del principi de transparència, amb la definició clara dels objectius de la iniciativa normativa i la seva justificació i la possibilitat de que els destinataris tinguin una participació activa en la seva elaboració.</w:t>
      </w:r>
    </w:p>
    <w:p w:rsidR="00FE315F" w:rsidRDefault="00FE315F" w:rsidP="00FE315F">
      <w:pPr>
        <w:spacing w:line="276" w:lineRule="auto"/>
        <w:jc w:val="both"/>
        <w:rPr>
          <w:rFonts w:eastAsiaTheme="minorHAnsi" w:cs="Arial"/>
        </w:rPr>
      </w:pPr>
    </w:p>
    <w:p w:rsidR="002E282D" w:rsidRPr="00A13992" w:rsidRDefault="00FE315F" w:rsidP="00633BEE">
      <w:pPr>
        <w:spacing w:after="200"/>
        <w:jc w:val="both"/>
        <w:rPr>
          <w:rFonts w:eastAsiaTheme="minorHAnsi" w:cs="Arial"/>
        </w:rPr>
      </w:pPr>
      <w:r>
        <w:rPr>
          <w:rFonts w:eastAsiaTheme="minorHAnsi" w:cs="Arial"/>
        </w:rPr>
        <w:t xml:space="preserve">Així mateix, aquesta iniciativa normativa, en compliment del principi d’eficiència, no genera noves càrregues administratives innecessàries o accessòries, sinó que intenta racionalitzar i optimitzar la gestió dels recursos </w:t>
      </w:r>
      <w:proofErr w:type="spellStart"/>
      <w:r>
        <w:rPr>
          <w:rFonts w:eastAsiaTheme="minorHAnsi" w:cs="Arial"/>
        </w:rPr>
        <w:t>públics.</w:t>
      </w:r>
      <w:r w:rsidR="001800CB" w:rsidRPr="00A13992">
        <w:rPr>
          <w:rFonts w:eastAsiaTheme="minorHAnsi" w:cs="Arial"/>
        </w:rPr>
        <w:t>Aquest</w:t>
      </w:r>
      <w:proofErr w:type="spellEnd"/>
      <w:r w:rsidR="001800CB" w:rsidRPr="00A13992">
        <w:rPr>
          <w:rFonts w:eastAsiaTheme="minorHAnsi" w:cs="Arial"/>
        </w:rPr>
        <w:t xml:space="preserve"> decret </w:t>
      </w:r>
      <w:r w:rsidR="00BD62E4" w:rsidRPr="00A13992">
        <w:rPr>
          <w:rFonts w:eastAsiaTheme="minorHAnsi" w:cs="Arial"/>
        </w:rPr>
        <w:t>desenvolupa de forma parcial la Ll</w:t>
      </w:r>
      <w:r w:rsidR="00A10FBF" w:rsidRPr="00A13992">
        <w:rPr>
          <w:rFonts w:eastAsiaTheme="minorHAnsi" w:cs="Arial"/>
        </w:rPr>
        <w:t xml:space="preserve">ei 19/2014, del 29 de desembre, </w:t>
      </w:r>
      <w:r w:rsidR="00BD62E4" w:rsidRPr="00A13992">
        <w:rPr>
          <w:rFonts w:eastAsiaTheme="minorHAnsi" w:cs="Arial"/>
        </w:rPr>
        <w:t xml:space="preserve">concretament, </w:t>
      </w:r>
      <w:r w:rsidR="001800CB" w:rsidRPr="00A13992">
        <w:rPr>
          <w:rFonts w:eastAsiaTheme="minorHAnsi" w:cs="Arial"/>
        </w:rPr>
        <w:t>els títols I a III referents a les disposicions generals, les disposicions sobre transparència i les disposicion</w:t>
      </w:r>
      <w:r w:rsidR="00A10FBF" w:rsidRPr="00A13992">
        <w:rPr>
          <w:rFonts w:eastAsiaTheme="minorHAnsi" w:cs="Arial"/>
        </w:rPr>
        <w:t xml:space="preserve">s sobre la informació pública. El decret s’estructura seguint l’ordre dels títols esmentats. </w:t>
      </w:r>
    </w:p>
    <w:p w:rsidR="00F54E4B" w:rsidRPr="00A13992" w:rsidRDefault="00A10FBF" w:rsidP="00633BEE">
      <w:pPr>
        <w:spacing w:after="200"/>
        <w:jc w:val="both"/>
        <w:rPr>
          <w:rFonts w:eastAsiaTheme="minorHAnsi" w:cs="Arial"/>
        </w:rPr>
      </w:pPr>
      <w:r w:rsidRPr="00A13992">
        <w:rPr>
          <w:rFonts w:eastAsiaTheme="minorHAnsi" w:cs="Arial"/>
        </w:rPr>
        <w:t>S’ha optat per un desenvolupament p</w:t>
      </w:r>
      <w:r w:rsidR="002E282D" w:rsidRPr="00A13992">
        <w:rPr>
          <w:rFonts w:eastAsiaTheme="minorHAnsi" w:cs="Arial"/>
        </w:rPr>
        <w:t>arcial tenint en compte que la resta de matèries que requereixen desenvolupament reglamentari, entre d’altres, la participació ciutadana en l’elaboració de disposicions generals, tenen un caràcter prou singular com</w:t>
      </w:r>
      <w:r w:rsidR="00A91511" w:rsidRPr="00A13992">
        <w:rPr>
          <w:rFonts w:eastAsiaTheme="minorHAnsi" w:cs="Arial"/>
        </w:rPr>
        <w:t xml:space="preserve"> per</w:t>
      </w:r>
      <w:r w:rsidR="002E282D" w:rsidRPr="00A13992">
        <w:rPr>
          <w:rFonts w:eastAsiaTheme="minorHAnsi" w:cs="Arial"/>
        </w:rPr>
        <w:t xml:space="preserve"> fer-ho de forma separada. Així mateix, </w:t>
      </w:r>
      <w:r w:rsidR="00A91511" w:rsidRPr="00A13992">
        <w:rPr>
          <w:rFonts w:eastAsiaTheme="minorHAnsi" w:cs="Arial"/>
        </w:rPr>
        <w:t xml:space="preserve">cal esmentar que </w:t>
      </w:r>
      <w:r w:rsidR="002E282D" w:rsidRPr="00A13992">
        <w:rPr>
          <w:rFonts w:eastAsiaTheme="minorHAnsi" w:cs="Arial"/>
        </w:rPr>
        <w:t xml:space="preserve">la Llei </w:t>
      </w:r>
      <w:r w:rsidR="00EE3DB3" w:rsidRPr="00A13992">
        <w:rPr>
          <w:rFonts w:eastAsiaTheme="minorHAnsi" w:cs="Arial"/>
        </w:rPr>
        <w:t>ha estat desenvolupada</w:t>
      </w:r>
      <w:r w:rsidR="00A91511" w:rsidRPr="00A13992">
        <w:rPr>
          <w:rFonts w:eastAsiaTheme="minorHAnsi" w:cs="Arial"/>
        </w:rPr>
        <w:t xml:space="preserve"> </w:t>
      </w:r>
      <w:r w:rsidR="002E282D" w:rsidRPr="00A13992">
        <w:rPr>
          <w:rFonts w:eastAsiaTheme="minorHAnsi" w:cs="Arial"/>
        </w:rPr>
        <w:t>anteriorment amb l’aprovació</w:t>
      </w:r>
      <w:r w:rsidRPr="00A13992">
        <w:rPr>
          <w:rFonts w:eastAsiaTheme="minorHAnsi" w:cs="Arial"/>
        </w:rPr>
        <w:t xml:space="preserve"> </w:t>
      </w:r>
      <w:r w:rsidR="002E282D" w:rsidRPr="00A13992">
        <w:rPr>
          <w:rFonts w:eastAsiaTheme="minorHAnsi" w:cs="Arial"/>
        </w:rPr>
        <w:t>d</w:t>
      </w:r>
      <w:r w:rsidRPr="00A13992">
        <w:rPr>
          <w:rFonts w:eastAsiaTheme="minorHAnsi" w:cs="Arial"/>
        </w:rPr>
        <w:t>el Reglament de la Comissió de Garantia del Dret d’Accés a la Informació P</w:t>
      </w:r>
      <w:r w:rsidR="002E282D" w:rsidRPr="00A13992">
        <w:rPr>
          <w:rFonts w:eastAsiaTheme="minorHAnsi" w:cs="Arial"/>
        </w:rPr>
        <w:t>ública i la</w:t>
      </w:r>
      <w:r w:rsidRPr="00A13992">
        <w:rPr>
          <w:rFonts w:eastAsiaTheme="minorHAnsi" w:cs="Arial"/>
        </w:rPr>
        <w:t xml:space="preserve"> normativa reguladora del Registre de grups d’interès de Catalunya</w:t>
      </w:r>
      <w:r w:rsidR="002E282D" w:rsidRPr="00A13992">
        <w:rPr>
          <w:rFonts w:eastAsiaTheme="minorHAnsi" w:cs="Arial"/>
        </w:rPr>
        <w:t>.</w:t>
      </w:r>
    </w:p>
    <w:p w:rsidR="00F32941" w:rsidRPr="00A13992" w:rsidRDefault="00F32941" w:rsidP="00633BEE">
      <w:pPr>
        <w:spacing w:after="200"/>
        <w:jc w:val="both"/>
        <w:rPr>
          <w:rFonts w:eastAsiaTheme="minorHAnsi" w:cs="Arial"/>
        </w:rPr>
      </w:pPr>
      <w:r w:rsidRPr="00A13992">
        <w:rPr>
          <w:rFonts w:eastAsiaTheme="minorHAnsi" w:cs="Arial"/>
        </w:rPr>
        <w:t>En el marc descrit es dicta aquest decret a l’empara de la disposició final tercera de la L</w:t>
      </w:r>
      <w:r w:rsidR="009F12D2" w:rsidRPr="00A13992">
        <w:rPr>
          <w:rFonts w:eastAsiaTheme="minorHAnsi" w:cs="Arial"/>
        </w:rPr>
        <w:t>le</w:t>
      </w:r>
      <w:r w:rsidR="00D75780" w:rsidRPr="00A13992">
        <w:rPr>
          <w:rFonts w:eastAsiaTheme="minorHAnsi" w:cs="Arial"/>
        </w:rPr>
        <w:t xml:space="preserve">i 19/2014, del 29 de desembre. </w:t>
      </w:r>
      <w:r w:rsidRPr="00A13992">
        <w:rPr>
          <w:rFonts w:eastAsiaTheme="minorHAnsi" w:cs="Arial"/>
        </w:rPr>
        <w:t>L’article únic disposa l’aprovació del Reglament de desenvolupament de la Ll</w:t>
      </w:r>
      <w:r w:rsidR="009F12D2" w:rsidRPr="00A13992">
        <w:rPr>
          <w:rFonts w:eastAsiaTheme="minorHAnsi" w:cs="Arial"/>
        </w:rPr>
        <w:t>ei</w:t>
      </w:r>
      <w:r w:rsidRPr="00A13992">
        <w:rPr>
          <w:rFonts w:eastAsiaTheme="minorHAnsi" w:cs="Arial"/>
        </w:rPr>
        <w:t xml:space="preserve">, que s’estructura en cinc títols, una disposició addicional i una disposició </w:t>
      </w:r>
      <w:r w:rsidR="00A939FA" w:rsidRPr="00A13992">
        <w:rPr>
          <w:rFonts w:eastAsiaTheme="minorHAnsi" w:cs="Arial"/>
        </w:rPr>
        <w:t>derogatòria</w:t>
      </w:r>
      <w:r w:rsidR="009F12D2" w:rsidRPr="00A13992">
        <w:rPr>
          <w:rFonts w:eastAsiaTheme="minorHAnsi" w:cs="Arial"/>
        </w:rPr>
        <w:t xml:space="preserve">. </w:t>
      </w:r>
    </w:p>
    <w:p w:rsidR="00F32941" w:rsidRPr="00A13992" w:rsidRDefault="00F32941" w:rsidP="00633BEE">
      <w:pPr>
        <w:jc w:val="both"/>
        <w:rPr>
          <w:rFonts w:eastAsiaTheme="minorHAnsi" w:cs="Arial"/>
        </w:rPr>
      </w:pPr>
      <w:r w:rsidRPr="00A13992">
        <w:rPr>
          <w:rFonts w:eastAsiaTheme="minorHAnsi" w:cs="Arial"/>
        </w:rPr>
        <w:t>El títol I, relatiu a les disposicions gene</w:t>
      </w:r>
      <w:r w:rsidR="00A91511" w:rsidRPr="00A13992">
        <w:rPr>
          <w:rFonts w:eastAsiaTheme="minorHAnsi" w:cs="Arial"/>
        </w:rPr>
        <w:t>rals, regula</w:t>
      </w:r>
      <w:r w:rsidR="008E07CB" w:rsidRPr="00A13992">
        <w:rPr>
          <w:rFonts w:eastAsiaTheme="minorHAnsi" w:cs="Arial"/>
        </w:rPr>
        <w:t>, principalment,</w:t>
      </w:r>
      <w:r w:rsidR="00A91511" w:rsidRPr="00A13992">
        <w:rPr>
          <w:rFonts w:eastAsiaTheme="minorHAnsi" w:cs="Arial"/>
        </w:rPr>
        <w:t xml:space="preserve"> l’objecte del d</w:t>
      </w:r>
      <w:r w:rsidRPr="00A13992">
        <w:rPr>
          <w:rFonts w:eastAsiaTheme="minorHAnsi" w:cs="Arial"/>
        </w:rPr>
        <w:t>ecret i el seu àmbit subjectiu d’aplicació. El capítol I del títol II</w:t>
      </w:r>
      <w:r w:rsidR="008E07CB" w:rsidRPr="00A13992">
        <w:rPr>
          <w:rFonts w:eastAsiaTheme="minorHAnsi" w:cs="Arial"/>
        </w:rPr>
        <w:t xml:space="preserve"> i el capítol V</w:t>
      </w:r>
      <w:r w:rsidRPr="00A13992">
        <w:rPr>
          <w:rFonts w:eastAsiaTheme="minorHAnsi" w:cs="Arial"/>
        </w:rPr>
        <w:t xml:space="preserve"> és aplicable a l’Administració de la Generalitat i a les entitats del seu sector públ</w:t>
      </w:r>
      <w:r w:rsidR="00A91511" w:rsidRPr="00A13992">
        <w:rPr>
          <w:rFonts w:eastAsiaTheme="minorHAnsi" w:cs="Arial"/>
        </w:rPr>
        <w:t>ic. El capítol II del títol II é</w:t>
      </w:r>
      <w:r w:rsidRPr="00A13992">
        <w:rPr>
          <w:rFonts w:eastAsiaTheme="minorHAnsi" w:cs="Arial"/>
        </w:rPr>
        <w:t>s aplicable als subjectes</w:t>
      </w:r>
      <w:r w:rsidR="008E07CB" w:rsidRPr="00A13992">
        <w:rPr>
          <w:rFonts w:eastAsiaTheme="minorHAnsi" w:cs="Arial"/>
        </w:rPr>
        <w:t xml:space="preserve"> específics</w:t>
      </w:r>
      <w:r w:rsidRPr="00A13992">
        <w:rPr>
          <w:rFonts w:eastAsiaTheme="minorHAnsi" w:cs="Arial"/>
        </w:rPr>
        <w:t xml:space="preserve"> previstos a cada precepte</w:t>
      </w:r>
      <w:r w:rsidR="00EF5F06" w:rsidRPr="00A13992">
        <w:rPr>
          <w:rFonts w:eastAsiaTheme="minorHAnsi" w:cs="Arial"/>
        </w:rPr>
        <w:t>, entre els quals en destaquen els col·legis professionals i corporacions de dret públic, partits polítics, associacions i fundacions vinculades i les organitzacions</w:t>
      </w:r>
      <w:r w:rsidR="009F12D2" w:rsidRPr="00A13992">
        <w:rPr>
          <w:rFonts w:eastAsiaTheme="minorHAnsi" w:cs="Arial"/>
        </w:rPr>
        <w:t xml:space="preserve"> sindicals i</w:t>
      </w:r>
      <w:r w:rsidR="00EF5F06" w:rsidRPr="00A13992">
        <w:rPr>
          <w:rFonts w:eastAsiaTheme="minorHAnsi" w:cs="Arial"/>
        </w:rPr>
        <w:t xml:space="preserve"> empresarials i les associacions i fundacions perceptores de subvencions o ajuts públics. E</w:t>
      </w:r>
      <w:r w:rsidRPr="00A13992">
        <w:rPr>
          <w:rFonts w:eastAsiaTheme="minorHAnsi" w:cs="Arial"/>
        </w:rPr>
        <w:t xml:space="preserve">ls títols III i IV són aplicables als subjectes </w:t>
      </w:r>
      <w:r w:rsidR="008E07CB" w:rsidRPr="00A13992">
        <w:rPr>
          <w:rFonts w:eastAsiaTheme="minorHAnsi" w:cs="Arial"/>
        </w:rPr>
        <w:t>inclosos</w:t>
      </w:r>
      <w:r w:rsidRPr="00A13992">
        <w:rPr>
          <w:rFonts w:eastAsiaTheme="minorHAnsi" w:cs="Arial"/>
        </w:rPr>
        <w:t xml:space="preserve"> a les lletres a), b) i c) de l’article 3.1 de la Llei 1</w:t>
      </w:r>
      <w:r w:rsidR="008E07CB" w:rsidRPr="00A13992">
        <w:rPr>
          <w:rFonts w:eastAsiaTheme="minorHAnsi" w:cs="Arial"/>
        </w:rPr>
        <w:t>9/2014, del 29 de desembre. A fi de preservar l’adopció de mesures normatives i executives per a desenvolupar aquesta Llei per part dels ens locals d’acord amb el principi d’autonomia organitzativa</w:t>
      </w:r>
      <w:r w:rsidR="009F12D2" w:rsidRPr="00A13992">
        <w:rPr>
          <w:rFonts w:eastAsiaTheme="minorHAnsi" w:cs="Arial"/>
        </w:rPr>
        <w:t xml:space="preserve"> reconegut a la disposició final tercera d’aquesta Llei</w:t>
      </w:r>
      <w:r w:rsidR="008E07CB" w:rsidRPr="00A13992">
        <w:rPr>
          <w:rFonts w:eastAsiaTheme="minorHAnsi" w:cs="Arial"/>
        </w:rPr>
        <w:t>, la descripció de les seves obligacions de publicitat activa no s’</w:t>
      </w:r>
      <w:r w:rsidR="00EF5F06" w:rsidRPr="00A13992">
        <w:rPr>
          <w:rFonts w:eastAsiaTheme="minorHAnsi" w:cs="Arial"/>
        </w:rPr>
        <w:t xml:space="preserve">han </w:t>
      </w:r>
      <w:r w:rsidR="009F12D2" w:rsidRPr="00A13992">
        <w:rPr>
          <w:rFonts w:eastAsiaTheme="minorHAnsi" w:cs="Arial"/>
        </w:rPr>
        <w:t xml:space="preserve">desenvolupat en </w:t>
      </w:r>
      <w:r w:rsidR="00EF5F06" w:rsidRPr="00A13992">
        <w:rPr>
          <w:rFonts w:eastAsiaTheme="minorHAnsi" w:cs="Arial"/>
        </w:rPr>
        <w:t>aquest text normatiu.</w:t>
      </w:r>
    </w:p>
    <w:p w:rsidR="00F248D7" w:rsidRPr="00A13992" w:rsidRDefault="00F248D7" w:rsidP="00633BEE">
      <w:pPr>
        <w:jc w:val="both"/>
        <w:rPr>
          <w:rFonts w:eastAsiaTheme="minorHAnsi" w:cs="Arial"/>
        </w:rPr>
      </w:pPr>
    </w:p>
    <w:p w:rsidR="00A939FA" w:rsidRPr="00A13992" w:rsidRDefault="00A939FA" w:rsidP="00633BEE">
      <w:pPr>
        <w:jc w:val="both"/>
        <w:rPr>
          <w:rFonts w:eastAsiaTheme="minorHAnsi" w:cs="Arial"/>
        </w:rPr>
      </w:pPr>
      <w:r w:rsidRPr="00A13992">
        <w:rPr>
          <w:rFonts w:eastAsiaTheme="minorHAnsi" w:cs="Arial"/>
        </w:rPr>
        <w:t>El títol II regula les obligacions de publicitat activa</w:t>
      </w:r>
      <w:r w:rsidR="00CE1368" w:rsidRPr="00A13992">
        <w:rPr>
          <w:rFonts w:eastAsiaTheme="minorHAnsi" w:cs="Arial"/>
        </w:rPr>
        <w:t xml:space="preserve"> i </w:t>
      </w:r>
      <w:r w:rsidR="00F248D7" w:rsidRPr="00A13992">
        <w:rPr>
          <w:rFonts w:eastAsiaTheme="minorHAnsi" w:cs="Arial"/>
        </w:rPr>
        <w:t xml:space="preserve">s’estructura en dos capítols. </w:t>
      </w:r>
      <w:r w:rsidR="001A5B02" w:rsidRPr="00A13992">
        <w:rPr>
          <w:rFonts w:eastAsiaTheme="minorHAnsi" w:cs="Arial"/>
        </w:rPr>
        <w:t xml:space="preserve">Es </w:t>
      </w:r>
      <w:r w:rsidR="00F248D7" w:rsidRPr="00A13992">
        <w:rPr>
          <w:rFonts w:eastAsiaTheme="minorHAnsi" w:cs="Arial"/>
        </w:rPr>
        <w:t>determin</w:t>
      </w:r>
      <w:r w:rsidR="001A5B02" w:rsidRPr="00A13992">
        <w:rPr>
          <w:rFonts w:eastAsiaTheme="minorHAnsi" w:cs="Arial"/>
        </w:rPr>
        <w:t>en</w:t>
      </w:r>
      <w:r w:rsidRPr="00A13992">
        <w:rPr>
          <w:rFonts w:eastAsiaTheme="minorHAnsi" w:cs="Arial"/>
        </w:rPr>
        <w:t xml:space="preserve"> les obligacions tenint en co</w:t>
      </w:r>
      <w:r w:rsidR="001A5B02" w:rsidRPr="00A13992">
        <w:rPr>
          <w:rFonts w:eastAsiaTheme="minorHAnsi" w:cs="Arial"/>
        </w:rPr>
        <w:t>mpte cada</w:t>
      </w:r>
      <w:r w:rsidR="00F248D7" w:rsidRPr="00A13992">
        <w:rPr>
          <w:rFonts w:eastAsiaTheme="minorHAnsi" w:cs="Arial"/>
        </w:rPr>
        <w:t xml:space="preserve"> subjecte obligat,</w:t>
      </w:r>
      <w:r w:rsidRPr="00A13992">
        <w:rPr>
          <w:rFonts w:eastAsiaTheme="minorHAnsi" w:cs="Arial"/>
        </w:rPr>
        <w:t xml:space="preserve"> la seva naturalesa i activitats que desenvolupa. </w:t>
      </w:r>
      <w:r w:rsidR="001A5B02" w:rsidRPr="00A13992">
        <w:rPr>
          <w:rFonts w:eastAsiaTheme="minorHAnsi" w:cs="Arial"/>
        </w:rPr>
        <w:t xml:space="preserve">Aquest esforç </w:t>
      </w:r>
      <w:r w:rsidR="00AA7307" w:rsidRPr="00A13992">
        <w:rPr>
          <w:rFonts w:eastAsiaTheme="minorHAnsi" w:cs="Arial"/>
        </w:rPr>
        <w:t xml:space="preserve">regulador </w:t>
      </w:r>
      <w:r w:rsidR="001A5B02" w:rsidRPr="00A13992">
        <w:rPr>
          <w:rFonts w:eastAsiaTheme="minorHAnsi" w:cs="Arial"/>
        </w:rPr>
        <w:t xml:space="preserve">facilita la comprensió del contingut de les obligacions als diferents subjectes obligats i conseqüentment </w:t>
      </w:r>
      <w:r w:rsidR="00F248D7" w:rsidRPr="00A13992">
        <w:rPr>
          <w:rFonts w:eastAsiaTheme="minorHAnsi" w:cs="Arial"/>
        </w:rPr>
        <w:t>l’exigència del seu</w:t>
      </w:r>
      <w:r w:rsidRPr="00A13992">
        <w:rPr>
          <w:rFonts w:eastAsiaTheme="minorHAnsi" w:cs="Arial"/>
        </w:rPr>
        <w:t xml:space="preserve"> compliment</w:t>
      </w:r>
      <w:r w:rsidR="001A5B02" w:rsidRPr="00A13992">
        <w:rPr>
          <w:rFonts w:eastAsiaTheme="minorHAnsi" w:cs="Arial"/>
        </w:rPr>
        <w:t xml:space="preserve"> per part de la ciutadania</w:t>
      </w:r>
      <w:r w:rsidRPr="00A13992">
        <w:rPr>
          <w:rFonts w:eastAsiaTheme="minorHAnsi" w:cs="Arial"/>
        </w:rPr>
        <w:t xml:space="preserve">. Entre d’altres concrecions, en destaquen la forma, el mitjà de publicació i el termini </w:t>
      </w:r>
      <w:r w:rsidR="00AA7307" w:rsidRPr="00A13992">
        <w:rPr>
          <w:rFonts w:eastAsiaTheme="minorHAnsi" w:cs="Arial"/>
        </w:rPr>
        <w:t>de difusió de la informació.</w:t>
      </w:r>
    </w:p>
    <w:p w:rsidR="00F32941" w:rsidRPr="00A13992" w:rsidRDefault="00F32941" w:rsidP="00633BEE">
      <w:pPr>
        <w:jc w:val="both"/>
        <w:rPr>
          <w:rFonts w:eastAsiaTheme="minorHAnsi" w:cs="Arial"/>
        </w:rPr>
      </w:pPr>
    </w:p>
    <w:p w:rsidR="00F93040" w:rsidRPr="00A13992" w:rsidRDefault="00F32941" w:rsidP="00633BEE">
      <w:pPr>
        <w:jc w:val="both"/>
        <w:rPr>
          <w:rFonts w:eastAsiaTheme="minorHAnsi" w:cs="Arial"/>
        </w:rPr>
      </w:pPr>
      <w:r w:rsidRPr="00A13992">
        <w:rPr>
          <w:rFonts w:eastAsiaTheme="minorHAnsi" w:cs="Arial"/>
        </w:rPr>
        <w:t xml:space="preserve">El títol III regula el procediment específic per </w:t>
      </w:r>
      <w:r w:rsidR="000E600F" w:rsidRPr="00A13992">
        <w:rPr>
          <w:rFonts w:eastAsiaTheme="minorHAnsi" w:cs="Arial"/>
        </w:rPr>
        <w:t xml:space="preserve">a </w:t>
      </w:r>
      <w:r w:rsidRPr="00A13992">
        <w:rPr>
          <w:rFonts w:eastAsiaTheme="minorHAnsi" w:cs="Arial"/>
        </w:rPr>
        <w:t xml:space="preserve">exercir el dret subjectiu que tenen totes les persones d’accedir a la informació pública. El capítol I d’aquest títol preveu aspectes de contingut procedimental la regulació dels quals s’ha identificat com a necessària, des de l’inici de </w:t>
      </w:r>
      <w:r w:rsidR="00F93040" w:rsidRPr="00A13992">
        <w:rPr>
          <w:rFonts w:eastAsiaTheme="minorHAnsi" w:cs="Arial"/>
        </w:rPr>
        <w:t xml:space="preserve">la implementació </w:t>
      </w:r>
      <w:r w:rsidRPr="00A13992">
        <w:rPr>
          <w:rFonts w:eastAsiaTheme="minorHAnsi" w:cs="Arial"/>
        </w:rPr>
        <w:t>de la Llei</w:t>
      </w:r>
      <w:r w:rsidR="00AA7307" w:rsidRPr="00A13992">
        <w:rPr>
          <w:rFonts w:eastAsiaTheme="minorHAnsi" w:cs="Arial"/>
        </w:rPr>
        <w:t xml:space="preserve"> per a garantir a</w:t>
      </w:r>
      <w:r w:rsidRPr="00A13992">
        <w:rPr>
          <w:rFonts w:eastAsiaTheme="minorHAnsi" w:cs="Arial"/>
        </w:rPr>
        <w:t xml:space="preserve">l màxim possible l’efectivitat del dret. </w:t>
      </w:r>
      <w:r w:rsidR="00F93040" w:rsidRPr="00A13992">
        <w:rPr>
          <w:rFonts w:eastAsiaTheme="minorHAnsi" w:cs="Arial"/>
        </w:rPr>
        <w:t>Cal remarcar, la previsió d’un mecanisme d’identificació i signatura que s’obtingui a través d’un registre ordinari d’usuaris o d’unes credencials de nivell de seguretat baix per a les sol·licituds de dret d’accés presentades per mi</w:t>
      </w:r>
      <w:r w:rsidR="00CB4AD0" w:rsidRPr="00A13992">
        <w:rPr>
          <w:rFonts w:eastAsiaTheme="minorHAnsi" w:cs="Arial"/>
        </w:rPr>
        <w:t xml:space="preserve">tjans electrònics. Aquesta novetat </w:t>
      </w:r>
      <w:r w:rsidR="00D75780" w:rsidRPr="00A13992">
        <w:rPr>
          <w:rFonts w:eastAsiaTheme="minorHAnsi" w:cs="Arial"/>
        </w:rPr>
        <w:t xml:space="preserve">dona </w:t>
      </w:r>
      <w:r w:rsidR="00D75780" w:rsidRPr="00A13992">
        <w:rPr>
          <w:rFonts w:eastAsiaTheme="minorHAnsi" w:cs="Arial"/>
        </w:rPr>
        <w:lastRenderedPageBreak/>
        <w:t>resposta</w:t>
      </w:r>
      <w:r w:rsidR="00F93040" w:rsidRPr="00A13992">
        <w:rPr>
          <w:rFonts w:eastAsiaTheme="minorHAnsi" w:cs="Arial"/>
        </w:rPr>
        <w:t xml:space="preserve"> a una demanda de les organitzacions esp</w:t>
      </w:r>
      <w:r w:rsidR="00CB4AD0" w:rsidRPr="00A13992">
        <w:rPr>
          <w:rFonts w:eastAsiaTheme="minorHAnsi" w:cs="Arial"/>
        </w:rPr>
        <w:t>ecialitzades en aquesta matèria i facilita l’exercici d’aquest dret a la ciutadania.</w:t>
      </w:r>
    </w:p>
    <w:p w:rsidR="00F93040" w:rsidRPr="00A13992" w:rsidRDefault="00F93040" w:rsidP="00633BEE">
      <w:pPr>
        <w:jc w:val="both"/>
        <w:rPr>
          <w:rFonts w:eastAsiaTheme="minorHAnsi" w:cs="Arial"/>
        </w:rPr>
      </w:pPr>
    </w:p>
    <w:p w:rsidR="00515E15" w:rsidRPr="00A13992" w:rsidRDefault="00F32941" w:rsidP="00633BEE">
      <w:pPr>
        <w:jc w:val="both"/>
        <w:rPr>
          <w:rFonts w:eastAsiaTheme="minorHAnsi" w:cs="Arial"/>
        </w:rPr>
      </w:pPr>
      <w:r w:rsidRPr="00A13992">
        <w:rPr>
          <w:rFonts w:eastAsiaTheme="minorHAnsi" w:cs="Arial"/>
        </w:rPr>
        <w:t xml:space="preserve">El capítol II desenvolupa les causes </w:t>
      </w:r>
      <w:proofErr w:type="spellStart"/>
      <w:r w:rsidRPr="00A13992">
        <w:rPr>
          <w:rFonts w:eastAsiaTheme="minorHAnsi" w:cs="Arial"/>
        </w:rPr>
        <w:t>d’inadmissió</w:t>
      </w:r>
      <w:proofErr w:type="spellEnd"/>
      <w:r w:rsidRPr="00A13992">
        <w:rPr>
          <w:rFonts w:eastAsiaTheme="minorHAnsi" w:cs="Arial"/>
        </w:rPr>
        <w:t xml:space="preserve"> i els límits aplicables de co</w:t>
      </w:r>
      <w:r w:rsidR="001A5B02" w:rsidRPr="00A13992">
        <w:rPr>
          <w:rFonts w:eastAsiaTheme="minorHAnsi" w:cs="Arial"/>
        </w:rPr>
        <w:t xml:space="preserve">nformitat amb la Llei i segueix </w:t>
      </w:r>
      <w:r w:rsidRPr="00A13992">
        <w:rPr>
          <w:rFonts w:eastAsiaTheme="minorHAnsi" w:cs="Arial"/>
        </w:rPr>
        <w:t xml:space="preserve">la línia doctrinal més recent de la </w:t>
      </w:r>
      <w:r w:rsidR="00A91511" w:rsidRPr="00A13992">
        <w:rPr>
          <w:rFonts w:eastAsiaTheme="minorHAnsi" w:cs="Arial"/>
        </w:rPr>
        <w:t xml:space="preserve">Comissió de Garantia del Dret d’Accés a la Informació Pública. </w:t>
      </w:r>
      <w:r w:rsidRPr="00A13992">
        <w:rPr>
          <w:rFonts w:eastAsiaTheme="minorHAnsi" w:cs="Arial"/>
        </w:rPr>
        <w:t>El capítol III, regula la resolució i les garanties del dret d’accés a la informació pública, i concreta, entre d’altres aspectes, el contingut de les resolucions i comunicacions substitutòries de la resolució i les vies de reclamació</w:t>
      </w:r>
      <w:r w:rsidR="001A5B02" w:rsidRPr="00A13992">
        <w:rPr>
          <w:rFonts w:eastAsiaTheme="minorHAnsi" w:cs="Arial"/>
        </w:rPr>
        <w:t xml:space="preserve">. </w:t>
      </w:r>
    </w:p>
    <w:p w:rsidR="00515E15" w:rsidRPr="00A13992" w:rsidRDefault="00515E15" w:rsidP="00633BEE">
      <w:pPr>
        <w:jc w:val="both"/>
        <w:rPr>
          <w:rFonts w:eastAsiaTheme="minorHAnsi" w:cs="Arial"/>
        </w:rPr>
      </w:pPr>
    </w:p>
    <w:p w:rsidR="00F32941" w:rsidRPr="00A13992" w:rsidRDefault="00F32941" w:rsidP="00633BEE">
      <w:pPr>
        <w:jc w:val="both"/>
        <w:rPr>
          <w:rFonts w:eastAsiaTheme="minorHAnsi" w:cs="Arial"/>
        </w:rPr>
      </w:pPr>
      <w:r w:rsidRPr="00A13992">
        <w:rPr>
          <w:rFonts w:eastAsiaTheme="minorHAnsi" w:cs="Arial"/>
        </w:rPr>
        <w:t>En relació al títol IV, referent a la reutilització, cal destacar</w:t>
      </w:r>
      <w:r w:rsidR="000E600F" w:rsidRPr="00A13992">
        <w:rPr>
          <w:rFonts w:eastAsiaTheme="minorHAnsi" w:cs="Arial"/>
        </w:rPr>
        <w:t>,</w:t>
      </w:r>
      <w:r w:rsidRPr="00A13992">
        <w:rPr>
          <w:rFonts w:eastAsiaTheme="minorHAnsi" w:cs="Arial"/>
        </w:rPr>
        <w:t xml:space="preserve"> per la seva novetat, la creació de la Llic</w:t>
      </w:r>
      <w:r w:rsidR="000E600F" w:rsidRPr="00A13992">
        <w:rPr>
          <w:rFonts w:eastAsiaTheme="minorHAnsi" w:cs="Arial"/>
        </w:rPr>
        <w:t>ència Oberta d’Ú</w:t>
      </w:r>
      <w:r w:rsidRPr="00A13992">
        <w:rPr>
          <w:rFonts w:eastAsiaTheme="minorHAnsi" w:cs="Arial"/>
        </w:rPr>
        <w:t xml:space="preserve">s d’Informació – Catalunya, una llicència que </w:t>
      </w:r>
      <w:r w:rsidR="000E600F" w:rsidRPr="00A13992">
        <w:rPr>
          <w:rFonts w:eastAsiaTheme="minorHAnsi" w:cs="Arial"/>
        </w:rPr>
        <w:t>preveu</w:t>
      </w:r>
      <w:r w:rsidRPr="00A13992">
        <w:rPr>
          <w:rFonts w:eastAsiaTheme="minorHAnsi" w:cs="Arial"/>
        </w:rPr>
        <w:t xml:space="preserve"> unes condicions mínimes per a la reutilització d’informació pública</w:t>
      </w:r>
      <w:r w:rsidR="005463AC" w:rsidRPr="00A13992">
        <w:rPr>
          <w:rFonts w:eastAsiaTheme="minorHAnsi" w:cs="Arial"/>
        </w:rPr>
        <w:t xml:space="preserve">. Juntament </w:t>
      </w:r>
      <w:r w:rsidR="000E600F" w:rsidRPr="00A13992">
        <w:rPr>
          <w:rFonts w:eastAsiaTheme="minorHAnsi" w:cs="Arial"/>
        </w:rPr>
        <w:t>amb la resta de llic</w:t>
      </w:r>
      <w:r w:rsidR="005463AC" w:rsidRPr="00A13992">
        <w:rPr>
          <w:rFonts w:eastAsiaTheme="minorHAnsi" w:cs="Arial"/>
        </w:rPr>
        <w:t>ències previstes</w:t>
      </w:r>
      <w:r w:rsidR="000E600F" w:rsidRPr="00A13992">
        <w:rPr>
          <w:rFonts w:eastAsiaTheme="minorHAnsi" w:cs="Arial"/>
        </w:rPr>
        <w:t xml:space="preserve"> conforma un sistema que </w:t>
      </w:r>
      <w:r w:rsidR="005463AC" w:rsidRPr="00A13992">
        <w:rPr>
          <w:rFonts w:eastAsiaTheme="minorHAnsi" w:cs="Arial"/>
        </w:rPr>
        <w:t xml:space="preserve">té com </w:t>
      </w:r>
      <w:r w:rsidR="000E600F" w:rsidRPr="00A13992">
        <w:rPr>
          <w:rFonts w:eastAsiaTheme="minorHAnsi" w:cs="Arial"/>
        </w:rPr>
        <w:t xml:space="preserve">a finalitat explotar el potencial de la informació del sector públic. </w:t>
      </w:r>
    </w:p>
    <w:p w:rsidR="000E600F" w:rsidRPr="00A13992" w:rsidRDefault="000E600F" w:rsidP="00633BEE">
      <w:pPr>
        <w:jc w:val="both"/>
        <w:rPr>
          <w:rFonts w:eastAsiaTheme="minorHAnsi" w:cs="Arial"/>
        </w:rPr>
      </w:pPr>
    </w:p>
    <w:p w:rsidR="00F32941" w:rsidRPr="00A13992" w:rsidRDefault="00F32941" w:rsidP="00633BEE">
      <w:pPr>
        <w:jc w:val="both"/>
        <w:rPr>
          <w:rFonts w:eastAsiaTheme="minorHAnsi" w:cs="Arial"/>
        </w:rPr>
      </w:pPr>
      <w:r w:rsidRPr="00A13992">
        <w:rPr>
          <w:rFonts w:eastAsiaTheme="minorHAnsi" w:cs="Arial"/>
        </w:rPr>
        <w:t>El títol V regula i unifica el marc institucional en l’àmbit de la t</w:t>
      </w:r>
      <w:r w:rsidR="00A91511" w:rsidRPr="00A13992">
        <w:rPr>
          <w:rFonts w:eastAsiaTheme="minorHAnsi" w:cs="Arial"/>
        </w:rPr>
        <w:t xml:space="preserve">ransparència i bon govern de l’Administració de la </w:t>
      </w:r>
      <w:r w:rsidRPr="00A13992">
        <w:rPr>
          <w:rFonts w:eastAsiaTheme="minorHAnsi" w:cs="Arial"/>
        </w:rPr>
        <w:t>Generalitat de Catalunya, amb la definició de les funcions de la Comissió Interdepartamental de Transparència i Govern Obert, l’òrgan coordinador de transparència i govern obert i les unitats d’informació.</w:t>
      </w:r>
    </w:p>
    <w:p w:rsidR="00F32941" w:rsidRPr="00A13992" w:rsidRDefault="00F32941" w:rsidP="00633BEE">
      <w:pPr>
        <w:jc w:val="both"/>
        <w:rPr>
          <w:rFonts w:eastAsiaTheme="minorHAnsi" w:cs="Arial"/>
        </w:rPr>
      </w:pPr>
    </w:p>
    <w:p w:rsidR="00F17BF6" w:rsidRPr="00A13992" w:rsidRDefault="00F32941" w:rsidP="00633BEE">
      <w:pPr>
        <w:spacing w:after="200"/>
        <w:jc w:val="both"/>
        <w:rPr>
          <w:rFonts w:eastAsiaTheme="minorHAnsi" w:cs="Arial"/>
        </w:rPr>
      </w:pPr>
      <w:r w:rsidRPr="00A13992">
        <w:rPr>
          <w:rFonts w:eastAsiaTheme="minorHAnsi" w:cs="Arial"/>
        </w:rPr>
        <w:t>La disposició addicional única conté una previsió d’actualització de la definició referent al sector públic que regula l’article 3 del reglament, davant una eventual modificació de la normativa aplicable.</w:t>
      </w:r>
      <w:r w:rsidR="00245E78">
        <w:rPr>
          <w:rFonts w:eastAsiaTheme="minorHAnsi" w:cs="Arial"/>
        </w:rPr>
        <w:t xml:space="preserve"> </w:t>
      </w:r>
      <w:r w:rsidR="00F248D7" w:rsidRPr="00A13992">
        <w:rPr>
          <w:rFonts w:eastAsiaTheme="minorHAnsi" w:cs="Arial"/>
        </w:rPr>
        <w:t>Ateses les competències</w:t>
      </w:r>
      <w:r w:rsidR="00F17BF6" w:rsidRPr="00A13992">
        <w:rPr>
          <w:rFonts w:eastAsiaTheme="minorHAnsi" w:cs="Arial"/>
        </w:rPr>
        <w:t xml:space="preserve"> de la Generalitat de Catalunya en matèria de règim jurídic i procediment de les administracions públiques catalanes, d’acord amb l’article 159.1 de l’Estatut d’autonomia de Catalunya, i en línia amb el que estableix en matèria de transparència l’article 71.4 del mateix text estatutari, de conformitat amb la Llei 13/2008, de 5 de novembre, de la presidència de la Generalitat i del Govern, i amb la Llei 26/2010, del 3 d’agost, de règim jurídic i de procediment de les administracions públiques de Catalunya;</w:t>
      </w:r>
    </w:p>
    <w:p w:rsidR="00F17BF6" w:rsidRPr="00A13992" w:rsidRDefault="00F17BF6" w:rsidP="00633BEE">
      <w:pPr>
        <w:spacing w:after="200"/>
        <w:jc w:val="both"/>
        <w:rPr>
          <w:rFonts w:eastAsiaTheme="minorHAnsi" w:cs="Arial"/>
        </w:rPr>
      </w:pPr>
      <w:r w:rsidRPr="00A13992">
        <w:rPr>
          <w:rFonts w:eastAsiaTheme="minorHAnsi" w:cs="Arial"/>
        </w:rPr>
        <w:t>Per tot això, a proposta del conseller d'Acció Exterior, Relacions Institucionals i Transparència, d’acord amb el dictamen de la Comissió Jurídica Assessora, i amb la deliberació prèvia del Govern,</w:t>
      </w:r>
    </w:p>
    <w:p w:rsidR="00F17BF6" w:rsidRPr="00A13992" w:rsidRDefault="00F17BF6" w:rsidP="00633BEE">
      <w:pPr>
        <w:spacing w:after="200"/>
        <w:jc w:val="both"/>
        <w:rPr>
          <w:rFonts w:eastAsiaTheme="minorHAnsi" w:cs="Arial"/>
        </w:rPr>
      </w:pPr>
      <w:r w:rsidRPr="00A13992">
        <w:rPr>
          <w:rFonts w:eastAsiaTheme="minorHAnsi" w:cs="Arial"/>
        </w:rPr>
        <w:t>Decreto:</w:t>
      </w:r>
    </w:p>
    <w:p w:rsidR="00F17BF6" w:rsidRPr="00A13992" w:rsidRDefault="00F17BF6" w:rsidP="00633BEE">
      <w:pPr>
        <w:spacing w:after="200"/>
        <w:jc w:val="both"/>
        <w:rPr>
          <w:rFonts w:eastAsiaTheme="minorHAnsi" w:cs="Arial"/>
        </w:rPr>
      </w:pPr>
      <w:r w:rsidRPr="00A13992">
        <w:rPr>
          <w:rFonts w:eastAsiaTheme="minorHAnsi" w:cs="Arial"/>
        </w:rPr>
        <w:t>Article únic</w:t>
      </w:r>
    </w:p>
    <w:p w:rsidR="00F17BF6" w:rsidRPr="00A13992" w:rsidRDefault="00F17BF6" w:rsidP="00633BEE">
      <w:pPr>
        <w:spacing w:after="200"/>
        <w:jc w:val="both"/>
        <w:rPr>
          <w:rFonts w:eastAsiaTheme="minorHAnsi" w:cs="Arial"/>
        </w:rPr>
      </w:pPr>
      <w:r w:rsidRPr="00A13992">
        <w:rPr>
          <w:rFonts w:eastAsiaTheme="minorHAnsi" w:cs="Arial"/>
        </w:rPr>
        <w:t>S’aprova el Reglament de desenvolupament de la Llei 19/2014, del 29 de desembre, de transparència, accés a la informació pública i bon govern.</w:t>
      </w:r>
    </w:p>
    <w:p w:rsidR="00F17BF6" w:rsidRPr="00A13992" w:rsidRDefault="00F17BF6" w:rsidP="00633BEE">
      <w:pPr>
        <w:spacing w:after="200"/>
        <w:jc w:val="both"/>
        <w:rPr>
          <w:rFonts w:eastAsiaTheme="minorHAnsi" w:cs="Arial"/>
        </w:rPr>
      </w:pPr>
      <w:r w:rsidRPr="00A13992">
        <w:rPr>
          <w:rFonts w:eastAsiaTheme="minorHAnsi" w:cs="Arial"/>
        </w:rPr>
        <w:t>Disposició final</w:t>
      </w:r>
    </w:p>
    <w:p w:rsidR="00F17BF6" w:rsidRPr="00A13992" w:rsidRDefault="00F17BF6" w:rsidP="00633BEE">
      <w:pPr>
        <w:spacing w:after="200"/>
        <w:jc w:val="both"/>
        <w:rPr>
          <w:rFonts w:eastAsiaTheme="minorHAnsi" w:cs="Arial"/>
        </w:rPr>
      </w:pPr>
      <w:r w:rsidRPr="00A13992">
        <w:rPr>
          <w:rFonts w:eastAsiaTheme="minorHAnsi" w:cs="Arial"/>
        </w:rPr>
        <w:t>Entrada en vigor</w:t>
      </w:r>
    </w:p>
    <w:p w:rsidR="00F17BF6" w:rsidRPr="00A13992" w:rsidRDefault="00F17BF6" w:rsidP="00633BEE">
      <w:pPr>
        <w:spacing w:after="200"/>
        <w:jc w:val="both"/>
        <w:rPr>
          <w:rFonts w:eastAsiaTheme="minorHAnsi" w:cs="Arial"/>
        </w:rPr>
      </w:pPr>
      <w:r w:rsidRPr="00A13992">
        <w:rPr>
          <w:rFonts w:eastAsiaTheme="minorHAnsi" w:cs="Arial"/>
        </w:rPr>
        <w:t>Aquest decret entra en vigor el mateix dia de la publicació en el Diari Oficial de la Generalitat de Catalunya.</w:t>
      </w:r>
    </w:p>
    <w:p w:rsidR="00F17BF6" w:rsidRPr="00A13992" w:rsidRDefault="00F17BF6" w:rsidP="00633BEE">
      <w:pPr>
        <w:spacing w:after="200"/>
        <w:jc w:val="both"/>
        <w:rPr>
          <w:rFonts w:eastAsiaTheme="minorHAnsi" w:cs="Arial"/>
        </w:rPr>
      </w:pPr>
    </w:p>
    <w:p w:rsidR="00F17BF6" w:rsidRPr="00A13992" w:rsidRDefault="00F17BF6" w:rsidP="00633BEE">
      <w:pPr>
        <w:spacing w:after="200"/>
        <w:jc w:val="both"/>
        <w:rPr>
          <w:rFonts w:eastAsiaTheme="minorHAnsi" w:cs="Arial"/>
        </w:rPr>
      </w:pPr>
      <w:r w:rsidRPr="00A13992">
        <w:rPr>
          <w:rFonts w:eastAsiaTheme="minorHAnsi" w:cs="Arial"/>
        </w:rPr>
        <w:t>Barcelona, xx de xx de 2018</w:t>
      </w:r>
    </w:p>
    <w:p w:rsidR="00F17BF6" w:rsidRPr="00A13992" w:rsidRDefault="00F17BF6" w:rsidP="00633BEE">
      <w:pPr>
        <w:spacing w:after="200"/>
        <w:jc w:val="both"/>
        <w:rPr>
          <w:rFonts w:eastAsiaTheme="minorHAnsi" w:cs="Arial"/>
        </w:rPr>
      </w:pPr>
    </w:p>
    <w:p w:rsidR="00F17BF6" w:rsidRPr="00A13992" w:rsidRDefault="00F17BF6" w:rsidP="00633BEE">
      <w:pPr>
        <w:spacing w:after="200"/>
        <w:jc w:val="both"/>
        <w:rPr>
          <w:rFonts w:eastAsiaTheme="minorHAnsi" w:cs="Arial"/>
        </w:rPr>
      </w:pPr>
      <w:r w:rsidRPr="00A13992">
        <w:rPr>
          <w:rFonts w:eastAsiaTheme="minorHAnsi" w:cs="Arial"/>
        </w:rPr>
        <w:lastRenderedPageBreak/>
        <w:t>Joaquim Torra i Pla</w:t>
      </w:r>
    </w:p>
    <w:p w:rsidR="00F17BF6" w:rsidRPr="00A13992" w:rsidRDefault="00F17BF6" w:rsidP="00633BEE">
      <w:pPr>
        <w:spacing w:after="200"/>
        <w:jc w:val="both"/>
        <w:rPr>
          <w:rFonts w:eastAsiaTheme="minorHAnsi" w:cs="Arial"/>
        </w:rPr>
      </w:pPr>
      <w:r w:rsidRPr="00A13992">
        <w:rPr>
          <w:rFonts w:eastAsiaTheme="minorHAnsi" w:cs="Arial"/>
        </w:rPr>
        <w:t>President de la Generalitat de Catalunya</w:t>
      </w:r>
    </w:p>
    <w:p w:rsidR="009C212A" w:rsidRPr="00A13992" w:rsidRDefault="009C212A" w:rsidP="00633BEE">
      <w:pPr>
        <w:spacing w:after="200"/>
        <w:jc w:val="both"/>
        <w:rPr>
          <w:rFonts w:eastAsiaTheme="minorHAnsi" w:cs="Arial"/>
        </w:rPr>
      </w:pPr>
    </w:p>
    <w:p w:rsidR="009C212A" w:rsidRPr="00A13992" w:rsidRDefault="009C212A" w:rsidP="00633BEE">
      <w:pPr>
        <w:spacing w:after="200"/>
        <w:jc w:val="both"/>
        <w:rPr>
          <w:rFonts w:eastAsiaTheme="minorHAnsi" w:cs="Arial"/>
        </w:rPr>
      </w:pPr>
    </w:p>
    <w:p w:rsidR="009C212A" w:rsidRPr="00A13992" w:rsidRDefault="009C212A" w:rsidP="00633BEE">
      <w:pPr>
        <w:spacing w:after="200"/>
        <w:jc w:val="both"/>
        <w:rPr>
          <w:rFonts w:eastAsiaTheme="minorHAnsi" w:cs="Arial"/>
        </w:rPr>
      </w:pPr>
    </w:p>
    <w:p w:rsidR="00F17BF6" w:rsidRPr="00A13992" w:rsidRDefault="00F17BF6" w:rsidP="00633BEE">
      <w:pPr>
        <w:spacing w:after="200"/>
        <w:jc w:val="both"/>
        <w:rPr>
          <w:rFonts w:eastAsiaTheme="minorHAnsi" w:cs="Arial"/>
        </w:rPr>
      </w:pPr>
      <w:r w:rsidRPr="00A13992">
        <w:rPr>
          <w:rFonts w:eastAsiaTheme="minorHAnsi" w:cs="Arial"/>
        </w:rPr>
        <w:t>Ernest Maragall i Mira</w:t>
      </w:r>
    </w:p>
    <w:p w:rsidR="009C212A" w:rsidRPr="00A13992" w:rsidRDefault="00F17BF6" w:rsidP="00633BEE">
      <w:pPr>
        <w:spacing w:after="200"/>
        <w:jc w:val="both"/>
        <w:rPr>
          <w:rFonts w:eastAsiaTheme="minorHAnsi" w:cs="Arial"/>
        </w:rPr>
      </w:pPr>
      <w:r w:rsidRPr="00A13992">
        <w:rPr>
          <w:rFonts w:eastAsiaTheme="minorHAnsi" w:cs="Arial"/>
        </w:rPr>
        <w:t>Conseller d'Acció Exterior, Relacions Institucionals i Transparència</w:t>
      </w:r>
    </w:p>
    <w:p w:rsidR="009C212A" w:rsidRPr="00A13992" w:rsidRDefault="009C212A" w:rsidP="00633BEE">
      <w:pPr>
        <w:spacing w:after="200"/>
        <w:jc w:val="both"/>
        <w:rPr>
          <w:rFonts w:eastAsiaTheme="minorHAnsi" w:cs="Arial"/>
        </w:rPr>
      </w:pPr>
    </w:p>
    <w:p w:rsidR="009C212A" w:rsidRPr="00A13992" w:rsidRDefault="009C212A" w:rsidP="00633BEE">
      <w:pPr>
        <w:spacing w:after="200"/>
        <w:jc w:val="both"/>
        <w:rPr>
          <w:rFonts w:eastAsiaTheme="minorHAnsi" w:cs="Arial"/>
        </w:rPr>
      </w:pPr>
    </w:p>
    <w:p w:rsidR="009C212A" w:rsidRPr="00137018" w:rsidRDefault="00137018" w:rsidP="00633BEE">
      <w:pPr>
        <w:spacing w:after="200"/>
        <w:jc w:val="both"/>
        <w:rPr>
          <w:rFonts w:eastAsiaTheme="minorHAnsi" w:cs="Arial"/>
        </w:rPr>
      </w:pPr>
      <w:r w:rsidRPr="00137018">
        <w:rPr>
          <w:rFonts w:eastAsiaTheme="minorHAnsi" w:cs="Arial"/>
        </w:rPr>
        <w:t xml:space="preserve">Annex </w:t>
      </w:r>
    </w:p>
    <w:p w:rsidR="00137018" w:rsidRPr="00A13992" w:rsidRDefault="00137018" w:rsidP="00633BEE">
      <w:pPr>
        <w:spacing w:after="200"/>
        <w:jc w:val="both"/>
        <w:rPr>
          <w:rFonts w:eastAsiaTheme="minorHAnsi" w:cs="Arial"/>
        </w:rPr>
      </w:pPr>
    </w:p>
    <w:p w:rsidR="00F17BF6" w:rsidRPr="00633BEE" w:rsidRDefault="00F17BF6" w:rsidP="00633BEE">
      <w:pPr>
        <w:spacing w:after="200"/>
        <w:jc w:val="both"/>
        <w:rPr>
          <w:rFonts w:eastAsiaTheme="minorHAnsi" w:cs="Arial"/>
          <w:color w:val="000000" w:themeColor="text1"/>
        </w:rPr>
      </w:pPr>
      <w:r w:rsidRPr="00633BEE">
        <w:rPr>
          <w:rFonts w:eastAsiaTheme="minorHAnsi" w:cs="Arial"/>
          <w:color w:val="000000" w:themeColor="text1"/>
        </w:rPr>
        <w:t>REGLAMENT DE DESENVOLUPAMENT DE LA LLEI 19/2014, DEL 29 DE DESEMBRE, DE TRANSPARÈNCIA, ACCÉS A LA INFORMACIÓ PÚBLICA I BON GOVERN</w:t>
      </w:r>
    </w:p>
    <w:p w:rsidR="00F427BC" w:rsidRPr="00633BEE" w:rsidRDefault="00F427BC">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TÍTOL I</w:t>
      </w:r>
    </w:p>
    <w:p w:rsidR="00DD2B24" w:rsidRPr="00633BEE" w:rsidRDefault="00DD2B24">
      <w:pPr>
        <w:jc w:val="both"/>
        <w:rPr>
          <w:rFonts w:cs="Arial"/>
          <w:color w:val="000000" w:themeColor="text1"/>
        </w:rPr>
      </w:pPr>
      <w:r w:rsidRPr="00633BEE">
        <w:rPr>
          <w:rFonts w:cs="Arial"/>
          <w:color w:val="000000" w:themeColor="text1"/>
        </w:rPr>
        <w:t>Disposicions generals</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w:t>
      </w:r>
    </w:p>
    <w:p w:rsidR="00DD2B24" w:rsidRPr="00633BEE" w:rsidRDefault="00DD2B24">
      <w:pPr>
        <w:jc w:val="both"/>
        <w:rPr>
          <w:rFonts w:cs="Arial"/>
          <w:color w:val="000000" w:themeColor="text1"/>
        </w:rPr>
      </w:pPr>
      <w:r w:rsidRPr="00633BEE">
        <w:rPr>
          <w:rFonts w:cs="Arial"/>
          <w:color w:val="000000" w:themeColor="text1"/>
        </w:rPr>
        <w:t>Objecte</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Aquest </w:t>
      </w:r>
      <w:r w:rsidR="00D224FC" w:rsidRPr="00633BEE">
        <w:rPr>
          <w:rFonts w:cs="Arial"/>
          <w:color w:val="000000" w:themeColor="text1"/>
        </w:rPr>
        <w:t>Reglament</w:t>
      </w:r>
      <w:r w:rsidRPr="00633BEE">
        <w:rPr>
          <w:rFonts w:cs="Arial"/>
          <w:color w:val="000000" w:themeColor="text1"/>
        </w:rPr>
        <w:t xml:space="preserve"> té per objecte el desenvolupament dels títols I a III de la Llei 19/2014, del 29 de desembre, de transparència, accés a la informació pública i bon govern, d’acord amb l’habilitació continguda a l’apartat primer de la disposició final tercera de la Llei esmentada.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w:t>
      </w:r>
    </w:p>
    <w:p w:rsidR="00DD2B24" w:rsidRPr="00633BEE" w:rsidRDefault="00DD2B24">
      <w:pPr>
        <w:jc w:val="both"/>
        <w:rPr>
          <w:rFonts w:cs="Arial"/>
          <w:color w:val="000000" w:themeColor="text1"/>
        </w:rPr>
      </w:pPr>
      <w:r w:rsidRPr="00633BEE">
        <w:rPr>
          <w:rFonts w:cs="Arial"/>
          <w:color w:val="000000" w:themeColor="text1"/>
        </w:rPr>
        <w:t xml:space="preserve">Àmbit subjectiu d’aplicació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Les disposicions del capítol I del títol II i el títol V d’aquest </w:t>
      </w:r>
      <w:r w:rsidR="00D224FC" w:rsidRPr="00633BEE">
        <w:rPr>
          <w:rFonts w:cs="Arial"/>
          <w:color w:val="000000" w:themeColor="text1"/>
        </w:rPr>
        <w:t>Reglament</w:t>
      </w:r>
      <w:r w:rsidRPr="00633BEE">
        <w:rPr>
          <w:rFonts w:cs="Arial"/>
          <w:color w:val="000000" w:themeColor="text1"/>
        </w:rPr>
        <w:t xml:space="preserve"> són d’aplicació a l’Administració de la Generalitat i les entitats del seu sector públic.</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Les disposicions del capítol II del títol II d’aquest </w:t>
      </w:r>
      <w:r w:rsidR="00D224FC" w:rsidRPr="00633BEE">
        <w:rPr>
          <w:rFonts w:cs="Arial"/>
          <w:color w:val="000000" w:themeColor="text1"/>
        </w:rPr>
        <w:t>Reglament</w:t>
      </w:r>
      <w:r w:rsidRPr="00633BEE">
        <w:rPr>
          <w:rFonts w:cs="Arial"/>
          <w:color w:val="000000" w:themeColor="text1"/>
        </w:rPr>
        <w:t xml:space="preserve"> són d’aplicació als subjectes que es preveuen expressament a cada precepte.</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3. Les disposicions dels títols III i IV són d’aplicació als subjectes previstos</w:t>
      </w:r>
      <w:r w:rsidR="00BF7ED8" w:rsidRPr="00633BEE">
        <w:rPr>
          <w:rFonts w:cs="Arial"/>
          <w:color w:val="000000" w:themeColor="text1"/>
        </w:rPr>
        <w:t xml:space="preserve"> a</w:t>
      </w:r>
      <w:r w:rsidRPr="00633BEE">
        <w:rPr>
          <w:rFonts w:cs="Arial"/>
          <w:color w:val="000000" w:themeColor="text1"/>
        </w:rPr>
        <w:t xml:space="preserve"> les lletres a), b) i c) de l’article 3.1 de la Llei 19/2014, del 29 de desembre.</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Article 3 </w:t>
      </w:r>
    </w:p>
    <w:p w:rsidR="00DD2B24" w:rsidRPr="00633BEE" w:rsidRDefault="00DD2B24">
      <w:pPr>
        <w:jc w:val="both"/>
        <w:rPr>
          <w:rFonts w:cs="Arial"/>
          <w:color w:val="000000" w:themeColor="text1"/>
        </w:rPr>
      </w:pPr>
      <w:r w:rsidRPr="00633BEE">
        <w:rPr>
          <w:rFonts w:cs="Arial"/>
          <w:color w:val="000000" w:themeColor="text1"/>
        </w:rPr>
        <w:t xml:space="preserve">Entitats del sector públic de l’Administració de la Generalitat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1. Als efectes d’aquest reglament, tenen la consideració d’entitats del sector públic de l’Administració de la Generalitat, les entitats amb personalitat jurídica pròpia següents: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 Les entitats de dret públic següents:</w:t>
      </w:r>
    </w:p>
    <w:p w:rsidR="003C50B1" w:rsidRPr="00633BEE" w:rsidRDefault="003C50B1">
      <w:pPr>
        <w:jc w:val="both"/>
        <w:rPr>
          <w:rFonts w:cs="Arial"/>
          <w:color w:val="000000" w:themeColor="text1"/>
        </w:rPr>
      </w:pPr>
    </w:p>
    <w:p w:rsidR="00DD2B24" w:rsidRPr="00633BEE" w:rsidRDefault="003C50B1">
      <w:pPr>
        <w:jc w:val="both"/>
        <w:rPr>
          <w:rFonts w:cs="Arial"/>
          <w:color w:val="000000" w:themeColor="text1"/>
        </w:rPr>
      </w:pPr>
      <w:r w:rsidRPr="00633BEE">
        <w:rPr>
          <w:rFonts w:cs="Arial"/>
          <w:color w:val="000000" w:themeColor="text1"/>
        </w:rPr>
        <w:t>Primera</w:t>
      </w:r>
      <w:r w:rsidR="00DD2B24" w:rsidRPr="00633BEE">
        <w:rPr>
          <w:rFonts w:cs="Arial"/>
          <w:color w:val="000000" w:themeColor="text1"/>
        </w:rPr>
        <w:t>. Les entitats de dret públic regulades en el Decret legislatiu 3/2002, de 24 de desembre, pel qual s’aprova el Text refós de la Llei de finances públiques de Catalunya i en el Decret legislatiu 2/2002, de 24 de desembre, pel qual s’aprova el Text refós de la Llei 4/1985, de 29 de març de l’Estatut de l’empresa pública catalana, següents:</w:t>
      </w:r>
    </w:p>
    <w:p w:rsidR="00DD2B24" w:rsidRPr="00633BEE" w:rsidRDefault="00DD2B24">
      <w:pPr>
        <w:jc w:val="both"/>
        <w:rPr>
          <w:rFonts w:cs="Arial"/>
          <w:color w:val="000000" w:themeColor="text1"/>
        </w:rPr>
      </w:pPr>
      <w:r w:rsidRPr="00633BEE">
        <w:rPr>
          <w:rFonts w:cs="Arial"/>
          <w:color w:val="000000" w:themeColor="text1"/>
        </w:rPr>
        <w:t>Entitat autònoma administrativa.</w:t>
      </w:r>
    </w:p>
    <w:p w:rsidR="00DD2B24" w:rsidRPr="00633BEE" w:rsidRDefault="00DD2B24">
      <w:pPr>
        <w:jc w:val="both"/>
        <w:rPr>
          <w:rFonts w:cs="Arial"/>
          <w:color w:val="000000" w:themeColor="text1"/>
        </w:rPr>
      </w:pPr>
      <w:r w:rsidRPr="00633BEE">
        <w:rPr>
          <w:rFonts w:cs="Arial"/>
          <w:color w:val="000000" w:themeColor="text1"/>
        </w:rPr>
        <w:t>Entitat autònoma comercial, industrial o financera.</w:t>
      </w:r>
    </w:p>
    <w:p w:rsidR="00DD2B24" w:rsidRPr="00633BEE" w:rsidRDefault="00DD2B24">
      <w:pPr>
        <w:jc w:val="both"/>
        <w:rPr>
          <w:rFonts w:cs="Arial"/>
          <w:color w:val="000000" w:themeColor="text1"/>
        </w:rPr>
      </w:pPr>
      <w:r w:rsidRPr="00633BEE">
        <w:rPr>
          <w:rFonts w:cs="Arial"/>
          <w:color w:val="000000" w:themeColor="text1"/>
        </w:rPr>
        <w:t>Entitat de dret públic que ha d’ajustar la seva activitat a l’ordenament jurídic privat.</w:t>
      </w:r>
    </w:p>
    <w:p w:rsidR="003C50B1" w:rsidRPr="00633BEE" w:rsidRDefault="003C50B1">
      <w:pPr>
        <w:jc w:val="both"/>
        <w:rPr>
          <w:rFonts w:cs="Arial"/>
          <w:color w:val="000000" w:themeColor="text1"/>
        </w:rPr>
      </w:pPr>
    </w:p>
    <w:p w:rsidR="00DD2B24" w:rsidRPr="00633BEE" w:rsidRDefault="003C50B1">
      <w:pPr>
        <w:jc w:val="both"/>
        <w:rPr>
          <w:rFonts w:cs="Arial"/>
          <w:color w:val="000000" w:themeColor="text1"/>
        </w:rPr>
      </w:pPr>
      <w:r w:rsidRPr="00633BEE">
        <w:rPr>
          <w:rFonts w:cs="Arial"/>
          <w:color w:val="000000" w:themeColor="text1"/>
        </w:rPr>
        <w:t>Segona</w:t>
      </w:r>
      <w:r w:rsidR="00DD2B24" w:rsidRPr="00633BEE">
        <w:rPr>
          <w:rFonts w:cs="Arial"/>
          <w:color w:val="000000" w:themeColor="text1"/>
        </w:rPr>
        <w:t>. Les entitats de dret públic de naturalesa jurídica singular creades en el desenvolupament del marc competencial de l’Administració de la Generalitat, quan d’acord amb la seva norma de creació no correspon classificar-les en cap de les categories previstes a l’apartat anterior.</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b) Les societats mercantils, quan en el seu conjunt, de manera directa o indirecta, la Generalitat disposi de més del 50% del seu capital social.</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c) Els consorcis, quan en el seu conjunt, de manera directa o indirecta, la Generalitat disposi de la majoria absoluta de drets de vot en el seu òrgan de govern superior o, si escau, quan d’acord amb els criteris que estableix la normativa de règim jurídic i procediment administratiu de les administracions públiques, correspon adscriure’ls a la Generalitat.</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d) Les fundacions, quan en el seu conjunt, de manera directa o indirecta, la Generalitat disposa de la majoria absoluta de drets de vot en el seu patronat.</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e) Altres entitats amb personalitat jurídica pròpia que, d’acord amb la naturalesa pública o privada i el seu règim jurídic, no correspon classificar en cap dels apartats anteriors, quan en el seu conjunt, directament o indirectament, la participació de la Generalitat en el seu capital és superior al 50% o, si escau, quan la representació de la Generalitat disposa de la majoria absoluta de drets de vot a l’òrgan de govern superior de l’entitat.</w:t>
      </w:r>
    </w:p>
    <w:p w:rsidR="00DD2B24" w:rsidRPr="00633BEE" w:rsidRDefault="00DD2B24">
      <w:pPr>
        <w:jc w:val="both"/>
        <w:rPr>
          <w:rFonts w:cs="Arial"/>
          <w:color w:val="000000" w:themeColor="text1"/>
        </w:rPr>
      </w:pPr>
    </w:p>
    <w:p w:rsidR="005D4707" w:rsidRPr="00633BEE" w:rsidRDefault="005D4707">
      <w:pPr>
        <w:jc w:val="both"/>
        <w:rPr>
          <w:rFonts w:cs="Arial"/>
          <w:color w:val="000000" w:themeColor="text1"/>
        </w:rPr>
      </w:pPr>
    </w:p>
    <w:p w:rsidR="005D4707" w:rsidRPr="00633BEE" w:rsidRDefault="005D4707">
      <w:pPr>
        <w:jc w:val="both"/>
        <w:rPr>
          <w:rFonts w:cs="Arial"/>
          <w:color w:val="000000" w:themeColor="text1"/>
        </w:rPr>
      </w:pPr>
      <w:r w:rsidRPr="002C3429">
        <w:rPr>
          <w:rFonts w:cs="Arial"/>
          <w:color w:val="000000" w:themeColor="text1"/>
        </w:rPr>
        <w:t>Article XXX</w:t>
      </w:r>
      <w:r w:rsidRPr="00633BEE">
        <w:rPr>
          <w:rFonts w:cs="Arial"/>
          <w:color w:val="000000" w:themeColor="text1"/>
        </w:rPr>
        <w:t xml:space="preserve"> Personal directiu de les entitats del sector públic de l’Administració de la Generalitat</w:t>
      </w:r>
    </w:p>
    <w:p w:rsidR="005D4707" w:rsidRPr="00633BEE" w:rsidRDefault="005D4707">
      <w:pPr>
        <w:jc w:val="both"/>
        <w:rPr>
          <w:rFonts w:cs="Arial"/>
          <w:color w:val="000000" w:themeColor="text1"/>
        </w:rPr>
      </w:pPr>
    </w:p>
    <w:p w:rsidR="00A63D0D" w:rsidRPr="00633BEE" w:rsidRDefault="00DD2B24">
      <w:pPr>
        <w:jc w:val="both"/>
        <w:rPr>
          <w:rFonts w:cs="Arial"/>
          <w:color w:val="000000" w:themeColor="text1"/>
        </w:rPr>
      </w:pPr>
      <w:r w:rsidRPr="00633BEE">
        <w:rPr>
          <w:rFonts w:cs="Arial"/>
          <w:color w:val="000000" w:themeColor="text1"/>
        </w:rPr>
        <w:t xml:space="preserve">Als efectes d’aquest </w:t>
      </w:r>
      <w:r w:rsidR="00AA2B2B" w:rsidRPr="00633BEE">
        <w:rPr>
          <w:rFonts w:cs="Arial"/>
          <w:color w:val="000000" w:themeColor="text1"/>
        </w:rPr>
        <w:t>Reglament</w:t>
      </w:r>
      <w:r w:rsidRPr="00633BEE">
        <w:rPr>
          <w:rFonts w:cs="Arial"/>
          <w:color w:val="000000" w:themeColor="text1"/>
        </w:rPr>
        <w:t xml:space="preserve">, tenen la consideració de </w:t>
      </w:r>
      <w:r w:rsidR="005D4707" w:rsidRPr="00633BEE">
        <w:rPr>
          <w:rFonts w:cs="Arial"/>
          <w:color w:val="000000" w:themeColor="text1"/>
        </w:rPr>
        <w:t xml:space="preserve">personal </w:t>
      </w:r>
      <w:r w:rsidRPr="00633BEE">
        <w:rPr>
          <w:rFonts w:cs="Arial"/>
          <w:color w:val="000000" w:themeColor="text1"/>
        </w:rPr>
        <w:t>directiu de les entitats del sector públic de l’Administració de la Generalitat les persones que</w:t>
      </w:r>
      <w:r w:rsidR="00DC0F55" w:rsidRPr="00633BEE">
        <w:rPr>
          <w:rFonts w:cs="Arial"/>
          <w:color w:val="000000" w:themeColor="text1"/>
        </w:rPr>
        <w:t xml:space="preserve">, en règim de dedicació única o principal, ocupen llocs o càrrecs qualificats expressament com a directius en les normes de creació o de regulació de les entitats, que impliquen l’exercici de </w:t>
      </w:r>
      <w:r w:rsidRPr="00633BEE">
        <w:rPr>
          <w:rFonts w:cs="Arial"/>
          <w:color w:val="000000" w:themeColor="text1"/>
        </w:rPr>
        <w:t>funcions d</w:t>
      </w:r>
      <w:r w:rsidR="00DC0F55" w:rsidRPr="00633BEE">
        <w:rPr>
          <w:rFonts w:cs="Arial"/>
          <w:color w:val="000000" w:themeColor="text1"/>
        </w:rPr>
        <w:t xml:space="preserve">’especial </w:t>
      </w:r>
      <w:r w:rsidRPr="00633BEE">
        <w:rPr>
          <w:rFonts w:cs="Arial"/>
          <w:color w:val="000000" w:themeColor="text1"/>
        </w:rPr>
        <w:t xml:space="preserve">responsabilitat gerencial o executiva, enteses com a funcions que comporten participació directa en la definició i execució de polítiques públiques relatives als objectius generals o estratègics i comprometin externament l’organització, amb independència a les retribucions que perceben. </w:t>
      </w:r>
    </w:p>
    <w:p w:rsidR="00A63D0D" w:rsidRPr="00633BEE" w:rsidRDefault="00A63D0D">
      <w:pPr>
        <w:jc w:val="both"/>
        <w:rPr>
          <w:rFonts w:cs="Arial"/>
          <w:color w:val="000000" w:themeColor="text1"/>
        </w:rPr>
      </w:pPr>
    </w:p>
    <w:p w:rsidR="00DD2B24" w:rsidRPr="00633BEE" w:rsidRDefault="00DC0F55">
      <w:pPr>
        <w:jc w:val="both"/>
        <w:rPr>
          <w:rFonts w:cs="Arial"/>
          <w:color w:val="000000" w:themeColor="text1"/>
        </w:rPr>
      </w:pPr>
      <w:r w:rsidRPr="00633BEE">
        <w:rPr>
          <w:rFonts w:cs="Arial"/>
          <w:color w:val="000000" w:themeColor="text1"/>
        </w:rPr>
        <w:lastRenderedPageBreak/>
        <w:t xml:space="preserve">El personal directiu del sector públic es vincula </w:t>
      </w:r>
      <w:r w:rsidR="00DD2B24" w:rsidRPr="00633BEE">
        <w:rPr>
          <w:rFonts w:cs="Arial"/>
          <w:color w:val="000000" w:themeColor="text1"/>
        </w:rPr>
        <w:t>amb les entitats per mitjà d’un contracte d’alta direcció i, excepcionalment, en les societats mercantils, el conseller delegat es pot vincular amb l’entitat per mitjà d’un contracte mercantil si ho estableixen d’aquesta manera llurs estatuts.</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4</w:t>
      </w:r>
    </w:p>
    <w:p w:rsidR="00DD2B24" w:rsidRPr="00633BEE" w:rsidRDefault="00DD2B24">
      <w:pPr>
        <w:jc w:val="both"/>
        <w:rPr>
          <w:rFonts w:cs="Arial"/>
          <w:color w:val="000000" w:themeColor="text1"/>
        </w:rPr>
      </w:pPr>
      <w:r w:rsidRPr="00633BEE">
        <w:rPr>
          <w:rFonts w:cs="Arial"/>
          <w:color w:val="000000" w:themeColor="text1"/>
        </w:rPr>
        <w:t>Subjectes obligats al subministrament d’informació</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1. Als efectes del que preveuen les lletres d) i e) de l’article 3.1 de la Llei 19/2014, del 29 de desembre, s’entén per subjectes obligats les persones físiques i jurídiques no inclosos en les lletres a), b) i c) de l’article esmentat amb capacitat per a desenvolupar les activitats o percebre els fons, amb independència de la seva forma jurídica de creació o constitució, i que compleixin algun dels requisits següents:</w:t>
      </w:r>
    </w:p>
    <w:p w:rsidR="00DD2B24" w:rsidRPr="00633BEE" w:rsidRDefault="00DD2B24">
      <w:pPr>
        <w:jc w:val="both"/>
        <w:rPr>
          <w:rFonts w:cs="Arial"/>
          <w:color w:val="000000" w:themeColor="text1"/>
        </w:rPr>
      </w:pPr>
    </w:p>
    <w:p w:rsidR="00DD2B24" w:rsidRPr="00633BEE" w:rsidRDefault="00DD2B24" w:rsidP="00633BEE">
      <w:pPr>
        <w:pStyle w:val="Pargrafdellista"/>
        <w:numPr>
          <w:ilvl w:val="0"/>
          <w:numId w:val="3"/>
        </w:numPr>
        <w:tabs>
          <w:tab w:val="left" w:pos="284"/>
        </w:tabs>
        <w:ind w:left="0" w:firstLine="0"/>
        <w:jc w:val="both"/>
        <w:rPr>
          <w:rFonts w:cs="Arial"/>
          <w:color w:val="000000" w:themeColor="text1"/>
        </w:rPr>
      </w:pPr>
      <w:r w:rsidRPr="00633BEE">
        <w:rPr>
          <w:rFonts w:cs="Arial"/>
          <w:color w:val="000000" w:themeColor="text1"/>
        </w:rPr>
        <w:t xml:space="preserve">Exercici de funcions públiques o potestats administratives titularitat d’una Administració pública catalana, assignades al subjecte per una norma amb rang de llei, o atribuïdes per l’ordenament jurídic en llurs Estatuts o normes de creació.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3"/>
        </w:numPr>
        <w:tabs>
          <w:tab w:val="left" w:pos="284"/>
        </w:tabs>
        <w:ind w:left="0" w:firstLine="0"/>
        <w:jc w:val="both"/>
        <w:rPr>
          <w:rFonts w:cs="Arial"/>
          <w:color w:val="000000" w:themeColor="text1"/>
        </w:rPr>
      </w:pPr>
      <w:r w:rsidRPr="00633BEE">
        <w:rPr>
          <w:rFonts w:cs="Arial"/>
          <w:color w:val="000000" w:themeColor="text1"/>
        </w:rPr>
        <w:t xml:space="preserve">Prestació de serveis públics </w:t>
      </w:r>
      <w:r w:rsidR="0036486C" w:rsidRPr="00633BEE">
        <w:rPr>
          <w:rFonts w:cs="Arial"/>
          <w:color w:val="000000" w:themeColor="text1"/>
        </w:rPr>
        <w:t xml:space="preserve">adreçats a la ciutadania, </w:t>
      </w:r>
      <w:r w:rsidRPr="00633BEE">
        <w:rPr>
          <w:rFonts w:cs="Arial"/>
          <w:color w:val="000000" w:themeColor="text1"/>
        </w:rPr>
        <w:t>titularitat d’una Administració pública catalana, prestats mitjançant formes contractuals o no contractuals de finançament.</w:t>
      </w:r>
    </w:p>
    <w:p w:rsidR="00DD2B24" w:rsidRPr="00633BEE" w:rsidRDefault="00DD2B24">
      <w:pPr>
        <w:pStyle w:val="Pargrafdellista"/>
        <w:tabs>
          <w:tab w:val="left" w:pos="284"/>
        </w:tabs>
        <w:ind w:left="0"/>
        <w:jc w:val="both"/>
        <w:rPr>
          <w:rFonts w:cs="Arial"/>
          <w:color w:val="000000" w:themeColor="text1"/>
        </w:rPr>
      </w:pPr>
    </w:p>
    <w:p w:rsidR="00A63D0D" w:rsidRPr="00633BEE" w:rsidRDefault="00DD2B24" w:rsidP="00633BEE">
      <w:pPr>
        <w:pStyle w:val="Pargrafdellista"/>
        <w:numPr>
          <w:ilvl w:val="0"/>
          <w:numId w:val="3"/>
        </w:numPr>
        <w:tabs>
          <w:tab w:val="left" w:pos="284"/>
        </w:tabs>
        <w:ind w:left="0" w:firstLine="0"/>
        <w:jc w:val="both"/>
        <w:rPr>
          <w:rFonts w:cs="Arial"/>
          <w:color w:val="000000" w:themeColor="text1"/>
        </w:rPr>
      </w:pPr>
      <w:r w:rsidRPr="00633BEE">
        <w:rPr>
          <w:rFonts w:cs="Arial"/>
          <w:color w:val="000000" w:themeColor="text1"/>
        </w:rPr>
        <w:t xml:space="preserve">Percepció de fons públics per a funcionar o per a desenvolupar les activitats. S’entén per aquest tipus de fons, aquelles </w:t>
      </w:r>
      <w:r w:rsidR="00A63D0D" w:rsidRPr="00633BEE">
        <w:rPr>
          <w:rFonts w:cs="Arial"/>
          <w:color w:val="000000" w:themeColor="text1"/>
        </w:rPr>
        <w:t xml:space="preserve">aportacions dineràries qualificades com a subvencions i no com a transferència, de caràcter corrent, destinades a finançar despeses de funcionament de l’entitat receptora i que es consignin en el capítol 4 del pressupost de despesa. </w:t>
      </w:r>
    </w:p>
    <w:p w:rsidR="00A63D0D" w:rsidRPr="00633BEE" w:rsidRDefault="00A63D0D">
      <w:pPr>
        <w:pStyle w:val="Pargrafdellista"/>
        <w:tabs>
          <w:tab w:val="left" w:pos="284"/>
        </w:tabs>
        <w:ind w:left="0"/>
        <w:jc w:val="both"/>
        <w:rPr>
          <w:rFonts w:cs="Arial"/>
          <w:color w:val="000000" w:themeColor="text1"/>
        </w:rPr>
      </w:pPr>
      <w:r w:rsidRPr="00633BEE">
        <w:rPr>
          <w:rFonts w:cs="Arial"/>
          <w:color w:val="000000" w:themeColor="text1"/>
        </w:rPr>
        <w:t xml:space="preserve">En el cas que l’import d’aquestes subvencions sigui inferior a </w:t>
      </w:r>
      <w:r w:rsidR="00B166BE" w:rsidRPr="002C3429">
        <w:rPr>
          <w:rFonts w:cs="Arial"/>
          <w:color w:val="000000" w:themeColor="text1"/>
        </w:rPr>
        <w:t>xxx</w:t>
      </w:r>
      <w:r w:rsidR="003C50B1" w:rsidRPr="002C3429">
        <w:rPr>
          <w:rFonts w:cs="Arial"/>
          <w:color w:val="000000" w:themeColor="text1"/>
        </w:rPr>
        <w:t xml:space="preserve"> euros</w:t>
      </w:r>
      <w:r w:rsidR="003C315A" w:rsidRPr="002C3429">
        <w:rPr>
          <w:rFonts w:cs="Arial"/>
          <w:color w:val="000000" w:themeColor="text1"/>
        </w:rPr>
        <w:t xml:space="preserve"> anuals</w:t>
      </w:r>
      <w:r w:rsidRPr="00633BEE">
        <w:rPr>
          <w:rFonts w:cs="Arial"/>
          <w:color w:val="000000" w:themeColor="text1"/>
        </w:rPr>
        <w:t xml:space="preserve">, les obligacions establertes a l’article 3.2 de la Llei s’entenen acomplertes amb la declaració responsable de la persona beneficiària conforme ha destinat aquells imports a l’activitat per a la qual es van atorgar.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3"/>
        </w:numPr>
        <w:tabs>
          <w:tab w:val="left" w:pos="284"/>
        </w:tabs>
        <w:ind w:left="0" w:firstLine="0"/>
        <w:jc w:val="both"/>
        <w:rPr>
          <w:rFonts w:cs="Arial"/>
          <w:color w:val="000000" w:themeColor="text1"/>
        </w:rPr>
      </w:pPr>
      <w:r w:rsidRPr="00633BEE">
        <w:rPr>
          <w:rFonts w:cs="Arial"/>
          <w:color w:val="000000" w:themeColor="text1"/>
        </w:rPr>
        <w:t>Prestació de serveis d’interès general o universal, entesos com els serveis d’interès econòmic general.</w:t>
      </w:r>
    </w:p>
    <w:p w:rsidR="00DD2B24" w:rsidRPr="00633BEE" w:rsidRDefault="00DD2B24">
      <w:pPr>
        <w:tabs>
          <w:tab w:val="left" w:pos="284"/>
        </w:tabs>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El títol jurídic que estableixi l’exercici de funcions públiques o potestats administratives, la prestació de serveis públics, la percepció de fons públics o la prestació de serveis d’interès general ha d’indicar les obligacions específiques de subministrament d’informació, el mecanisme per a la tramesa de la informació, els mecanismes de control i seguiment i les conseqüències derivades de l’incompliment de les obligacions.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3. En cas que el títol jurídic no ho estableixi, la persona física o jurídica ha de facilitar la informació previ requeriment de l’Administració o entitat </w:t>
      </w:r>
      <w:r w:rsidR="003C50B1" w:rsidRPr="00633BEE">
        <w:rPr>
          <w:rFonts w:cs="Arial"/>
          <w:color w:val="000000" w:themeColor="text1"/>
        </w:rPr>
        <w:t xml:space="preserve">del sector públic </w:t>
      </w:r>
      <w:r w:rsidRPr="00633BEE">
        <w:rPr>
          <w:rFonts w:cs="Arial"/>
          <w:color w:val="000000" w:themeColor="text1"/>
        </w:rPr>
        <w:t xml:space="preserve">relacionada mitjançant una declaració responsable o el lliurament de documents justificatius de les activitats ja existents. L’Administració o entitat </w:t>
      </w:r>
      <w:r w:rsidR="003C50B1" w:rsidRPr="00633BEE">
        <w:rPr>
          <w:rFonts w:cs="Arial"/>
          <w:color w:val="000000" w:themeColor="text1"/>
        </w:rPr>
        <w:t xml:space="preserve">del sector públic </w:t>
      </w:r>
      <w:r w:rsidRPr="00633BEE">
        <w:rPr>
          <w:rFonts w:cs="Arial"/>
          <w:color w:val="000000" w:themeColor="text1"/>
        </w:rPr>
        <w:t>relacionada farà la publicació electrònica en u</w:t>
      </w:r>
      <w:r w:rsidR="00E56CD6" w:rsidRPr="00633BEE">
        <w:rPr>
          <w:rFonts w:cs="Arial"/>
          <w:color w:val="000000" w:themeColor="text1"/>
        </w:rPr>
        <w:t xml:space="preserve">n termini </w:t>
      </w:r>
      <w:r w:rsidR="00D82D0C" w:rsidRPr="00633BEE">
        <w:rPr>
          <w:rFonts w:cs="Arial"/>
          <w:color w:val="000000" w:themeColor="text1"/>
        </w:rPr>
        <w:t xml:space="preserve">màxim </w:t>
      </w:r>
      <w:r w:rsidR="00E56CD6" w:rsidRPr="00633BEE">
        <w:rPr>
          <w:rFonts w:cs="Arial"/>
          <w:color w:val="000000" w:themeColor="text1"/>
        </w:rPr>
        <w:t>de quinze</w:t>
      </w:r>
      <w:r w:rsidRPr="00633BEE">
        <w:rPr>
          <w:rFonts w:cs="Arial"/>
          <w:color w:val="000000" w:themeColor="text1"/>
        </w:rPr>
        <w:t xml:space="preserve"> dies hàbils.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5</w:t>
      </w:r>
    </w:p>
    <w:p w:rsidR="00DD2B24" w:rsidRPr="00633BEE" w:rsidRDefault="00DD2B24">
      <w:pPr>
        <w:jc w:val="both"/>
        <w:rPr>
          <w:rFonts w:cs="Arial"/>
          <w:color w:val="000000" w:themeColor="text1"/>
        </w:rPr>
      </w:pPr>
      <w:r w:rsidRPr="00633BEE">
        <w:rPr>
          <w:rFonts w:cs="Arial"/>
          <w:color w:val="000000" w:themeColor="text1"/>
        </w:rPr>
        <w:t xml:space="preserve">Entitats privades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lastRenderedPageBreak/>
        <w:t>Als efectes del que preveu l’article 3.4 de la Llei 19/2014, del 29 de desembre, tenen la consideració d’entitats privades</w:t>
      </w:r>
      <w:r w:rsidR="00D82D0C" w:rsidRPr="00633BEE">
        <w:rPr>
          <w:rFonts w:cs="Arial"/>
          <w:color w:val="000000" w:themeColor="text1"/>
        </w:rPr>
        <w:t xml:space="preserve"> –únicament-</w:t>
      </w:r>
      <w:r w:rsidRPr="00633BEE">
        <w:rPr>
          <w:rFonts w:cs="Arial"/>
          <w:color w:val="000000" w:themeColor="text1"/>
        </w:rPr>
        <w:t xml:space="preserve"> les següents: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 Les associacions i fundacions de règim general inscrites al Regis</w:t>
      </w:r>
      <w:r w:rsidR="003C50B1" w:rsidRPr="00633BEE">
        <w:rPr>
          <w:rFonts w:cs="Arial"/>
          <w:color w:val="000000" w:themeColor="text1"/>
        </w:rPr>
        <w:t>tre d’associacions i fundacions de la Generalitat de Catalunya.</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b) Les associacions i fundacions de règim especial regulades per lleis específiques i registres específics. S’inclouen les associacions polítiques, religioses i esportives amb domicili social a Catalunya i que exerceixen les seves funcions majoritàriament a Catalunya.</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c) Les associacions declarades d’utilitat pública i fundacions, d’acord amb el que estableixi la seva normativa d’aplicació en matèria de transparència.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d) Les associacions de consumidors i usuaris amb domicili social a Catalunya i que exerceixen les seves funcions majoritàriament a Catalunya.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e) Les federacions i confederacions de les associacions anteriors.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f) Les cooperatives, les mutualitats de previsió social i les caixes d’estalvi i fundacions bancàries, quan restin subjectes a legislació catalana.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g) Les societats mercantils, les comunitats de béns, les comunitats de propietaris, les unions temporals d’empreses, les agrupacions d’interès econòmics i altres societats civils, que tinguin </w:t>
      </w:r>
      <w:r w:rsidR="00FB4B45" w:rsidRPr="00633BEE">
        <w:rPr>
          <w:rFonts w:cs="Arial"/>
          <w:color w:val="000000" w:themeColor="text1"/>
        </w:rPr>
        <w:t>el</w:t>
      </w:r>
      <w:r w:rsidRPr="00633BEE">
        <w:rPr>
          <w:rFonts w:cs="Arial"/>
          <w:color w:val="000000" w:themeColor="text1"/>
        </w:rPr>
        <w:t xml:space="preserve"> domicili social a Catalunya.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6</w:t>
      </w:r>
    </w:p>
    <w:p w:rsidR="00DD2B24" w:rsidRPr="00633BEE" w:rsidRDefault="00DD2B24">
      <w:pPr>
        <w:jc w:val="both"/>
        <w:rPr>
          <w:rFonts w:cs="Arial"/>
          <w:color w:val="000000" w:themeColor="text1"/>
        </w:rPr>
      </w:pPr>
      <w:r w:rsidRPr="00633BEE">
        <w:rPr>
          <w:rFonts w:cs="Arial"/>
          <w:color w:val="000000" w:themeColor="text1"/>
        </w:rPr>
        <w:t>Disposicions comunes a la percepció de subvencions o ajuts públics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Als efectes del que preveu l’article </w:t>
      </w:r>
      <w:r w:rsidR="00D82D0C" w:rsidRPr="00633BEE">
        <w:rPr>
          <w:rFonts w:cs="Arial"/>
          <w:color w:val="000000" w:themeColor="text1"/>
        </w:rPr>
        <w:t xml:space="preserve">3.2 i </w:t>
      </w:r>
      <w:r w:rsidRPr="00633BEE">
        <w:rPr>
          <w:rFonts w:cs="Arial"/>
          <w:color w:val="000000" w:themeColor="text1"/>
        </w:rPr>
        <w:t>3.4 de la Llei 19/2014, del 29 de desembre, per determinar si es compleixen els supòsits de les lletres a) i b), cal incloure totes les subvencions o ajuts públics anuals percebuts per part de totes les administracions públiques catalanes en l’exercici econòmic comptable immediatament anterior a la data en què hagi de publicar-se la informació.</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2. Les bases reguladores de les subvencions i les resolucions que estableixin subvencions directes han de recollir les obligacions de transparència dels beneficiaris que compleixin amb els requisits establerts a l’article 3.4 de la Llei 19/2014, del 29 de desembre, els mecanismes de control i seguiment i les conseqüències derivades de l’incompliment de les obligacions.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3. Les obligacions de transparència esmentades </w:t>
      </w:r>
      <w:r w:rsidR="00D82D0C" w:rsidRPr="00633BEE">
        <w:rPr>
          <w:rFonts w:cs="Arial"/>
          <w:color w:val="000000" w:themeColor="text1"/>
        </w:rPr>
        <w:t xml:space="preserve">es mantenen </w:t>
      </w:r>
      <w:r w:rsidRPr="00633BEE">
        <w:rPr>
          <w:rFonts w:cs="Arial"/>
          <w:color w:val="000000" w:themeColor="text1"/>
        </w:rPr>
        <w:t>durant tot el període d</w:t>
      </w:r>
      <w:r w:rsidR="00D82D0C" w:rsidRPr="00633BEE">
        <w:rPr>
          <w:rFonts w:cs="Arial"/>
          <w:color w:val="000000" w:themeColor="text1"/>
        </w:rPr>
        <w:t xml:space="preserve">e justificació </w:t>
      </w:r>
      <w:r w:rsidRPr="00633BEE">
        <w:rPr>
          <w:rFonts w:cs="Arial"/>
          <w:color w:val="000000" w:themeColor="text1"/>
        </w:rPr>
        <w:t xml:space="preserve">de l’ajuda o subvenció rebuda </w:t>
      </w:r>
      <w:r w:rsidR="00D82D0C" w:rsidRPr="00633BEE">
        <w:rPr>
          <w:rFonts w:cs="Arial"/>
          <w:color w:val="000000" w:themeColor="text1"/>
        </w:rPr>
        <w:t xml:space="preserve">així com durant </w:t>
      </w:r>
      <w:r w:rsidRPr="00633BEE">
        <w:rPr>
          <w:rFonts w:cs="Arial"/>
          <w:color w:val="000000" w:themeColor="text1"/>
        </w:rPr>
        <w:t xml:space="preserve">el termini de prescripció del dret </w:t>
      </w:r>
      <w:r w:rsidR="00D82D0C" w:rsidRPr="00633BEE">
        <w:rPr>
          <w:rFonts w:cs="Arial"/>
          <w:color w:val="000000" w:themeColor="text1"/>
        </w:rPr>
        <w:t xml:space="preserve">de l’Administració </w:t>
      </w:r>
      <w:r w:rsidRPr="00633BEE">
        <w:rPr>
          <w:rFonts w:cs="Arial"/>
          <w:color w:val="000000" w:themeColor="text1"/>
        </w:rPr>
        <w:t>a la revocació</w:t>
      </w:r>
      <w:r w:rsidR="00D82D0C" w:rsidRPr="00633BEE">
        <w:rPr>
          <w:rFonts w:cs="Arial"/>
          <w:color w:val="000000" w:themeColor="text1"/>
        </w:rPr>
        <w:t xml:space="preserve"> de l’ajut o subvenció</w:t>
      </w:r>
      <w:r w:rsidRPr="00633BEE">
        <w:rPr>
          <w:rFonts w:cs="Arial"/>
          <w:color w:val="000000" w:themeColor="text1"/>
        </w:rPr>
        <w:t>.</w:t>
      </w:r>
    </w:p>
    <w:p w:rsidR="00DD2B24" w:rsidRPr="00633BEE" w:rsidRDefault="00DD2B24">
      <w:pPr>
        <w:jc w:val="both"/>
        <w:rPr>
          <w:rFonts w:cs="Arial"/>
          <w:color w:val="000000" w:themeColor="text1"/>
        </w:rPr>
      </w:pPr>
      <w:r w:rsidRPr="00633BEE">
        <w:rPr>
          <w:rFonts w:cs="Arial"/>
          <w:color w:val="000000" w:themeColor="text1"/>
        </w:rPr>
        <w:t xml:space="preserve"> </w:t>
      </w:r>
    </w:p>
    <w:p w:rsidR="00DD2B24" w:rsidRPr="00633BEE" w:rsidRDefault="00DD2B24" w:rsidP="00633BEE">
      <w:pPr>
        <w:jc w:val="both"/>
        <w:rPr>
          <w:rFonts w:cs="Arial"/>
          <w:color w:val="000000" w:themeColor="text1"/>
        </w:rPr>
      </w:pPr>
      <w:r w:rsidRPr="00633BEE">
        <w:rPr>
          <w:rFonts w:cs="Arial"/>
          <w:color w:val="000000" w:themeColor="text1"/>
        </w:rPr>
        <w:t>4. Els perceptors</w:t>
      </w:r>
      <w:r w:rsidR="00E34AFC" w:rsidRPr="00633BEE">
        <w:rPr>
          <w:rFonts w:cs="Arial"/>
          <w:color w:val="000000" w:themeColor="text1"/>
        </w:rPr>
        <w:t xml:space="preserve"> de</w:t>
      </w:r>
      <w:r w:rsidRPr="00633BEE">
        <w:rPr>
          <w:rFonts w:cs="Arial"/>
          <w:color w:val="000000" w:themeColor="text1"/>
        </w:rPr>
        <w:t xml:space="preserve"> subvencions</w:t>
      </w:r>
      <w:r w:rsidR="0039125D" w:rsidRPr="00633BEE">
        <w:rPr>
          <w:rFonts w:cs="Arial"/>
          <w:color w:val="000000" w:themeColor="text1"/>
        </w:rPr>
        <w:t xml:space="preserve"> o ajuts públics han de publicar la informació referent a </w:t>
      </w:r>
      <w:r w:rsidRPr="00633BEE">
        <w:rPr>
          <w:rFonts w:cs="Arial"/>
          <w:color w:val="000000" w:themeColor="text1"/>
        </w:rPr>
        <w:t>les obligacions</w:t>
      </w:r>
      <w:r w:rsidR="003C50B1" w:rsidRPr="00633BEE">
        <w:rPr>
          <w:rFonts w:cs="Arial"/>
          <w:color w:val="000000" w:themeColor="text1"/>
        </w:rPr>
        <w:t xml:space="preserve"> de l’article 3.4 de la Llei 19/2014, del 29 de desembre, </w:t>
      </w:r>
      <w:r w:rsidRPr="00633BEE">
        <w:rPr>
          <w:rFonts w:cs="Arial"/>
          <w:color w:val="000000" w:themeColor="text1"/>
        </w:rPr>
        <w:t xml:space="preserve">per mitjà </w:t>
      </w:r>
      <w:r w:rsidR="0039125D" w:rsidRPr="00633BEE">
        <w:rPr>
          <w:rFonts w:cs="Arial"/>
          <w:color w:val="000000" w:themeColor="text1"/>
        </w:rPr>
        <w:t>d’</w:t>
      </w:r>
      <w:r w:rsidRPr="00633BEE">
        <w:rPr>
          <w:rFonts w:cs="Arial"/>
          <w:color w:val="000000" w:themeColor="text1"/>
        </w:rPr>
        <w:t>un apartat específic</w:t>
      </w:r>
      <w:r w:rsidR="0039125D" w:rsidRPr="00633BEE">
        <w:rPr>
          <w:rFonts w:cs="Arial"/>
          <w:color w:val="000000" w:themeColor="text1"/>
        </w:rPr>
        <w:t xml:space="preserve"> en el seu web corporatiu, al qual s’ha de poder</w:t>
      </w:r>
      <w:r w:rsidRPr="00633BEE">
        <w:rPr>
          <w:rFonts w:cs="Arial"/>
          <w:color w:val="000000" w:themeColor="text1"/>
        </w:rPr>
        <w:t xml:space="preserve"> accedir des del Portal de la Transparència.</w:t>
      </w:r>
    </w:p>
    <w:p w:rsidR="00DD2B24" w:rsidRPr="00633BEE" w:rsidRDefault="00DD2B24">
      <w:pPr>
        <w:jc w:val="both"/>
        <w:rPr>
          <w:rFonts w:cs="Arial"/>
          <w:color w:val="000000" w:themeColor="text1"/>
        </w:rPr>
      </w:pPr>
    </w:p>
    <w:p w:rsidR="00D82D0C" w:rsidRPr="00633BEE" w:rsidRDefault="00D82D0C">
      <w:pPr>
        <w:pStyle w:val="Pargrafdellista"/>
        <w:tabs>
          <w:tab w:val="left" w:pos="284"/>
        </w:tabs>
        <w:ind w:left="0"/>
        <w:jc w:val="both"/>
        <w:rPr>
          <w:rFonts w:cs="Arial"/>
          <w:color w:val="000000" w:themeColor="text1"/>
        </w:rPr>
      </w:pPr>
      <w:r w:rsidRPr="00633BEE">
        <w:rPr>
          <w:rFonts w:cs="Arial"/>
          <w:color w:val="000000" w:themeColor="text1"/>
        </w:rPr>
        <w:lastRenderedPageBreak/>
        <w:t xml:space="preserve">5. Les obligacions establertes a l’apartat 3.2 de la Llei 19/2014, del 29 de desembre, s’afegeixen a les obligacions establertes a l’article 3.4 de la Llei, en el cas que el subjecte </w:t>
      </w:r>
      <w:r w:rsidR="00782C75" w:rsidRPr="00633BEE">
        <w:rPr>
          <w:rFonts w:cs="Arial"/>
          <w:color w:val="000000" w:themeColor="text1"/>
        </w:rPr>
        <w:t>h</w:t>
      </w:r>
      <w:r w:rsidRPr="00633BEE">
        <w:rPr>
          <w:rFonts w:cs="Arial"/>
          <w:color w:val="000000" w:themeColor="text1"/>
        </w:rPr>
        <w:t>i estigui obligat.</w:t>
      </w: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7</w:t>
      </w:r>
    </w:p>
    <w:p w:rsidR="00DD2B24" w:rsidRPr="00633BEE" w:rsidRDefault="00DD2B24">
      <w:pPr>
        <w:jc w:val="both"/>
        <w:rPr>
          <w:rFonts w:cs="Arial"/>
          <w:color w:val="000000" w:themeColor="text1"/>
        </w:rPr>
      </w:pPr>
      <w:r w:rsidRPr="00633BEE">
        <w:rPr>
          <w:rFonts w:cs="Arial"/>
          <w:color w:val="000000" w:themeColor="text1"/>
        </w:rPr>
        <w:t xml:space="preserve">Càrrecs directius i òrgans de direcció o administració de persones jurídiques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Als efectes dels articles 3.2 i 15.2 de la Llei 19/2014, del 29 de desembre, tenen la  consideració de càrrecs directius i òrgans de direcció o administració de persones jurídiques: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 El màxim responsable directiu o d’administració de l’entitat.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b) Les persones que </w:t>
      </w:r>
      <w:r w:rsidR="005D4707" w:rsidRPr="00633BEE">
        <w:rPr>
          <w:rFonts w:cs="Arial"/>
          <w:color w:val="000000" w:themeColor="text1"/>
        </w:rPr>
        <w:t xml:space="preserve">es vinculen amb l’entitat mitjançant una relació laboral de caràcter especial de personal d’alta direcció.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c) Els membres d’òrgans de direcció o administració que perceben sous i/o dietes per assistència a les sessions de l’òrgan.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d) Les persones que ocupen llocs qualificats com a directius en els corresponents Estatuts o normativa específica.</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8</w:t>
      </w:r>
    </w:p>
    <w:p w:rsidR="00DD2B24" w:rsidRPr="00633BEE" w:rsidRDefault="00DD2B24">
      <w:pPr>
        <w:jc w:val="both"/>
        <w:rPr>
          <w:rFonts w:cs="Arial"/>
          <w:color w:val="000000" w:themeColor="text1"/>
        </w:rPr>
      </w:pPr>
      <w:r w:rsidRPr="00633BEE">
        <w:rPr>
          <w:rFonts w:cs="Arial"/>
          <w:color w:val="000000" w:themeColor="text1"/>
        </w:rPr>
        <w:t xml:space="preserve">Concepte de retribucions </w:t>
      </w:r>
      <w:r w:rsidR="00273927" w:rsidRPr="00633BEE">
        <w:rPr>
          <w:rFonts w:cs="Arial"/>
          <w:color w:val="000000" w:themeColor="text1"/>
        </w:rPr>
        <w:t>de càrrecs directius i òrgans de direcció o administració</w:t>
      </w:r>
    </w:p>
    <w:p w:rsidR="00DD2B24" w:rsidRPr="00633BEE" w:rsidRDefault="00DD2B24">
      <w:pPr>
        <w:pStyle w:val="Default"/>
        <w:jc w:val="both"/>
        <w:rPr>
          <w:color w:val="000000" w:themeColor="text1"/>
          <w:sz w:val="22"/>
          <w:szCs w:val="22"/>
        </w:rPr>
      </w:pPr>
    </w:p>
    <w:p w:rsidR="00DD2B24" w:rsidRPr="00633BEE" w:rsidRDefault="00DD2B24" w:rsidP="00633BEE">
      <w:pPr>
        <w:pStyle w:val="Default"/>
        <w:jc w:val="both"/>
        <w:rPr>
          <w:color w:val="000000" w:themeColor="text1"/>
          <w:sz w:val="22"/>
          <w:szCs w:val="22"/>
        </w:rPr>
      </w:pPr>
      <w:r w:rsidRPr="00633BEE">
        <w:rPr>
          <w:color w:val="000000" w:themeColor="text1"/>
          <w:sz w:val="22"/>
          <w:szCs w:val="22"/>
        </w:rPr>
        <w:t xml:space="preserve">1. Als efectes dels articles 3.2 i 15.2 de la Llei 19/2014, del 29 de desembre, s’entenen per retribucions, els sous </w:t>
      </w:r>
      <w:r w:rsidR="005D4707" w:rsidRPr="00633BEE">
        <w:rPr>
          <w:color w:val="000000" w:themeColor="text1"/>
          <w:sz w:val="22"/>
          <w:szCs w:val="22"/>
        </w:rPr>
        <w:t>calculats</w:t>
      </w:r>
      <w:r w:rsidR="0058532D" w:rsidRPr="00633BEE">
        <w:rPr>
          <w:color w:val="000000" w:themeColor="text1"/>
          <w:sz w:val="22"/>
          <w:szCs w:val="22"/>
        </w:rPr>
        <w:t xml:space="preserve"> </w:t>
      </w:r>
      <w:r w:rsidRPr="00633BEE">
        <w:rPr>
          <w:color w:val="000000" w:themeColor="text1"/>
          <w:sz w:val="22"/>
          <w:szCs w:val="22"/>
        </w:rPr>
        <w:t>en la seva quantitat anual global bruta, així com les dietes per assistència a les sessions de l’òrgan de govern</w:t>
      </w:r>
      <w:r w:rsidR="005D4707" w:rsidRPr="00633BEE">
        <w:rPr>
          <w:color w:val="000000" w:themeColor="text1"/>
          <w:sz w:val="22"/>
          <w:szCs w:val="22"/>
        </w:rPr>
        <w:t>, si s’escau</w:t>
      </w:r>
      <w:r w:rsidRPr="00633BEE">
        <w:rPr>
          <w:color w:val="000000" w:themeColor="text1"/>
          <w:sz w:val="22"/>
          <w:szCs w:val="22"/>
        </w:rPr>
        <w:t xml:space="preserve">. Aquestes retribucions han de ser percebudes per tots els conceptes de forma efectiva, tant les dineràries, com en espècie, tant les fixes, com les variables.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2. La informació relativa a les retribucions variables s’ha de donar a títol de previsió en relació amb l’exercici en curs.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3. No s’entenen per retribucion</w:t>
      </w:r>
      <w:r w:rsidR="0039125D" w:rsidRPr="00633BEE">
        <w:rPr>
          <w:rFonts w:cs="Arial"/>
          <w:color w:val="000000" w:themeColor="text1"/>
        </w:rPr>
        <w:t>s, el reemborsament de despeses ni</w:t>
      </w:r>
      <w:r w:rsidRPr="00633BEE">
        <w:rPr>
          <w:rFonts w:cs="Arial"/>
          <w:color w:val="000000" w:themeColor="text1"/>
        </w:rPr>
        <w:t xml:space="preserve"> la indemnització pels danys produïts per raó de l’exercici.</w:t>
      </w:r>
    </w:p>
    <w:p w:rsidR="00DD2B24" w:rsidRPr="00633BEE" w:rsidRDefault="00DD2B24">
      <w:pPr>
        <w:jc w:val="both"/>
        <w:rPr>
          <w:rFonts w:cs="Arial"/>
          <w:color w:val="000000" w:themeColor="text1"/>
        </w:rPr>
      </w:pPr>
    </w:p>
    <w:p w:rsidR="00DD2B24" w:rsidRPr="00633BEE" w:rsidRDefault="00DD2B24">
      <w:pPr>
        <w:pStyle w:val="Pargrafdellista"/>
        <w:ind w:left="349"/>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TÍTOL II</w:t>
      </w:r>
    </w:p>
    <w:p w:rsidR="00DD2B24" w:rsidRPr="00633BEE" w:rsidRDefault="00DD2B24">
      <w:pPr>
        <w:jc w:val="both"/>
        <w:rPr>
          <w:rFonts w:cs="Arial"/>
          <w:color w:val="000000" w:themeColor="text1"/>
        </w:rPr>
      </w:pPr>
      <w:r w:rsidRPr="00633BEE">
        <w:rPr>
          <w:rFonts w:cs="Arial"/>
          <w:color w:val="000000" w:themeColor="text1"/>
        </w:rPr>
        <w:t xml:space="preserve">Publicitat activa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CAPÍTOL I</w:t>
      </w:r>
    </w:p>
    <w:p w:rsidR="00DD2B24" w:rsidRPr="00633BEE" w:rsidRDefault="00DD2B24">
      <w:pPr>
        <w:jc w:val="both"/>
        <w:rPr>
          <w:rFonts w:cs="Arial"/>
          <w:color w:val="000000" w:themeColor="text1"/>
        </w:rPr>
      </w:pPr>
      <w:r w:rsidRPr="00633BEE">
        <w:rPr>
          <w:rFonts w:cs="Arial"/>
          <w:color w:val="000000" w:themeColor="text1"/>
        </w:rPr>
        <w:t>Administració de la Generalitat i les entitats del seu sector públic</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9</w:t>
      </w:r>
    </w:p>
    <w:p w:rsidR="00DD2B24" w:rsidRPr="00633BEE" w:rsidRDefault="00DD2B24">
      <w:pPr>
        <w:jc w:val="both"/>
        <w:rPr>
          <w:rFonts w:cs="Arial"/>
          <w:color w:val="000000" w:themeColor="text1"/>
        </w:rPr>
      </w:pPr>
      <w:r w:rsidRPr="00633BEE">
        <w:rPr>
          <w:rFonts w:cs="Arial"/>
          <w:color w:val="000000" w:themeColor="text1"/>
        </w:rPr>
        <w:t xml:space="preserve">Obligacions generals i forma de publicació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lastRenderedPageBreak/>
        <w:t xml:space="preserve">1. L’actualització de la informació objecte de publicitat activa ha de ser permanent, atenent a les seves característiques, recursos tècnics i mitjans disponibles. La periodicitat de l’actualització serà, com a mínim, anual si la naturalesa de la informació ho permet, sens perjudici dels terminis específics que estableix aquest </w:t>
      </w:r>
      <w:r w:rsidR="00D224FC" w:rsidRPr="00633BEE">
        <w:rPr>
          <w:rFonts w:cs="Arial"/>
          <w:color w:val="000000" w:themeColor="text1"/>
        </w:rPr>
        <w:t>Reglament</w:t>
      </w:r>
      <w:r w:rsidRPr="00633BEE">
        <w:rPr>
          <w:rFonts w:cs="Arial"/>
          <w:color w:val="000000" w:themeColor="text1"/>
        </w:rPr>
        <w:t xml:space="preserve">.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w:t>
      </w:r>
      <w:r w:rsidRPr="00633BEE">
        <w:rPr>
          <w:rFonts w:cs="Arial"/>
          <w:color w:val="000000" w:themeColor="text1"/>
          <w:lang w:eastAsia="ca-ES"/>
        </w:rPr>
        <w:t xml:space="preserve">La informació objecte de publicitat activa s’ha d’oferir en formats electrònics i ha d’utilitzar estàndards oberts que permetin la seva reutilització, </w:t>
      </w:r>
      <w:r w:rsidR="00C80C8C" w:rsidRPr="00633BEE">
        <w:rPr>
          <w:rFonts w:cs="Arial"/>
          <w:color w:val="000000" w:themeColor="text1"/>
          <w:lang w:eastAsia="ca-ES"/>
        </w:rPr>
        <w:t xml:space="preserve">sense subjecció a condicions, </w:t>
      </w:r>
      <w:r w:rsidRPr="002C3429">
        <w:rPr>
          <w:rFonts w:cs="Arial"/>
          <w:color w:val="000000" w:themeColor="text1"/>
          <w:lang w:eastAsia="ca-ES"/>
        </w:rPr>
        <w:t xml:space="preserve">en els termes que estableix la normativa de reutilització de la informació del sector públic i aquest </w:t>
      </w:r>
      <w:r w:rsidR="00D224FC" w:rsidRPr="002C3429">
        <w:rPr>
          <w:rFonts w:cs="Arial"/>
          <w:color w:val="000000" w:themeColor="text1"/>
          <w:lang w:eastAsia="ca-ES"/>
        </w:rPr>
        <w:t>Reglament</w:t>
      </w:r>
      <w:r w:rsidRPr="002C3429">
        <w:rPr>
          <w:rFonts w:cs="Arial"/>
          <w:color w:val="000000" w:themeColor="text1"/>
          <w:lang w:eastAsia="ca-ES"/>
        </w:rPr>
        <w:t>,</w:t>
      </w:r>
      <w:r w:rsidRPr="00633BEE">
        <w:rPr>
          <w:rFonts w:cs="Arial"/>
          <w:color w:val="000000" w:themeColor="text1"/>
          <w:lang w:eastAsia="ca-ES"/>
        </w:rPr>
        <w:t xml:space="preserve"> sempre que resulti tècnicament possible.</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lang w:eastAsia="ca-ES"/>
        </w:rPr>
      </w:pPr>
      <w:r w:rsidRPr="00633BEE">
        <w:rPr>
          <w:rFonts w:cs="Arial"/>
          <w:color w:val="000000" w:themeColor="text1"/>
        </w:rPr>
        <w:t xml:space="preserve">3. </w:t>
      </w:r>
      <w:r w:rsidRPr="00633BEE">
        <w:rPr>
          <w:rFonts w:cs="Arial"/>
          <w:color w:val="000000" w:themeColor="text1"/>
          <w:lang w:eastAsia="ca-ES"/>
        </w:rPr>
        <w:t xml:space="preserve">La informació s’ha de mantenir publicada, com a norma general, un mínim de cinc anys des del moment de la seva difusió. </w:t>
      </w:r>
    </w:p>
    <w:p w:rsidR="0039125D" w:rsidRPr="00633BEE" w:rsidRDefault="0039125D">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4. La informació ha de fer referència a l’any en curs, amb les especificitats següents: </w:t>
      </w:r>
    </w:p>
    <w:p w:rsidR="00DD2B24" w:rsidRPr="00633BEE" w:rsidRDefault="00DD2B24">
      <w:pPr>
        <w:jc w:val="both"/>
        <w:rPr>
          <w:rFonts w:cs="Arial"/>
          <w:color w:val="000000" w:themeColor="text1"/>
        </w:rPr>
      </w:pPr>
    </w:p>
    <w:p w:rsidR="00DD2B24" w:rsidRPr="00633BEE" w:rsidRDefault="00DD2B24" w:rsidP="00633BEE">
      <w:pPr>
        <w:pStyle w:val="Pargrafdellista"/>
        <w:numPr>
          <w:ilvl w:val="0"/>
          <w:numId w:val="4"/>
        </w:numPr>
        <w:tabs>
          <w:tab w:val="left" w:pos="284"/>
        </w:tabs>
        <w:ind w:left="0" w:firstLine="0"/>
        <w:jc w:val="both"/>
        <w:rPr>
          <w:rFonts w:cs="Arial"/>
          <w:color w:val="000000" w:themeColor="text1"/>
        </w:rPr>
      </w:pPr>
      <w:r w:rsidRPr="00633BEE">
        <w:rPr>
          <w:rFonts w:cs="Arial"/>
          <w:color w:val="000000" w:themeColor="text1"/>
        </w:rPr>
        <w:t xml:space="preserve">La informació compresa al capítol II del títol II de la Llei 19/2014, del 29 de desembre, ha de fer referència, com a mínim, a l’any d’entrada en vigor de la llei.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4"/>
        </w:numPr>
        <w:tabs>
          <w:tab w:val="left" w:pos="284"/>
        </w:tabs>
        <w:ind w:left="0" w:firstLine="0"/>
        <w:jc w:val="both"/>
        <w:rPr>
          <w:rFonts w:cs="Arial"/>
          <w:color w:val="000000" w:themeColor="text1"/>
        </w:rPr>
      </w:pPr>
      <w:r w:rsidRPr="00633BEE">
        <w:rPr>
          <w:rFonts w:cs="Arial"/>
          <w:color w:val="000000" w:themeColor="text1"/>
        </w:rPr>
        <w:t>La informació sobre contractació pública i activitat subvencional compresa al capítol III del títol II de la Llei 19/2014, del 29 de desembre, ha de fer referència als cinc anys anteriors a l’any en curs.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5. En cas que no es disposi o no es generi determinada informació per al període de referència s’ha de fer constar aquesta circumstància.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10</w:t>
      </w:r>
    </w:p>
    <w:p w:rsidR="00DD2B24" w:rsidRPr="00633BEE" w:rsidRDefault="00DD2B24">
      <w:pPr>
        <w:jc w:val="both"/>
        <w:rPr>
          <w:rFonts w:cs="Arial"/>
          <w:color w:val="000000" w:themeColor="text1"/>
        </w:rPr>
      </w:pPr>
      <w:r w:rsidRPr="00633BEE">
        <w:rPr>
          <w:rFonts w:cs="Arial"/>
          <w:color w:val="000000" w:themeColor="text1"/>
        </w:rPr>
        <w:t>Organització institucional i estructura administrativa</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Als efectes de la lletra a) de l’article 9.1 de la Llei 19/2014, del 29 de desembre, l’organigrama ha de contenir </w:t>
      </w:r>
      <w:r w:rsidR="00791D57" w:rsidRPr="00633BEE">
        <w:rPr>
          <w:rFonts w:cs="Arial"/>
          <w:color w:val="000000" w:themeColor="text1"/>
        </w:rPr>
        <w:t xml:space="preserve">la </w:t>
      </w:r>
      <w:r w:rsidRPr="00633BEE">
        <w:rPr>
          <w:rFonts w:cs="Arial"/>
          <w:color w:val="000000" w:themeColor="text1"/>
        </w:rPr>
        <w:t>informació relativa a l’organització instituciona</w:t>
      </w:r>
      <w:r w:rsidR="00D71759" w:rsidRPr="00633BEE">
        <w:rPr>
          <w:rFonts w:cs="Arial"/>
          <w:color w:val="000000" w:themeColor="text1"/>
        </w:rPr>
        <w:t>l, l’estructura interna vigent, la descripció de les funcions i</w:t>
      </w:r>
      <w:r w:rsidRPr="00633BEE">
        <w:rPr>
          <w:rFonts w:cs="Arial"/>
          <w:color w:val="000000" w:themeColor="text1"/>
        </w:rPr>
        <w:t xml:space="preserve"> la normativa de regulació. </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lang w:eastAsia="ca-ES"/>
        </w:rPr>
      </w:pPr>
      <w:r w:rsidRPr="00633BEE">
        <w:rPr>
          <w:rFonts w:cs="Arial"/>
          <w:color w:val="000000" w:themeColor="text1"/>
        </w:rPr>
        <w:t xml:space="preserve">2. </w:t>
      </w:r>
      <w:r w:rsidRPr="00633BEE">
        <w:rPr>
          <w:rFonts w:cs="Arial"/>
          <w:color w:val="000000" w:themeColor="text1"/>
          <w:lang w:eastAsia="ca-ES"/>
        </w:rPr>
        <w:t xml:space="preserve">En l’àmbit de l’Administració de la Generalitat, la informació és la relativa a l’estructura departamental regulada en els decrets d’estructura i ordres de desplegament. S’entén que la informació relativa a l’estructura departamental inclou la relativa a les unitats directives, òrgans, unitats eventuals, àrees funcionals i unitats laborals. En tot cas, s’ha d’identificar el titular de la unitat, fins al nivell de negociat i els llocs singulars, segons correspongui, amb identificació del nom, telèfon i correu electrònic de la unitat. </w:t>
      </w:r>
    </w:p>
    <w:p w:rsidR="00DD2B24" w:rsidRPr="00633BEE" w:rsidRDefault="00DD2B24" w:rsidP="00633BEE">
      <w:pPr>
        <w:jc w:val="both"/>
        <w:rPr>
          <w:rFonts w:cs="Arial"/>
          <w:color w:val="000000" w:themeColor="text1"/>
          <w:lang w:eastAsia="ca-ES"/>
        </w:rPr>
      </w:pPr>
    </w:p>
    <w:p w:rsidR="00DD2B24" w:rsidRPr="00633BEE" w:rsidRDefault="005C10D5" w:rsidP="00633BEE">
      <w:pPr>
        <w:jc w:val="both"/>
        <w:rPr>
          <w:rFonts w:cs="Arial"/>
          <w:color w:val="000000" w:themeColor="text1"/>
          <w:lang w:eastAsia="ca-ES"/>
        </w:rPr>
      </w:pPr>
      <w:r w:rsidRPr="00633BEE">
        <w:rPr>
          <w:rFonts w:cs="Arial"/>
          <w:color w:val="000000" w:themeColor="text1"/>
          <w:lang w:eastAsia="ca-ES"/>
        </w:rPr>
        <w:t xml:space="preserve">3. </w:t>
      </w:r>
      <w:r w:rsidR="00DD2B24" w:rsidRPr="00633BEE">
        <w:rPr>
          <w:rFonts w:cs="Arial"/>
          <w:color w:val="000000" w:themeColor="text1"/>
          <w:lang w:eastAsia="ca-ES"/>
        </w:rPr>
        <w:t>En l’àmbit de les entitats del sector públic de l’Administració de la Generalitat, la informació és la relativa a l’estructura orga</w:t>
      </w:r>
      <w:r w:rsidRPr="00633BEE">
        <w:rPr>
          <w:rFonts w:cs="Arial"/>
          <w:color w:val="000000" w:themeColor="text1"/>
          <w:lang w:eastAsia="ca-ES"/>
        </w:rPr>
        <w:t xml:space="preserve">nitzativa interna </w:t>
      </w:r>
      <w:r w:rsidR="00DD2B24" w:rsidRPr="00633BEE">
        <w:rPr>
          <w:rFonts w:cs="Arial"/>
          <w:color w:val="000000" w:themeColor="text1"/>
        </w:rPr>
        <w:t xml:space="preserve">que representi gràfica o esquemàticament </w:t>
      </w:r>
      <w:r w:rsidR="00DD2B24" w:rsidRPr="00A13992">
        <w:rPr>
          <w:rFonts w:cs="Arial"/>
          <w:color w:val="000000" w:themeColor="text1"/>
        </w:rPr>
        <w:t xml:space="preserve">els diferents òrgans, unitats i àrees i les seves relacions. </w:t>
      </w:r>
      <w:r w:rsidR="00D71759" w:rsidRPr="00633BEE">
        <w:rPr>
          <w:rFonts w:cs="Arial"/>
          <w:color w:val="000000" w:themeColor="text1"/>
          <w:lang w:eastAsia="ca-ES"/>
        </w:rPr>
        <w:t xml:space="preserve">En tot cas, s’han  d’identificar les persones que </w:t>
      </w:r>
      <w:r w:rsidRPr="00633BEE">
        <w:rPr>
          <w:rFonts w:cs="Arial"/>
          <w:color w:val="000000" w:themeColor="text1"/>
          <w:lang w:eastAsia="ca-ES"/>
        </w:rPr>
        <w:t xml:space="preserve">tenen la condició de </w:t>
      </w:r>
      <w:r w:rsidR="00142B2D" w:rsidRPr="00633BEE">
        <w:rPr>
          <w:rFonts w:cs="Arial"/>
          <w:color w:val="000000" w:themeColor="text1"/>
          <w:lang w:eastAsia="ca-ES"/>
        </w:rPr>
        <w:t xml:space="preserve">personal </w:t>
      </w:r>
      <w:r w:rsidRPr="00633BEE">
        <w:rPr>
          <w:rFonts w:cs="Arial"/>
          <w:color w:val="000000" w:themeColor="text1"/>
          <w:lang w:eastAsia="ca-ES"/>
        </w:rPr>
        <w:t xml:space="preserve">directiu d’acord amb l’article 3.2 d’aquest Reglament. </w:t>
      </w:r>
    </w:p>
    <w:p w:rsidR="00DD2B24" w:rsidRPr="00633BEE" w:rsidRDefault="00DD2B24" w:rsidP="00633BEE">
      <w:pPr>
        <w:jc w:val="both"/>
        <w:rPr>
          <w:rFonts w:cs="Arial"/>
          <w:color w:val="000000" w:themeColor="text1"/>
          <w:lang w:eastAsia="ca-ES"/>
        </w:rPr>
      </w:pPr>
    </w:p>
    <w:p w:rsidR="00DD2B24" w:rsidRPr="00633BEE" w:rsidRDefault="005C10D5">
      <w:pPr>
        <w:jc w:val="both"/>
        <w:rPr>
          <w:rFonts w:cs="Arial"/>
          <w:color w:val="000000" w:themeColor="text1"/>
        </w:rPr>
      </w:pPr>
      <w:r w:rsidRPr="00633BEE">
        <w:rPr>
          <w:rFonts w:cs="Arial"/>
          <w:color w:val="000000" w:themeColor="text1"/>
        </w:rPr>
        <w:t>4</w:t>
      </w:r>
      <w:r w:rsidR="00DD2B24" w:rsidRPr="00633BEE">
        <w:rPr>
          <w:rFonts w:cs="Arial"/>
          <w:color w:val="000000" w:themeColor="text1"/>
        </w:rPr>
        <w:t>. La descripció de l’organització de l’Administració de la Generalitat i les entitats del seu sector públic ha d’incloure un llistat de tots els organismes, ens públics, societats, fundacions públiques i consorcis en els quals disposi de participacions minoritàries.</w:t>
      </w:r>
    </w:p>
    <w:p w:rsidR="00DD2B24" w:rsidRPr="00633BEE" w:rsidRDefault="00DD2B24">
      <w:pPr>
        <w:jc w:val="both"/>
        <w:rPr>
          <w:rFonts w:cs="Arial"/>
          <w:color w:val="000000" w:themeColor="text1"/>
          <w:lang w:eastAsia="ca-ES"/>
        </w:rPr>
      </w:pPr>
    </w:p>
    <w:p w:rsidR="00432AC2" w:rsidRPr="00633BEE" w:rsidRDefault="00432AC2">
      <w:pPr>
        <w:jc w:val="both"/>
        <w:rPr>
          <w:rFonts w:cs="Arial"/>
          <w:color w:val="000000" w:themeColor="text1"/>
          <w:lang w:eastAsia="ca-ES"/>
        </w:rPr>
      </w:pPr>
    </w:p>
    <w:p w:rsidR="00DD2B24" w:rsidRPr="00633BEE" w:rsidRDefault="00DD2B24">
      <w:pPr>
        <w:jc w:val="both"/>
        <w:rPr>
          <w:rFonts w:cs="Arial"/>
          <w:color w:val="000000" w:themeColor="text1"/>
        </w:rPr>
      </w:pPr>
      <w:r w:rsidRPr="00633BEE">
        <w:rPr>
          <w:rFonts w:cs="Arial"/>
          <w:color w:val="000000" w:themeColor="text1"/>
        </w:rPr>
        <w:t>Article 11</w:t>
      </w:r>
    </w:p>
    <w:p w:rsidR="00DD2B24" w:rsidRPr="00633BEE" w:rsidRDefault="00DD2B24">
      <w:pPr>
        <w:jc w:val="both"/>
        <w:rPr>
          <w:rFonts w:cs="Arial"/>
          <w:color w:val="000000" w:themeColor="text1"/>
        </w:rPr>
      </w:pPr>
      <w:r w:rsidRPr="00633BEE">
        <w:rPr>
          <w:rFonts w:cs="Arial"/>
          <w:color w:val="000000" w:themeColor="text1"/>
        </w:rPr>
        <w:t>Informació relativa a funció pública</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1. Als efectes de la lletra i) de l’article 9.1 de la Llei 19/2014, del 29 de desembre, s’entén que s’ha de publicar una relació ordenada cronològicament dels convenis col·lectius</w:t>
      </w:r>
      <w:r w:rsidR="0058532D" w:rsidRPr="00633BEE">
        <w:rPr>
          <w:rFonts w:cs="Arial"/>
          <w:color w:val="000000" w:themeColor="text1"/>
        </w:rPr>
        <w:t xml:space="preserve"> vigents</w:t>
      </w:r>
      <w:r w:rsidRPr="00633BEE">
        <w:rPr>
          <w:rFonts w:cs="Arial"/>
          <w:color w:val="000000" w:themeColor="text1"/>
        </w:rPr>
        <w:t>, acords</w:t>
      </w:r>
      <w:r w:rsidR="0058532D" w:rsidRPr="00633BEE">
        <w:rPr>
          <w:rFonts w:cs="Arial"/>
          <w:color w:val="000000" w:themeColor="text1"/>
        </w:rPr>
        <w:t xml:space="preserve"> extraestatutaris,</w:t>
      </w:r>
      <w:r w:rsidR="002C3429">
        <w:rPr>
          <w:rFonts w:cs="Arial"/>
          <w:color w:val="000000" w:themeColor="text1"/>
        </w:rPr>
        <w:t xml:space="preserve"> </w:t>
      </w:r>
      <w:r w:rsidRPr="00633BEE">
        <w:rPr>
          <w:rFonts w:cs="Arial"/>
          <w:color w:val="000000" w:themeColor="text1"/>
        </w:rPr>
        <w:t>pactes</w:t>
      </w:r>
      <w:r w:rsidR="0058532D" w:rsidRPr="00633BEE">
        <w:rPr>
          <w:rFonts w:cs="Arial"/>
          <w:color w:val="000000" w:themeColor="text1"/>
        </w:rPr>
        <w:t xml:space="preserve"> col·lectius d’empresa subscrits</w:t>
      </w:r>
      <w:r w:rsidRPr="00633BEE">
        <w:rPr>
          <w:rFonts w:cs="Arial"/>
          <w:color w:val="000000" w:themeColor="text1"/>
        </w:rPr>
        <w:t xml:space="preserve"> aplicables a cadascun dels col·lectius de personal amb una referència identificadora, la data de subscripció, el codi del conveni, la data de publicació i el text íntegre. </w:t>
      </w:r>
    </w:p>
    <w:p w:rsidR="00DD2B24" w:rsidRPr="00633BEE" w:rsidRDefault="00DD2B24">
      <w:pPr>
        <w:jc w:val="both"/>
        <w:rPr>
          <w:rFonts w:cs="Arial"/>
          <w:color w:val="000000" w:themeColor="text1"/>
        </w:rPr>
      </w:pPr>
      <w:r w:rsidRPr="00633BEE">
        <w:rPr>
          <w:rFonts w:cs="Arial"/>
          <w:color w:val="000000" w:themeColor="text1"/>
        </w:rPr>
        <w:t xml:space="preserve">2. Als efectes de l’article 9.2 de la Llei 19/2014, del 29 de desembre, s’ha de publicar la suma total d’hores de crèdit horari sindical que les organitzacions sindicals han disposat durant el darrer any i el seu cost, que es determina en base a les retribucions percebudes per cada alliberat sindical amb crèdit sindical. Així mateix, s’ha d’informar del nombre de persones que gaudeixen de la dispensa total d’assistència al treball, i la causa, per cada organització sindical.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3. Als efectes de la lletra e) de l’article 9.1 de la Llei 19/2014, del 29 de desembre, s’entén que s’han de publicar les convocatòries següents: </w:t>
      </w:r>
    </w:p>
    <w:p w:rsidR="00DD2B24" w:rsidRPr="00633BEE" w:rsidRDefault="00DD2B24">
      <w:pPr>
        <w:jc w:val="both"/>
        <w:rPr>
          <w:rFonts w:cs="Arial"/>
          <w:color w:val="000000" w:themeColor="text1"/>
        </w:rPr>
      </w:pPr>
    </w:p>
    <w:p w:rsidR="00DD2B24" w:rsidRPr="00633BEE" w:rsidRDefault="00DD2B24" w:rsidP="00633BEE">
      <w:pPr>
        <w:pStyle w:val="Pargrafdellista"/>
        <w:numPr>
          <w:ilvl w:val="0"/>
          <w:numId w:val="35"/>
        </w:numPr>
        <w:tabs>
          <w:tab w:val="left" w:pos="284"/>
        </w:tabs>
        <w:ind w:left="0" w:firstLine="0"/>
        <w:jc w:val="both"/>
        <w:rPr>
          <w:rFonts w:cs="Arial"/>
          <w:color w:val="000000" w:themeColor="text1"/>
        </w:rPr>
      </w:pPr>
      <w:r w:rsidRPr="00633BEE">
        <w:rPr>
          <w:rFonts w:cs="Arial"/>
          <w:color w:val="000000" w:themeColor="text1"/>
        </w:rPr>
        <w:t xml:space="preserve">Generals d’accés als cossos d’administració general i d’administració especial, de personal laboral i de col·lectius específics. </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35"/>
        </w:numPr>
        <w:tabs>
          <w:tab w:val="left" w:pos="284"/>
        </w:tabs>
        <w:ind w:left="0" w:firstLine="0"/>
        <w:jc w:val="both"/>
        <w:rPr>
          <w:rFonts w:cs="Arial"/>
          <w:color w:val="000000" w:themeColor="text1"/>
        </w:rPr>
      </w:pPr>
      <w:r w:rsidRPr="00633BEE">
        <w:rPr>
          <w:rFonts w:cs="Arial"/>
          <w:color w:val="000000" w:themeColor="text1"/>
        </w:rPr>
        <w:t>Promoció in</w:t>
      </w:r>
      <w:r w:rsidR="004716E2" w:rsidRPr="00633BEE">
        <w:rPr>
          <w:rFonts w:cs="Arial"/>
          <w:color w:val="000000" w:themeColor="text1"/>
        </w:rPr>
        <w:t>terna</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4"/>
        </w:numPr>
        <w:tabs>
          <w:tab w:val="left" w:pos="284"/>
        </w:tabs>
        <w:ind w:left="0" w:firstLine="0"/>
        <w:jc w:val="both"/>
        <w:rPr>
          <w:rFonts w:cs="Arial"/>
          <w:color w:val="000000" w:themeColor="text1"/>
        </w:rPr>
      </w:pPr>
      <w:r w:rsidRPr="00633BEE">
        <w:rPr>
          <w:rFonts w:cs="Arial"/>
          <w:color w:val="000000" w:themeColor="text1"/>
        </w:rPr>
        <w:t>Pr</w:t>
      </w:r>
      <w:r w:rsidR="004716E2" w:rsidRPr="00633BEE">
        <w:rPr>
          <w:rFonts w:cs="Arial"/>
          <w:color w:val="000000" w:themeColor="text1"/>
        </w:rPr>
        <w:t>ovisió provisional i definitiva</w:t>
      </w:r>
    </w:p>
    <w:p w:rsidR="00DD2B24" w:rsidRPr="00633BEE" w:rsidRDefault="00DD2B24">
      <w:pPr>
        <w:tabs>
          <w:tab w:val="left" w:pos="284"/>
        </w:tabs>
        <w:jc w:val="both"/>
        <w:rPr>
          <w:rFonts w:cs="Arial"/>
          <w:color w:val="000000" w:themeColor="text1"/>
        </w:rPr>
      </w:pPr>
    </w:p>
    <w:p w:rsidR="001D5337" w:rsidRPr="00633BEE" w:rsidRDefault="001D5337" w:rsidP="00633BEE">
      <w:pPr>
        <w:pStyle w:val="Pargrafdellista"/>
        <w:numPr>
          <w:ilvl w:val="0"/>
          <w:numId w:val="4"/>
        </w:numPr>
        <w:tabs>
          <w:tab w:val="left" w:pos="284"/>
        </w:tabs>
        <w:ind w:left="0" w:firstLine="0"/>
        <w:jc w:val="both"/>
        <w:rPr>
          <w:rFonts w:cs="Arial"/>
          <w:color w:val="000000" w:themeColor="text1"/>
        </w:rPr>
      </w:pPr>
      <w:r w:rsidRPr="00633BEE">
        <w:rPr>
          <w:rFonts w:cs="Arial"/>
          <w:color w:val="000000" w:themeColor="text1"/>
        </w:rPr>
        <w:t>Borses d’interins</w:t>
      </w:r>
    </w:p>
    <w:p w:rsidR="001D5337" w:rsidRPr="00633BEE" w:rsidRDefault="001D5337">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4"/>
        </w:numPr>
        <w:tabs>
          <w:tab w:val="left" w:pos="284"/>
        </w:tabs>
        <w:ind w:left="0" w:firstLine="0"/>
        <w:jc w:val="both"/>
        <w:rPr>
          <w:rFonts w:cs="Arial"/>
          <w:color w:val="000000" w:themeColor="text1"/>
        </w:rPr>
      </w:pPr>
      <w:r w:rsidRPr="00633BEE">
        <w:rPr>
          <w:rFonts w:cs="Arial"/>
          <w:color w:val="000000" w:themeColor="text1"/>
        </w:rPr>
        <w:t xml:space="preserve">Beques i ajuts per prestar serveis </w:t>
      </w:r>
    </w:p>
    <w:p w:rsidR="001D5337" w:rsidRPr="00633BEE" w:rsidRDefault="001D5337">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4"/>
        </w:numPr>
        <w:tabs>
          <w:tab w:val="left" w:pos="284"/>
        </w:tabs>
        <w:ind w:left="0" w:firstLine="0"/>
        <w:jc w:val="both"/>
        <w:rPr>
          <w:rFonts w:cs="Arial"/>
          <w:color w:val="000000" w:themeColor="text1"/>
        </w:rPr>
      </w:pPr>
      <w:r w:rsidRPr="00633BEE">
        <w:rPr>
          <w:rFonts w:cs="Arial"/>
          <w:color w:val="000000" w:themeColor="text1"/>
        </w:rPr>
        <w:t>Ofertes de contractacions en pràctiques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4. </w:t>
      </w:r>
      <w:r w:rsidRPr="00633BEE">
        <w:rPr>
          <w:rFonts w:cs="Arial"/>
          <w:color w:val="000000" w:themeColor="text1"/>
          <w:lang w:eastAsia="ca-ES"/>
        </w:rPr>
        <w:t>Aquesta informació ha de fer referència, com a mínim, a l’anunci de la convocatòria, les bases, els anuncis oficials i el llistat anonimitzat d’admesos i exclosos en cada prova o exercici del procés i el nom i cognoms de la persona seleccionada. L’actualització serà contínua en funció del desenvolupament de cada convocatòria.</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12</w:t>
      </w:r>
    </w:p>
    <w:p w:rsidR="00DD2B24" w:rsidRPr="00633BEE" w:rsidRDefault="00DD2B24">
      <w:pPr>
        <w:jc w:val="both"/>
        <w:rPr>
          <w:rFonts w:cs="Arial"/>
          <w:color w:val="000000" w:themeColor="text1"/>
        </w:rPr>
      </w:pPr>
      <w:r w:rsidRPr="00633BEE">
        <w:rPr>
          <w:rFonts w:cs="Arial"/>
          <w:color w:val="000000" w:themeColor="text1"/>
        </w:rPr>
        <w:t>Informació relativa als alts càrrecs, directius de les entitats del sector públic i assimilats</w:t>
      </w:r>
    </w:p>
    <w:p w:rsidR="00DD2B24" w:rsidRPr="00633BEE" w:rsidRDefault="00DD2B24">
      <w:pPr>
        <w:jc w:val="both"/>
        <w:rPr>
          <w:rFonts w:cs="Arial"/>
          <w:color w:val="000000" w:themeColor="text1"/>
        </w:rPr>
      </w:pPr>
    </w:p>
    <w:p w:rsidR="00DD2B24" w:rsidRPr="00633BEE" w:rsidRDefault="00DD2B24" w:rsidP="00280EA3">
      <w:pPr>
        <w:jc w:val="both"/>
        <w:rPr>
          <w:rFonts w:cs="Arial"/>
          <w:color w:val="000000" w:themeColor="text1"/>
          <w:lang w:eastAsia="ca-ES"/>
        </w:rPr>
      </w:pPr>
      <w:r w:rsidRPr="00633BEE">
        <w:rPr>
          <w:rFonts w:cs="Arial"/>
          <w:color w:val="000000" w:themeColor="text1"/>
        </w:rPr>
        <w:t xml:space="preserve">1. </w:t>
      </w:r>
      <w:r w:rsidRPr="00633BEE">
        <w:rPr>
          <w:rFonts w:cs="Arial"/>
          <w:color w:val="000000" w:themeColor="text1"/>
          <w:lang w:eastAsia="ca-ES"/>
        </w:rPr>
        <w:t>Als efectes de la lletra b) de l’article 11.1 de la Llei 19/2014, del 29 de desembre, la informació relativa a les retribucions, indemnitzacions</w:t>
      </w:r>
      <w:r w:rsidR="005C10D5" w:rsidRPr="00633BEE">
        <w:rPr>
          <w:rFonts w:cs="Arial"/>
          <w:color w:val="000000" w:themeColor="text1"/>
          <w:lang w:eastAsia="ca-ES"/>
        </w:rPr>
        <w:t xml:space="preserve"> de tipus general</w:t>
      </w:r>
      <w:r w:rsidRPr="00633BEE">
        <w:rPr>
          <w:rFonts w:cs="Arial"/>
          <w:color w:val="000000" w:themeColor="text1"/>
          <w:lang w:eastAsia="ca-ES"/>
        </w:rPr>
        <w:t xml:space="preserve">, indemnitzacions en deixar d’exercir el càrrec i dietes s’ha de publicar de manera nominativa. La informació relativa a les retribucions variables s’ha de donar a títol de </w:t>
      </w:r>
      <w:r w:rsidR="0058532D" w:rsidRPr="00633BEE">
        <w:rPr>
          <w:rFonts w:cs="Arial"/>
          <w:color w:val="000000" w:themeColor="text1"/>
          <w:lang w:eastAsia="ca-ES"/>
        </w:rPr>
        <w:t xml:space="preserve">màxim previst </w:t>
      </w:r>
      <w:r w:rsidRPr="00633BEE">
        <w:rPr>
          <w:rFonts w:cs="Arial"/>
          <w:color w:val="000000" w:themeColor="text1"/>
          <w:lang w:eastAsia="ca-ES"/>
        </w:rPr>
        <w:t>en relació amb l’exercici en curs i la definitiva de l’any anterior, si n’hi hagués.</w:t>
      </w:r>
    </w:p>
    <w:p w:rsidR="007C5CC2" w:rsidRPr="00633BEE" w:rsidRDefault="007C5CC2">
      <w:pPr>
        <w:jc w:val="both"/>
        <w:rPr>
          <w:rFonts w:cs="Arial"/>
          <w:color w:val="000000" w:themeColor="text1"/>
          <w:lang w:eastAsia="ca-ES"/>
        </w:rPr>
      </w:pPr>
    </w:p>
    <w:p w:rsidR="007C5CC2" w:rsidRPr="00633BEE" w:rsidRDefault="007C5CC2">
      <w:pPr>
        <w:jc w:val="both"/>
        <w:rPr>
          <w:rFonts w:cs="Arial"/>
          <w:color w:val="000000" w:themeColor="text1"/>
        </w:rPr>
      </w:pPr>
      <w:r w:rsidRPr="00633BEE">
        <w:rPr>
          <w:rFonts w:cs="Arial"/>
          <w:color w:val="000000" w:themeColor="text1"/>
          <w:lang w:eastAsia="ca-ES"/>
        </w:rPr>
        <w:t xml:space="preserve">2. Aquest apartat 11.1.b únicament és exigible als alts càrrecs i personal directiu a què fa referència l’article 2 de la Llei 13/2005, de 27 de desembre, del règim d’incompatibilitats dels alts càrrecs al servei de la Generalitat.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Als efectes de l’apartat anterior, s’entén per: </w:t>
      </w:r>
    </w:p>
    <w:p w:rsidR="00DD2B24" w:rsidRPr="00633BEE" w:rsidRDefault="00DD2B24" w:rsidP="00633BEE">
      <w:pPr>
        <w:jc w:val="both"/>
        <w:rPr>
          <w:rFonts w:cs="Arial"/>
          <w:color w:val="000000" w:themeColor="text1"/>
          <w:lang w:eastAsia="ca-ES"/>
        </w:rPr>
      </w:pPr>
    </w:p>
    <w:p w:rsidR="00DD2B24" w:rsidRPr="00633BEE" w:rsidRDefault="00DD2B24">
      <w:pPr>
        <w:jc w:val="both"/>
        <w:rPr>
          <w:rFonts w:cs="Arial"/>
          <w:color w:val="000000" w:themeColor="text1"/>
        </w:rPr>
      </w:pPr>
    </w:p>
    <w:p w:rsidR="00DD2B24" w:rsidRPr="00633BEE" w:rsidRDefault="00230498">
      <w:pPr>
        <w:jc w:val="both"/>
        <w:rPr>
          <w:rFonts w:cs="Arial"/>
          <w:color w:val="000000" w:themeColor="text1"/>
        </w:rPr>
      </w:pPr>
      <w:r>
        <w:rPr>
          <w:rFonts w:cs="Arial"/>
          <w:color w:val="000000" w:themeColor="text1"/>
        </w:rPr>
        <w:t>a</w:t>
      </w:r>
      <w:r w:rsidR="00DD2B24" w:rsidRPr="00633BEE">
        <w:rPr>
          <w:rFonts w:cs="Arial"/>
          <w:color w:val="000000" w:themeColor="text1"/>
        </w:rPr>
        <w:t xml:space="preserve">) Retribucions, la compensació econòmica percebuda per la feina desenvolupada que inclou tota mena de conceptes remuneratius i de complements, tant dineraris, com en espècie, tant fixes, com variables. </w:t>
      </w:r>
    </w:p>
    <w:p w:rsidR="00DD2B24" w:rsidRPr="00633BEE" w:rsidRDefault="00DD2B24">
      <w:pPr>
        <w:jc w:val="both"/>
        <w:rPr>
          <w:rFonts w:cs="Arial"/>
          <w:color w:val="000000" w:themeColor="text1"/>
        </w:rPr>
      </w:pPr>
    </w:p>
    <w:p w:rsidR="00DD2B24" w:rsidRPr="00633BEE" w:rsidRDefault="00230498">
      <w:pPr>
        <w:jc w:val="both"/>
        <w:rPr>
          <w:rFonts w:cs="Arial"/>
          <w:color w:val="000000" w:themeColor="text1"/>
        </w:rPr>
      </w:pPr>
      <w:r>
        <w:rPr>
          <w:rFonts w:cs="Arial"/>
          <w:color w:val="000000" w:themeColor="text1"/>
        </w:rPr>
        <w:t>b</w:t>
      </w:r>
      <w:r w:rsidR="00DD2B24" w:rsidRPr="00633BEE">
        <w:rPr>
          <w:rFonts w:cs="Arial"/>
          <w:color w:val="000000" w:themeColor="text1"/>
        </w:rPr>
        <w:t>) Indemnitzacions, els drets percebuts per raó de l’assistència a reunions dels òrgans col·legiats de l’Administració de la Generalitat i de les entitats del seu sector públic.</w:t>
      </w:r>
    </w:p>
    <w:p w:rsidR="00DD2B24" w:rsidRPr="00633BEE" w:rsidRDefault="00DD2B24">
      <w:pPr>
        <w:jc w:val="both"/>
        <w:rPr>
          <w:rFonts w:cs="Arial"/>
          <w:color w:val="000000" w:themeColor="text1"/>
        </w:rPr>
      </w:pPr>
    </w:p>
    <w:p w:rsidR="00DD2B24" w:rsidRPr="00633BEE" w:rsidRDefault="00230498">
      <w:pPr>
        <w:jc w:val="both"/>
        <w:rPr>
          <w:rFonts w:cs="Arial"/>
          <w:color w:val="000000" w:themeColor="text1"/>
        </w:rPr>
      </w:pPr>
      <w:r>
        <w:rPr>
          <w:rFonts w:cs="Arial"/>
          <w:color w:val="000000" w:themeColor="text1"/>
        </w:rPr>
        <w:t>c</w:t>
      </w:r>
      <w:r w:rsidR="00DD2B24" w:rsidRPr="00633BEE">
        <w:rPr>
          <w:rFonts w:cs="Arial"/>
          <w:color w:val="000000" w:themeColor="text1"/>
        </w:rPr>
        <w:t xml:space="preserve">) Dietes, la compensació econòmica d’una despesa causada per raons laborals. </w:t>
      </w:r>
    </w:p>
    <w:p w:rsidR="00DD2B24" w:rsidRPr="00633BEE" w:rsidRDefault="00DD2B24">
      <w:pPr>
        <w:jc w:val="both"/>
        <w:rPr>
          <w:rFonts w:cs="Arial"/>
          <w:color w:val="000000" w:themeColor="text1"/>
        </w:rPr>
      </w:pPr>
    </w:p>
    <w:p w:rsidR="00DD2B24" w:rsidRPr="00633BEE" w:rsidRDefault="00230498">
      <w:pPr>
        <w:jc w:val="both"/>
        <w:rPr>
          <w:rFonts w:cs="Arial"/>
          <w:color w:val="000000" w:themeColor="text1"/>
        </w:rPr>
      </w:pPr>
      <w:r>
        <w:rPr>
          <w:rFonts w:cs="Arial"/>
          <w:color w:val="000000" w:themeColor="text1"/>
        </w:rPr>
        <w:t>d</w:t>
      </w:r>
      <w:r w:rsidR="00DD2B24" w:rsidRPr="00633BEE">
        <w:rPr>
          <w:rFonts w:cs="Arial"/>
          <w:color w:val="000000" w:themeColor="text1"/>
        </w:rPr>
        <w:t>) Indemnitzacions en deixar d’exercir el càrrec, les indemnitzacions que eventualment es perceben per raó de cessament.</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3. Als efectes de la lletra d) de l’article 11.1 de la Llei 19/2014, del 29 de desembre, la informació relativa a les declaracions d’activitats, patrimonials i d’interessos s’obté de les declaracions presentades pels alts càrrecs.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4. S’entén que per a les activitats s’ha de publicar un extracte de les resolucions de compatibilitat i les declaracions d’activitats on constin: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 El nom i cognoms, el càrrec ocupat, el departament o entitat on desenvolupa les seves tasques i la data del nomenament o contracte.</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b) Els càrrecs electius compatibles, i altres activitats públiques i privades. S’ha de fer referència a l’àmbit concret d’actuació professional i al nom o raó social de les empreses o entitats.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c) El tipus de vinculació, el període de contractació i el nombre total d’hores de dedicació, si escau.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5. S’entén que pels béns patrimonials s’ha de publicar la informació relativa al nom i cognoms de la persona afectada, el càrrec i la data de nomenament, la xifra global de l’actiu del qual disposa, en què es distingeix entre béns mobles i immobles, així com la xifra global del passiu. En cas de disposar d’accions o participacions s’ha d’indicar, a més, els sectors d’activitat als quals es dedica la societat, el fons d’inversió o l’instrument que es tracti.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13</w:t>
      </w:r>
    </w:p>
    <w:p w:rsidR="00DD2B24" w:rsidRPr="00633BEE" w:rsidRDefault="00DD2B24">
      <w:pPr>
        <w:jc w:val="both"/>
        <w:rPr>
          <w:rFonts w:cs="Arial"/>
          <w:color w:val="000000" w:themeColor="text1"/>
        </w:rPr>
      </w:pPr>
      <w:r w:rsidRPr="00633BEE">
        <w:rPr>
          <w:rFonts w:cs="Arial"/>
          <w:color w:val="000000" w:themeColor="text1"/>
        </w:rPr>
        <w:t>Informació relativa als empleats públics</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 xml:space="preserve">1. Als efectes de la lletra e) de l’article 11.1 de la Llei 19/2014, del 29 de desembre, s’han de publicar les taules retributives dels empleats públics, amb indicació de les retribucions bàsiques i les complementàries, en cas de personal funcionari; i amb indicació de les retribucions bàsiques, complement d’antiguitat, pagues extraordinàries i altres complements i plusos específics segons conveni o fora de conveni, en el cas de personal laboral.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Als efectes de l’apartat anterior, s’entén per: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 Retribucions, la compensació econòmica </w:t>
      </w:r>
      <w:r w:rsidR="0058532D" w:rsidRPr="00633BEE">
        <w:rPr>
          <w:rFonts w:cs="Arial"/>
          <w:color w:val="000000" w:themeColor="text1"/>
        </w:rPr>
        <w:t xml:space="preserve">que es pugui arribar a percebre </w:t>
      </w:r>
      <w:r w:rsidRPr="00633BEE">
        <w:rPr>
          <w:rFonts w:cs="Arial"/>
          <w:color w:val="000000" w:themeColor="text1"/>
        </w:rPr>
        <w:t xml:space="preserve"> per la feina desenvolupada. S’ha de donar informació sobre la retribució anual bruta global dels diferents cossos i nivells, amb detall de les retribucions bàsiques i els complements que corresponguin segons la normativa, el conveni que resulti d’aplicació o acords fora de conveni.</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b) Indemnitzacions, les quantitats </w:t>
      </w:r>
      <w:r w:rsidR="004C584A" w:rsidRPr="00633BEE">
        <w:rPr>
          <w:rFonts w:cs="Arial"/>
          <w:color w:val="000000" w:themeColor="text1"/>
        </w:rPr>
        <w:t xml:space="preserve">que es puguin arribar a percebre </w:t>
      </w:r>
      <w:r w:rsidRPr="00633BEE">
        <w:rPr>
          <w:rFonts w:cs="Arial"/>
          <w:color w:val="000000" w:themeColor="text1"/>
        </w:rPr>
        <w:t xml:space="preserve">per raó de l’extinció de la vinculació laboral.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c) Dietes, els drets </w:t>
      </w:r>
      <w:r w:rsidR="004C584A" w:rsidRPr="00633BEE">
        <w:rPr>
          <w:rFonts w:cs="Arial"/>
          <w:color w:val="000000" w:themeColor="text1"/>
        </w:rPr>
        <w:t xml:space="preserve">que es puguin arribar a percebre </w:t>
      </w:r>
      <w:r w:rsidRPr="00633BEE">
        <w:rPr>
          <w:rFonts w:cs="Arial"/>
          <w:color w:val="000000" w:themeColor="text1"/>
        </w:rPr>
        <w:t xml:space="preserve">per raó de l’assistència a reunions dels òrgans col·legiats de l’Administració de la Generalitat i de les entitats del sector públic. </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 xml:space="preserve">3. S’han de publicar les resolucions d’autorització o reconeixement de compatibilitat amb activitats públiques o privades que afectin als empleats públics. Es dona compliment amb la publicació de l’extracte de les resolucions en què es faci constar la informació següent: </w:t>
      </w:r>
    </w:p>
    <w:p w:rsidR="00DD2B24" w:rsidRPr="00633BEE" w:rsidRDefault="00DD2B24" w:rsidP="00633BEE">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a) El nom i cognoms de l’empleat.</w:t>
      </w:r>
    </w:p>
    <w:p w:rsidR="001D5337" w:rsidRPr="00633BEE" w:rsidRDefault="001D5337" w:rsidP="00633BEE">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b) El lloc de treball ocupat i el departament o entitat de dret públic vinculat</w:t>
      </w:r>
      <w:r w:rsidR="00791D57" w:rsidRPr="00633BEE">
        <w:rPr>
          <w:rFonts w:cs="Arial"/>
          <w:color w:val="000000" w:themeColor="text1"/>
        </w:rPr>
        <w:t>.</w:t>
      </w:r>
    </w:p>
    <w:p w:rsidR="001D5337" w:rsidRPr="00633BEE" w:rsidRDefault="001D5337" w:rsidP="00633BEE">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c) La data de la resolució.</w:t>
      </w:r>
    </w:p>
    <w:p w:rsidR="001D5337" w:rsidRPr="00633BEE" w:rsidRDefault="001D5337" w:rsidP="00633BEE">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d) Un breu detall de l’activitat pública o privada que compatibilitza, fent referència a l’activitat o professió, a l’àmbit concret d’actuació professional i al nom o raó social de les empreses o entitats.</w:t>
      </w:r>
    </w:p>
    <w:p w:rsidR="001D5337" w:rsidRPr="00633BEE" w:rsidRDefault="001D5337" w:rsidP="00633BEE">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 xml:space="preserve">e) El tipus de vinculació.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4. Aquesta informació s’ha d’actualitzar periòdicament, i en el termini màxim de dos mesos des que s’ha dictat la resolució. </w:t>
      </w:r>
    </w:p>
    <w:p w:rsidR="00DD2B24" w:rsidRPr="00633BEE" w:rsidRDefault="00DD2B24">
      <w:pPr>
        <w:jc w:val="both"/>
        <w:rPr>
          <w:rFonts w:cs="Arial"/>
          <w:color w:val="000000" w:themeColor="text1"/>
        </w:rPr>
      </w:pPr>
    </w:p>
    <w:p w:rsidR="00DD2B24" w:rsidRPr="00633BEE" w:rsidRDefault="00DD2B24">
      <w:pPr>
        <w:tabs>
          <w:tab w:val="left" w:pos="8205"/>
        </w:tabs>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14</w:t>
      </w:r>
    </w:p>
    <w:p w:rsidR="00DD2B24" w:rsidRPr="00633BEE" w:rsidRDefault="00DD2B24">
      <w:pPr>
        <w:jc w:val="both"/>
        <w:rPr>
          <w:rFonts w:cs="Arial"/>
          <w:color w:val="000000" w:themeColor="text1"/>
        </w:rPr>
      </w:pPr>
      <w:r w:rsidRPr="00633BEE">
        <w:rPr>
          <w:rFonts w:cs="Arial"/>
          <w:color w:val="000000" w:themeColor="text1"/>
        </w:rPr>
        <w:t>Decisions i actuacions de rellevància jurídica</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Als efectes de la lletra b) de l’article 10.1 de la Llei 19/2014, del 29 de desembre, s’entén per consultes amb una incidència especial, aquelles que estableixin criteris generals d’interpretació, vigència i aplicació de les normes, canviïn criteris respecte d’actuacions precedents o adoptin criteris de prioritat d’aplicació en cas de concurrència de normes.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Als efectes de la lletra e) de l’article 10.1 de la Llei 19/2014, del 29 de desembre, s’indicaran els diversos tràmits que integren un procediment, així com la documentació que s’ha d’aportar en cada un. En l’àmbit de les entitats del sector públic de l’Administració de la Generalitat, han de donar compliment a aquesta obligació, les entitats que tramiten procediments administratius iniciats d’ofici o a instància dels ciutadans.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3. Als efectes de la lletra</w:t>
      </w:r>
      <w:r w:rsidR="003F5B8E" w:rsidRPr="00633BEE">
        <w:rPr>
          <w:rFonts w:cs="Arial"/>
          <w:color w:val="000000" w:themeColor="text1"/>
        </w:rPr>
        <w:t xml:space="preserve"> f)</w:t>
      </w:r>
      <w:r w:rsidRPr="00633BEE">
        <w:rPr>
          <w:rFonts w:cs="Arial"/>
          <w:color w:val="000000" w:themeColor="text1"/>
        </w:rPr>
        <w:t xml:space="preserve"> de l’article 10.1 de la Llei 19/2014, del 29 de desembre, l’existència d’incidència sobre el domini públic o la gestió dels serveis públics s’ha de valorar en funció dels béns o els serveis que puguin resultar afectats, del tipus d’ocupació del </w:t>
      </w:r>
      <w:r w:rsidRPr="00633BEE">
        <w:rPr>
          <w:rFonts w:cs="Arial"/>
          <w:color w:val="000000" w:themeColor="text1"/>
        </w:rPr>
        <w:lastRenderedPageBreak/>
        <w:t xml:space="preserve">domini públic, de l’ús d’instal·lacions desmuntables o béns mobles, i de la seva extensió temporal, així com de les conseqüències que se’n puguin derivar. En tot cas, s’ha de publicar una relació de les autoritzacions prèvies atorgades en els tràmits relacionats amb els boscos, costes, muntanyes, paisatge i ports.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4. Als efectes de la lletra f) de l’article 10.1 de la Llei 19/2014, del 29 de desembre, tenen la consideració de raons d’interès públic especial, com a mínim, les referents a la salut pública, la seguretat pública, la protecció del medi ambient, la protecció dels consumidors i la protecció del patrimoni històric i cultural i lingüístic.</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5. Als efectes de la lletra g) de l’article 10.1 de la Llei 19/2014, del 29 de desembre, s’han de publicar els actes revisats mitjançant un procediment de revisió d’ofici d’actes nuls, els actes revisats per l’estimació d’un recurs administratiu i la informació estadística relativa al nombre d’actes revisats i el procediment de revisió.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6. Als efectes de la lletra h) de l’article 10.1 de la Llei 19/2014, del 29 de desembre, per valorar l’existència de la rellevància pública i/o jurídica s’han de tenir en compte, entre d’altres, els criteris següents: el valor, el volum i quantitat dels béns o serveis afectats o potencialment afectats; l’afectació a la vigència o interpretació o novetat en termes jurídics de les disposicions de caràcter general; l’afectació o interès de la ciutadania en general, més enllà de les parts implicades directament en un procediment o procés. S’ha de publicar un breu resum del contingut de la resolució i l’enllaç al document íntegre.</w:t>
      </w:r>
      <w:r w:rsidR="00E46B6C" w:rsidRPr="00633BEE">
        <w:rPr>
          <w:rFonts w:cs="Arial"/>
          <w:color w:val="000000" w:themeColor="text1"/>
        </w:rPr>
        <w:t xml:space="preserve"> Es publicaran els Acords de Govern, excepte en aquells casos en què la seva publicació pugui comportar un perjudici per a alguns dels límits establertes a l’article 21 de la Llei 19/2014, del 29 de desembre.</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7. Als efectes de la lletra i) de l’article 10.1 de la Llei 19/2014, del 29 de desembre, s’entén per òrgan consultiu aquell que, dotat d’autonomia i en base a les competències que desenvolupi, sigui consultat amb caràcter preceptiu o facultatiu durant la tramitació d’un text normatiu.</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15</w:t>
      </w:r>
    </w:p>
    <w:p w:rsidR="00DD2B24" w:rsidRPr="00633BEE" w:rsidRDefault="00DD2B24">
      <w:pPr>
        <w:jc w:val="both"/>
        <w:rPr>
          <w:rFonts w:cs="Arial"/>
          <w:color w:val="000000" w:themeColor="text1"/>
        </w:rPr>
      </w:pPr>
      <w:r w:rsidRPr="00633BEE">
        <w:rPr>
          <w:rFonts w:cs="Arial"/>
          <w:color w:val="000000" w:themeColor="text1"/>
        </w:rPr>
        <w:t xml:space="preserve">Procediments normatius en curs d’elaboració </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1. Als efectes de la lletra c) de l’article 10</w:t>
      </w:r>
      <w:r w:rsidR="00E4002E" w:rsidRPr="00633BEE">
        <w:rPr>
          <w:rFonts w:cs="Arial"/>
          <w:color w:val="000000" w:themeColor="text1"/>
        </w:rPr>
        <w:t>.1</w:t>
      </w:r>
      <w:r w:rsidRPr="00633BEE">
        <w:rPr>
          <w:rFonts w:cs="Arial"/>
          <w:color w:val="000000" w:themeColor="text1"/>
        </w:rPr>
        <w:t xml:space="preserve"> de la Llei 19/2014, del 29 de desembre, es distingeixen els estats de tramitació següents: consulta</w:t>
      </w:r>
      <w:r w:rsidR="007B1D83" w:rsidRPr="00633BEE">
        <w:rPr>
          <w:rFonts w:cs="Arial"/>
          <w:color w:val="000000" w:themeColor="text1"/>
        </w:rPr>
        <w:t xml:space="preserve"> prèvia, inici de la tramitació</w:t>
      </w:r>
      <w:r w:rsidRPr="00633BEE">
        <w:rPr>
          <w:rFonts w:cs="Arial"/>
          <w:color w:val="000000" w:themeColor="text1"/>
        </w:rPr>
        <w:t>, informació pública i audiència, sol·licitud de dictàmens, aprovació del projecte i, si escau, tramitació parlamentària.</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2. Als efectes de l’apartat anterior, s’ha de publicar la documentació següent:</w:t>
      </w:r>
    </w:p>
    <w:p w:rsidR="00DD2B24" w:rsidRPr="00633BEE" w:rsidRDefault="00DD2B24" w:rsidP="00633BEE">
      <w:pPr>
        <w:jc w:val="both"/>
        <w:rPr>
          <w:rFonts w:cs="Arial"/>
          <w:color w:val="000000" w:themeColor="text1"/>
        </w:rPr>
      </w:pPr>
      <w:r w:rsidRPr="00633BEE">
        <w:rPr>
          <w:rFonts w:cs="Arial"/>
          <w:color w:val="000000" w:themeColor="text1"/>
        </w:rPr>
        <w:t xml:space="preserve"> </w:t>
      </w:r>
    </w:p>
    <w:p w:rsidR="00DD2B24" w:rsidRPr="00633BEE" w:rsidRDefault="00DD2B24" w:rsidP="00633BEE">
      <w:pPr>
        <w:pStyle w:val="Pargrafdellista"/>
        <w:numPr>
          <w:ilvl w:val="0"/>
          <w:numId w:val="5"/>
        </w:numPr>
        <w:tabs>
          <w:tab w:val="left" w:pos="284"/>
        </w:tabs>
        <w:ind w:left="0" w:firstLine="0"/>
        <w:jc w:val="both"/>
        <w:rPr>
          <w:rFonts w:cs="Arial"/>
          <w:color w:val="000000" w:themeColor="text1"/>
        </w:rPr>
      </w:pPr>
      <w:r w:rsidRPr="00633BEE">
        <w:rPr>
          <w:rFonts w:cs="Arial"/>
          <w:color w:val="000000" w:themeColor="text1"/>
        </w:rPr>
        <w:t xml:space="preserve">Les versions inicials de les memòries. </w:t>
      </w:r>
    </w:p>
    <w:p w:rsidR="001D5337" w:rsidRPr="00633BEE" w:rsidRDefault="001D5337" w:rsidP="00633BEE">
      <w:pPr>
        <w:pStyle w:val="Pargrafdellista"/>
        <w:tabs>
          <w:tab w:val="left" w:pos="284"/>
        </w:tabs>
        <w:ind w:left="0"/>
        <w:jc w:val="both"/>
        <w:rPr>
          <w:rFonts w:cs="Arial"/>
          <w:color w:val="000000" w:themeColor="text1"/>
        </w:rPr>
      </w:pPr>
    </w:p>
    <w:p w:rsidR="001D5337" w:rsidRPr="00633BEE" w:rsidRDefault="00DD2B24" w:rsidP="00633BEE">
      <w:pPr>
        <w:pStyle w:val="Pargrafdellista"/>
        <w:numPr>
          <w:ilvl w:val="0"/>
          <w:numId w:val="5"/>
        </w:numPr>
        <w:tabs>
          <w:tab w:val="left" w:pos="284"/>
        </w:tabs>
        <w:ind w:left="0" w:firstLine="0"/>
        <w:jc w:val="both"/>
        <w:rPr>
          <w:rFonts w:cs="Arial"/>
          <w:color w:val="000000" w:themeColor="text1"/>
        </w:rPr>
      </w:pPr>
      <w:r w:rsidRPr="00633BEE">
        <w:rPr>
          <w:rFonts w:cs="Arial"/>
          <w:color w:val="000000" w:themeColor="text1"/>
        </w:rPr>
        <w:t>En cas que es realitzin consultes públiques, el seu objecte, les aportacions rebudes i una valoració mínima d’aquestes.</w:t>
      </w:r>
    </w:p>
    <w:p w:rsidR="001D5337" w:rsidRPr="00633BEE" w:rsidRDefault="001D5337" w:rsidP="00633BEE">
      <w:pPr>
        <w:pStyle w:val="Pargrafdellista"/>
        <w:tabs>
          <w:tab w:val="left" w:pos="284"/>
        </w:tabs>
        <w:ind w:left="0"/>
        <w:jc w:val="both"/>
        <w:rPr>
          <w:rFonts w:cs="Arial"/>
          <w:color w:val="000000" w:themeColor="text1"/>
        </w:rPr>
      </w:pPr>
    </w:p>
    <w:p w:rsidR="001D5337" w:rsidRPr="00633BEE" w:rsidRDefault="00DD2B24" w:rsidP="00633BEE">
      <w:pPr>
        <w:pStyle w:val="Pargrafdellista"/>
        <w:numPr>
          <w:ilvl w:val="0"/>
          <w:numId w:val="5"/>
        </w:numPr>
        <w:tabs>
          <w:tab w:val="left" w:pos="284"/>
        </w:tabs>
        <w:ind w:left="0" w:firstLine="0"/>
        <w:jc w:val="both"/>
        <w:rPr>
          <w:rFonts w:cs="Arial"/>
          <w:color w:val="000000" w:themeColor="text1"/>
        </w:rPr>
      </w:pPr>
      <w:r w:rsidRPr="00633BEE">
        <w:rPr>
          <w:rFonts w:cs="Arial"/>
          <w:color w:val="000000" w:themeColor="text1"/>
        </w:rPr>
        <w:t>En cas que es realitzin els tràmits d’informació pública i audiència, la proposta de text, les memòries actualitzades, l’informe jurídic preliminar, i la memòria de les observacions i al·legacions efectuades.</w:t>
      </w:r>
    </w:p>
    <w:p w:rsidR="001D5337" w:rsidRPr="00633BEE" w:rsidRDefault="001D5337" w:rsidP="00633BEE">
      <w:pPr>
        <w:pStyle w:val="Pargrafdellista"/>
        <w:tabs>
          <w:tab w:val="left" w:pos="284"/>
        </w:tabs>
        <w:ind w:left="0"/>
        <w:jc w:val="both"/>
        <w:rPr>
          <w:rFonts w:cs="Arial"/>
          <w:color w:val="000000" w:themeColor="text1"/>
        </w:rPr>
      </w:pPr>
    </w:p>
    <w:p w:rsidR="001D5337" w:rsidRPr="00633BEE" w:rsidRDefault="00DD2B24" w:rsidP="00633BEE">
      <w:pPr>
        <w:pStyle w:val="Pargrafdellista"/>
        <w:numPr>
          <w:ilvl w:val="0"/>
          <w:numId w:val="5"/>
        </w:numPr>
        <w:tabs>
          <w:tab w:val="left" w:pos="284"/>
        </w:tabs>
        <w:ind w:left="0" w:firstLine="0"/>
        <w:jc w:val="both"/>
        <w:rPr>
          <w:rFonts w:cs="Arial"/>
          <w:color w:val="000000" w:themeColor="text1"/>
        </w:rPr>
      </w:pPr>
      <w:r w:rsidRPr="00633BEE">
        <w:rPr>
          <w:rFonts w:cs="Arial"/>
          <w:color w:val="000000" w:themeColor="text1"/>
        </w:rPr>
        <w:t xml:space="preserve">En cas que se sol·licitin dictàmens, la proposta de text, els dictàmens i la memòria valorativa d’aquests, si escau. </w:t>
      </w:r>
    </w:p>
    <w:p w:rsidR="001D5337" w:rsidRPr="00633BEE" w:rsidRDefault="001D5337" w:rsidP="00633BEE">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5"/>
        </w:numPr>
        <w:tabs>
          <w:tab w:val="left" w:pos="284"/>
        </w:tabs>
        <w:ind w:left="0" w:firstLine="0"/>
        <w:jc w:val="both"/>
        <w:rPr>
          <w:rFonts w:cs="Arial"/>
          <w:color w:val="000000" w:themeColor="text1"/>
        </w:rPr>
      </w:pPr>
      <w:r w:rsidRPr="00633BEE">
        <w:rPr>
          <w:rFonts w:cs="Arial"/>
          <w:color w:val="000000" w:themeColor="text1"/>
        </w:rPr>
        <w:t xml:space="preserve">Al final de la tramitació, el text a aprovar, les memòries actualitzades i l’informe jurídic final.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3. S’ha de publicar l’enllaç de l’espai del Portal de la Transparència i </w:t>
      </w:r>
      <w:r w:rsidR="006B4E2E" w:rsidRPr="00633BEE">
        <w:rPr>
          <w:rFonts w:cs="Arial"/>
          <w:color w:val="000000" w:themeColor="text1"/>
        </w:rPr>
        <w:t xml:space="preserve">s’ha de garantir </w:t>
      </w:r>
      <w:r w:rsidRPr="00633BEE">
        <w:rPr>
          <w:rFonts w:cs="Arial"/>
          <w:color w:val="000000" w:themeColor="text1"/>
        </w:rPr>
        <w:t xml:space="preserve">el manteniment de la publicació, com a mínim, durant la vigència de la norma de que es tracti.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16</w:t>
      </w:r>
    </w:p>
    <w:p w:rsidR="00DD2B24" w:rsidRPr="00633BEE" w:rsidRDefault="00DD2B24">
      <w:pPr>
        <w:jc w:val="both"/>
        <w:rPr>
          <w:rFonts w:cs="Arial"/>
          <w:color w:val="000000" w:themeColor="text1"/>
        </w:rPr>
      </w:pPr>
      <w:r w:rsidRPr="00633BEE">
        <w:rPr>
          <w:rFonts w:cs="Arial"/>
          <w:color w:val="000000" w:themeColor="text1"/>
        </w:rPr>
        <w:t>Cost de les campanyes institucionals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Als efectes de la lletra f) de l’article 11.1 de la Llei 19/2014, del 29 de desembre,  s’ha de publicar la informació de les campanyes i accions de publicitat i de promoció institucional següents: òrgan promotor, cost de la campanya o l’acció desglossada per conceptes, mitjans de comunicació emprats, l’import destinat a cada un d’ells i període d’execució.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La informació relativa als mitjans de comunicació s’ha de desglossar per tipologia de mitjà i per identificació nominativa de l’empresa de comunicació o grup empresarial. </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17</w:t>
      </w:r>
    </w:p>
    <w:p w:rsidR="00DD2B24" w:rsidRPr="00633BEE" w:rsidRDefault="00DD2B24">
      <w:pPr>
        <w:tabs>
          <w:tab w:val="left" w:pos="3330"/>
        </w:tabs>
        <w:jc w:val="both"/>
        <w:rPr>
          <w:rFonts w:cs="Arial"/>
          <w:color w:val="000000" w:themeColor="text1"/>
        </w:rPr>
      </w:pPr>
      <w:r w:rsidRPr="00633BEE">
        <w:rPr>
          <w:rFonts w:cs="Arial"/>
          <w:color w:val="000000" w:themeColor="text1"/>
        </w:rPr>
        <w:t>Gestió del patrimoni</w:t>
      </w:r>
    </w:p>
    <w:p w:rsidR="00DD2B24" w:rsidRPr="00633BEE" w:rsidRDefault="00DD2B24">
      <w:pPr>
        <w:jc w:val="both"/>
        <w:rPr>
          <w:rFonts w:cs="Arial"/>
          <w:color w:val="000000" w:themeColor="text1"/>
        </w:rPr>
      </w:pPr>
    </w:p>
    <w:p w:rsidR="00DD2B24" w:rsidRPr="00633BEE" w:rsidRDefault="00DD2B24">
      <w:pPr>
        <w:tabs>
          <w:tab w:val="left" w:pos="3330"/>
        </w:tabs>
        <w:jc w:val="both"/>
        <w:rPr>
          <w:rFonts w:cs="Arial"/>
          <w:color w:val="000000" w:themeColor="text1"/>
        </w:rPr>
      </w:pPr>
      <w:r w:rsidRPr="00633BEE">
        <w:rPr>
          <w:rFonts w:cs="Arial"/>
          <w:color w:val="000000" w:themeColor="text1"/>
        </w:rPr>
        <w:t>1. Als efectes de l’article 11.2 de la Llei 19/2014, del 29 de desembre, s’ha de publicar:</w:t>
      </w:r>
    </w:p>
    <w:p w:rsidR="00DD2B24" w:rsidRPr="00633BEE" w:rsidRDefault="00DD2B24">
      <w:pPr>
        <w:tabs>
          <w:tab w:val="left" w:pos="3330"/>
        </w:tabs>
        <w:jc w:val="both"/>
        <w:rPr>
          <w:rFonts w:cs="Arial"/>
          <w:color w:val="000000" w:themeColor="text1"/>
        </w:rPr>
      </w:pPr>
    </w:p>
    <w:p w:rsidR="00DD2B24" w:rsidRPr="00633BEE" w:rsidRDefault="00DD2B24" w:rsidP="00633BEE">
      <w:pPr>
        <w:pStyle w:val="Pargrafdellista"/>
        <w:numPr>
          <w:ilvl w:val="0"/>
          <w:numId w:val="6"/>
        </w:numPr>
        <w:tabs>
          <w:tab w:val="left" w:pos="142"/>
          <w:tab w:val="left" w:pos="284"/>
          <w:tab w:val="left" w:pos="567"/>
          <w:tab w:val="left" w:pos="993"/>
          <w:tab w:val="left" w:pos="1843"/>
          <w:tab w:val="left" w:pos="2410"/>
          <w:tab w:val="left" w:pos="3330"/>
        </w:tabs>
        <w:ind w:left="0" w:firstLine="0"/>
        <w:jc w:val="both"/>
        <w:rPr>
          <w:rFonts w:cs="Arial"/>
          <w:color w:val="000000" w:themeColor="text1"/>
        </w:rPr>
      </w:pPr>
      <w:r w:rsidRPr="00633BEE">
        <w:rPr>
          <w:rFonts w:cs="Arial"/>
          <w:color w:val="000000" w:themeColor="text1"/>
        </w:rPr>
        <w:t>La informació econòmica relativa a la gestió del patrimoni de domini públic que inclourà tant les operacions de compra com els arrendaments. Per a les operacions de compra, s’ha d’especificar la situació de l’immoble, la destinació, la data d’adquisició, la superfície, l’import total d’adquisició i percentatge a càrrec del pressupost en curs. Pels arrendaments, s’ha de publicar la informació relativa a la situació de l’immoble, la destinació, la superfície, l’import de lloguer anual i altres despeses comunitàries.</w:t>
      </w:r>
    </w:p>
    <w:p w:rsidR="00DD2B24" w:rsidRPr="00633BEE" w:rsidRDefault="00DD2B24">
      <w:pPr>
        <w:pStyle w:val="Pargrafdellista"/>
        <w:tabs>
          <w:tab w:val="left" w:pos="142"/>
          <w:tab w:val="left" w:pos="284"/>
          <w:tab w:val="left" w:pos="567"/>
          <w:tab w:val="left" w:pos="993"/>
          <w:tab w:val="left" w:pos="1843"/>
          <w:tab w:val="left" w:pos="2410"/>
          <w:tab w:val="left" w:pos="3330"/>
        </w:tabs>
        <w:ind w:left="0"/>
        <w:jc w:val="both"/>
        <w:rPr>
          <w:rFonts w:cs="Arial"/>
          <w:color w:val="000000" w:themeColor="text1"/>
        </w:rPr>
      </w:pPr>
    </w:p>
    <w:p w:rsidR="00DD2B24" w:rsidRPr="00633BEE" w:rsidRDefault="00DD2B24" w:rsidP="00633BEE">
      <w:pPr>
        <w:pStyle w:val="Pargrafdellista"/>
        <w:numPr>
          <w:ilvl w:val="0"/>
          <w:numId w:val="6"/>
        </w:numPr>
        <w:tabs>
          <w:tab w:val="left" w:pos="142"/>
          <w:tab w:val="left" w:pos="284"/>
          <w:tab w:val="left" w:pos="567"/>
          <w:tab w:val="left" w:pos="993"/>
          <w:tab w:val="left" w:pos="1843"/>
          <w:tab w:val="left" w:pos="2410"/>
          <w:tab w:val="left" w:pos="3330"/>
        </w:tabs>
        <w:ind w:left="0" w:firstLine="0"/>
        <w:jc w:val="both"/>
        <w:rPr>
          <w:rFonts w:cs="Arial"/>
          <w:color w:val="000000" w:themeColor="text1"/>
        </w:rPr>
      </w:pPr>
      <w:r w:rsidRPr="00633BEE">
        <w:rPr>
          <w:rFonts w:cs="Arial"/>
          <w:color w:val="000000" w:themeColor="text1"/>
        </w:rPr>
        <w:t>La informació econòmica relativa a la gestió del patrimoni de béns patrimonials. S’han d’indicar les dades relatives al número d’ens, població, adreça, superfície, situació jurídica, i especificar si està pendent d’explotació, si està arrendat a un tercer, o cedit en ús a un tercer.</w:t>
      </w:r>
    </w:p>
    <w:p w:rsidR="00DD2B24" w:rsidRPr="00633BEE" w:rsidRDefault="00DD2B24">
      <w:pPr>
        <w:pStyle w:val="Pargrafdellista"/>
        <w:tabs>
          <w:tab w:val="left" w:pos="142"/>
          <w:tab w:val="left" w:pos="284"/>
          <w:tab w:val="left" w:pos="567"/>
          <w:tab w:val="left" w:pos="993"/>
          <w:tab w:val="left" w:pos="1843"/>
          <w:tab w:val="left" w:pos="2410"/>
          <w:tab w:val="left" w:pos="3330"/>
        </w:tabs>
        <w:ind w:left="0"/>
        <w:jc w:val="both"/>
        <w:rPr>
          <w:rFonts w:cs="Arial"/>
          <w:color w:val="000000" w:themeColor="text1"/>
        </w:rPr>
      </w:pPr>
    </w:p>
    <w:p w:rsidR="00DD2B24" w:rsidRPr="00633BEE" w:rsidRDefault="00DD2B24" w:rsidP="00633BEE">
      <w:pPr>
        <w:pStyle w:val="Pargrafdellista"/>
        <w:numPr>
          <w:ilvl w:val="0"/>
          <w:numId w:val="6"/>
        </w:numPr>
        <w:tabs>
          <w:tab w:val="left" w:pos="142"/>
          <w:tab w:val="left" w:pos="284"/>
          <w:tab w:val="left" w:pos="567"/>
          <w:tab w:val="left" w:pos="993"/>
          <w:tab w:val="left" w:pos="1843"/>
          <w:tab w:val="left" w:pos="2410"/>
          <w:tab w:val="left" w:pos="3330"/>
        </w:tabs>
        <w:ind w:left="0" w:firstLine="0"/>
        <w:jc w:val="both"/>
        <w:rPr>
          <w:rFonts w:cs="Arial"/>
          <w:color w:val="000000" w:themeColor="text1"/>
        </w:rPr>
      </w:pPr>
      <w:r w:rsidRPr="00633BEE">
        <w:rPr>
          <w:rFonts w:cs="Arial"/>
          <w:color w:val="000000" w:themeColor="text1"/>
        </w:rPr>
        <w:t xml:space="preserve">La informació sobre la contractació patrimonial que inclourà, com a mínim, la creació i extinció de negocis jurídics relatius a adquisicions lucratives i oneroses, arrendaments i novacions, alienacions, cessió a tercers i extinció de negocis jurídics existents, i els negocis jurídics en tramitació relatius als concursos i subhastes en curs. </w:t>
      </w:r>
    </w:p>
    <w:p w:rsidR="00DD2B24" w:rsidRPr="00633BEE" w:rsidRDefault="00DD2B24">
      <w:pPr>
        <w:pStyle w:val="Pargrafdellista"/>
        <w:tabs>
          <w:tab w:val="left" w:pos="142"/>
          <w:tab w:val="left" w:pos="284"/>
          <w:tab w:val="left" w:pos="567"/>
          <w:tab w:val="left" w:pos="993"/>
          <w:tab w:val="left" w:pos="1843"/>
          <w:tab w:val="left" w:pos="2410"/>
          <w:tab w:val="left" w:pos="3330"/>
        </w:tabs>
        <w:ind w:left="0"/>
        <w:jc w:val="both"/>
        <w:rPr>
          <w:rFonts w:cs="Arial"/>
          <w:color w:val="000000" w:themeColor="text1"/>
        </w:rPr>
      </w:pPr>
    </w:p>
    <w:p w:rsidR="00DD2B24" w:rsidRPr="00633BEE" w:rsidRDefault="00DD2B24">
      <w:pPr>
        <w:tabs>
          <w:tab w:val="left" w:pos="142"/>
          <w:tab w:val="left" w:pos="284"/>
          <w:tab w:val="left" w:pos="567"/>
          <w:tab w:val="left" w:pos="993"/>
          <w:tab w:val="left" w:pos="1843"/>
          <w:tab w:val="left" w:pos="2410"/>
        </w:tabs>
        <w:jc w:val="both"/>
        <w:rPr>
          <w:rFonts w:cs="Arial"/>
          <w:color w:val="000000" w:themeColor="text1"/>
        </w:rPr>
      </w:pPr>
      <w:r w:rsidRPr="00633BEE">
        <w:rPr>
          <w:rFonts w:cs="Arial"/>
          <w:color w:val="000000" w:themeColor="text1"/>
        </w:rPr>
        <w:t xml:space="preserve">d) La informació relativa als immobles que siguin de la seva propietat, o sobre els quals disposin de drets d’altra naturalesa, amb indicació sobre el tipus de dret, la situació, la superfície total, la superfície construïda i el seu ús.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lastRenderedPageBreak/>
        <w:t>2. S’entenen per béns mobles amb un valor especial, aquells béns amb un valor econòmic igual o superior a l’import equivalent a un contracte públic de subministraments subjecte a regulació harmonitzada. Les dades han d’incloure la denominació del b</w:t>
      </w:r>
      <w:r w:rsidR="00EF42EA" w:rsidRPr="00633BEE">
        <w:rPr>
          <w:rFonts w:cs="Arial"/>
          <w:color w:val="000000" w:themeColor="text1"/>
        </w:rPr>
        <w:t>é i una descripció del seu ús.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18</w:t>
      </w:r>
    </w:p>
    <w:p w:rsidR="00DD2B24" w:rsidRPr="00633BEE" w:rsidRDefault="00DD2B24">
      <w:pPr>
        <w:jc w:val="both"/>
        <w:rPr>
          <w:rFonts w:cs="Arial"/>
          <w:color w:val="000000" w:themeColor="text1"/>
        </w:rPr>
      </w:pPr>
      <w:r w:rsidRPr="00633BEE">
        <w:rPr>
          <w:rFonts w:cs="Arial"/>
          <w:color w:val="000000" w:themeColor="text1"/>
        </w:rPr>
        <w:t xml:space="preserve">Planificació i programació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Als efectes de l’article 12 de la Llei 19/2014, del 29 de desembre, s’ha de publicar la documentació relativa a l’elaboració, aprovació i execució dels plans i programes. Aquesta informació ha d’incloure, entre d’altres, les avaluacions prèvies, els informes de seguiment i les avaluacions ex post.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Als efectes de l’article 12.4 de la Llei 19/2014, del 29 de desembre, s’haurà d’incloure una relació dels plans i programes ordenats cronològicament, amb indicació de l’objectiu, un enllaç al text complet, la normativa que els sigui d’aplicació, el seu estat de tramitació, les revisions i les modificacions aprovades.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19</w:t>
      </w:r>
    </w:p>
    <w:p w:rsidR="00DD2B24" w:rsidRPr="00633BEE" w:rsidRDefault="00DD2B24">
      <w:pPr>
        <w:jc w:val="both"/>
        <w:rPr>
          <w:rFonts w:cs="Arial"/>
          <w:color w:val="000000" w:themeColor="text1"/>
        </w:rPr>
      </w:pPr>
      <w:r w:rsidRPr="00633BEE">
        <w:rPr>
          <w:rFonts w:cs="Arial"/>
          <w:color w:val="000000" w:themeColor="text1"/>
        </w:rPr>
        <w:t xml:space="preserve">Contractació pública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Als efectes de l’article 13 de la Llei 19/2014, del 29 de desembre, s’ha de publicar la informació següent: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4C584A">
      <w:pPr>
        <w:jc w:val="both"/>
        <w:rPr>
          <w:rFonts w:cs="Arial"/>
          <w:color w:val="000000" w:themeColor="text1"/>
        </w:rPr>
      </w:pPr>
      <w:r w:rsidRPr="00633BEE">
        <w:rPr>
          <w:rFonts w:cs="Arial"/>
          <w:color w:val="000000" w:themeColor="text1"/>
        </w:rPr>
        <w:t>a</w:t>
      </w:r>
      <w:r w:rsidR="00DD2B24" w:rsidRPr="00633BEE">
        <w:rPr>
          <w:rFonts w:cs="Arial"/>
          <w:color w:val="000000" w:themeColor="text1"/>
        </w:rPr>
        <w:t>) Els contractes que tingui</w:t>
      </w:r>
      <w:r w:rsidR="00BA75A5" w:rsidRPr="00633BEE">
        <w:rPr>
          <w:rFonts w:cs="Arial"/>
          <w:color w:val="000000" w:themeColor="text1"/>
        </w:rPr>
        <w:t>n</w:t>
      </w:r>
      <w:r w:rsidR="00DD2B24" w:rsidRPr="00633BEE">
        <w:rPr>
          <w:rFonts w:cs="Arial"/>
          <w:color w:val="000000" w:themeColor="text1"/>
        </w:rPr>
        <w:t xml:space="preserve"> previst licitar amb un valor estimat superior als topalls que determinen la subjecció a regulació harmonitzada previstos a la normativa de contractes del sector públic.   </w:t>
      </w:r>
    </w:p>
    <w:p w:rsidR="00DD2B24" w:rsidRPr="00633BEE" w:rsidRDefault="00DD2B24">
      <w:pPr>
        <w:jc w:val="both"/>
        <w:rPr>
          <w:rFonts w:cs="Arial"/>
          <w:color w:val="000000" w:themeColor="text1"/>
        </w:rPr>
      </w:pPr>
    </w:p>
    <w:p w:rsidR="00DD2B24" w:rsidRPr="00633BEE" w:rsidRDefault="004C584A">
      <w:pPr>
        <w:jc w:val="both"/>
        <w:rPr>
          <w:rFonts w:cs="Arial"/>
          <w:color w:val="000000" w:themeColor="text1"/>
        </w:rPr>
      </w:pPr>
      <w:r w:rsidRPr="00633BEE">
        <w:rPr>
          <w:rFonts w:cs="Arial"/>
          <w:color w:val="000000" w:themeColor="text1"/>
        </w:rPr>
        <w:t>b</w:t>
      </w:r>
      <w:r w:rsidR="00DD2B24" w:rsidRPr="00633BEE">
        <w:rPr>
          <w:rFonts w:cs="Arial"/>
          <w:color w:val="000000" w:themeColor="text1"/>
        </w:rPr>
        <w:t xml:space="preserve">) S’entenen com informes tècnics del procés de contractació, aquells informes justificatius de l’adjudicació. </w:t>
      </w:r>
    </w:p>
    <w:p w:rsidR="00DD2B24" w:rsidRPr="00633BEE" w:rsidRDefault="00DD2B24">
      <w:pPr>
        <w:jc w:val="both"/>
        <w:rPr>
          <w:rFonts w:cs="Arial"/>
          <w:color w:val="000000" w:themeColor="text1"/>
        </w:rPr>
      </w:pPr>
    </w:p>
    <w:p w:rsidR="00DD2B24" w:rsidRPr="00633BEE" w:rsidRDefault="004C584A">
      <w:pPr>
        <w:jc w:val="both"/>
        <w:rPr>
          <w:rFonts w:cs="Arial"/>
          <w:color w:val="000000" w:themeColor="text1"/>
        </w:rPr>
      </w:pPr>
      <w:r w:rsidRPr="00633BEE">
        <w:rPr>
          <w:rFonts w:cs="Arial"/>
          <w:color w:val="000000" w:themeColor="text1"/>
        </w:rPr>
        <w:t>c</w:t>
      </w:r>
      <w:r w:rsidR="00DD2B24" w:rsidRPr="00633BEE">
        <w:rPr>
          <w:rFonts w:cs="Arial"/>
          <w:color w:val="000000" w:themeColor="text1"/>
        </w:rPr>
        <w:t xml:space="preserve">) Les dades a què fa referència l’article 13.4 de la Llei 19/2014, del 29 de desembre, s’han de publicar a la Plataforma de Serveis de Contractació Pública de Catalunya.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20</w:t>
      </w:r>
    </w:p>
    <w:p w:rsidR="00DD2B24" w:rsidRPr="00633BEE" w:rsidRDefault="00DD2B24">
      <w:pPr>
        <w:jc w:val="both"/>
        <w:rPr>
          <w:rFonts w:cs="Arial"/>
          <w:color w:val="000000" w:themeColor="text1"/>
        </w:rPr>
      </w:pPr>
      <w:r w:rsidRPr="00633BEE">
        <w:rPr>
          <w:rFonts w:cs="Arial"/>
          <w:color w:val="000000" w:themeColor="text1"/>
        </w:rPr>
        <w:t>Estudis, informes i dictàmens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1. Als efectes de la lletra h) de l’article 8.1 de la Llei 19/2014, del 29 de desembre, s’ha de publicar la informació relativa als informes, estudis i dictàmens que s’hagin contractat. No s’entenen com a tals, els estudis relatius a programes o projectes d’inversió en matèria d’obra pública, els articles d’opinió per a difondre en diaris i publicacions periòdiques, les conferències, els cursos, i els d’estudis d’opinió d’acord amb la normativa aplicable</w:t>
      </w:r>
      <w:r w:rsidR="009139CF" w:rsidRPr="00633BEE">
        <w:rPr>
          <w:rFonts w:cs="Arial"/>
          <w:color w:val="000000" w:themeColor="text1"/>
        </w:rPr>
        <w:t>.</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2. Aquesta obligació s’entén complerta amb la publicació, amb periodicitat semestral, d’una relació dels estudis, informes i dictàmens amb indicació de l’òrgan de contractació, el </w:t>
      </w:r>
      <w:r w:rsidRPr="00633BEE">
        <w:rPr>
          <w:rFonts w:cs="Arial"/>
          <w:color w:val="000000" w:themeColor="text1"/>
        </w:rPr>
        <w:lastRenderedPageBreak/>
        <w:t xml:space="preserve">departament o entitat al qual està adscrit, el títol, l’adjudicatari, l’import, el procediment de licitació i un resum del contingut i la finalitat. </w:t>
      </w:r>
    </w:p>
    <w:p w:rsidR="004C584A" w:rsidRPr="00633BEE" w:rsidRDefault="004C584A">
      <w:pPr>
        <w:jc w:val="both"/>
        <w:rPr>
          <w:rFonts w:cs="Arial"/>
          <w:color w:val="000000" w:themeColor="text1"/>
        </w:rPr>
      </w:pPr>
    </w:p>
    <w:p w:rsidR="004C584A" w:rsidRPr="00633BEE" w:rsidRDefault="004C584A">
      <w:pPr>
        <w:jc w:val="both"/>
        <w:rPr>
          <w:rFonts w:cs="Arial"/>
          <w:color w:val="000000" w:themeColor="text1"/>
        </w:rPr>
      </w:pPr>
      <w:r w:rsidRPr="00633BEE">
        <w:rPr>
          <w:rFonts w:cs="Arial"/>
          <w:color w:val="000000" w:themeColor="text1"/>
        </w:rPr>
        <w:t>3. Es publicaran els estudis, informes i dictàmens, excepte en aquells casos en què la seva publicació pugui comportar un perjudici per a alguns dels límits establertes a l’article 21 de la Llei 19/2014, del 29 de desembre.</w:t>
      </w:r>
    </w:p>
    <w:p w:rsidR="004C584A" w:rsidRPr="00633BEE" w:rsidRDefault="004C584A">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21</w:t>
      </w:r>
    </w:p>
    <w:p w:rsidR="00DD2B24" w:rsidRPr="00633BEE" w:rsidRDefault="00DD2B24">
      <w:pPr>
        <w:jc w:val="both"/>
        <w:rPr>
          <w:rFonts w:cs="Arial"/>
          <w:color w:val="000000" w:themeColor="text1"/>
        </w:rPr>
      </w:pPr>
      <w:r w:rsidRPr="00633BEE">
        <w:rPr>
          <w:rFonts w:cs="Arial"/>
          <w:color w:val="000000" w:themeColor="text1"/>
        </w:rPr>
        <w:t>Activitat subvencional</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Als efectes de l’article 15 de la Llei 19/2014, del 29 de desembre, la tramesa de la informació es farà al Registre de Subvencions i Ajuts de Catalunya, que ha de ser accessible des del Portal de la Transparència.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2. El control financer de les subvencions i els ajuts</w:t>
      </w:r>
      <w:r w:rsidR="00AA2B2B" w:rsidRPr="00633BEE">
        <w:rPr>
          <w:rFonts w:cs="Arial"/>
          <w:color w:val="000000" w:themeColor="text1"/>
        </w:rPr>
        <w:t xml:space="preserve"> públics</w:t>
      </w:r>
      <w:r w:rsidRPr="00633BEE">
        <w:rPr>
          <w:rFonts w:cs="Arial"/>
          <w:color w:val="000000" w:themeColor="text1"/>
        </w:rPr>
        <w:t xml:space="preserve"> atorgats fa referència a les actuacions incloses en el Pla anual d’actuacions de control de la Intervenció General per a l’exercici. </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 xml:space="preserve">3. L’obligació dels beneficiaris, si són persones jurídiques, públiques o privades, de comunicar la informació relativa a les retribucions de llurs òrgans de direcció o administració segons l’article 8 d’aquest </w:t>
      </w:r>
      <w:r w:rsidR="00D224FC" w:rsidRPr="00633BEE">
        <w:rPr>
          <w:rFonts w:cs="Arial"/>
          <w:color w:val="000000" w:themeColor="text1"/>
        </w:rPr>
        <w:t>Reglament</w:t>
      </w:r>
      <w:r w:rsidRPr="00633BEE">
        <w:rPr>
          <w:rFonts w:cs="Arial"/>
          <w:color w:val="000000" w:themeColor="text1"/>
        </w:rPr>
        <w:t xml:space="preserve">, s’entén satisfeta mitjançant declaració responsable que contingui la informació relativa a la data de la concessió de l’ajut o la subvenció, la identificació del beneficiari i de l’òrgan de direcció o administració, i les retribucions.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22</w:t>
      </w:r>
    </w:p>
    <w:p w:rsidR="00DD2B24" w:rsidRPr="00633BEE" w:rsidRDefault="00DD2B24">
      <w:pPr>
        <w:jc w:val="both"/>
        <w:rPr>
          <w:rFonts w:cs="Arial"/>
          <w:color w:val="000000" w:themeColor="text1"/>
        </w:rPr>
      </w:pPr>
      <w:r w:rsidRPr="00633BEE">
        <w:rPr>
          <w:rFonts w:cs="Arial"/>
          <w:color w:val="000000" w:themeColor="text1"/>
        </w:rPr>
        <w:t xml:space="preserve">Publicació d’informació pública més demanada </w:t>
      </w:r>
    </w:p>
    <w:p w:rsidR="00DD2B24" w:rsidRPr="00633BEE" w:rsidRDefault="00DD2B24">
      <w:pPr>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 xml:space="preserve">1. Als efectes de </w:t>
      </w:r>
      <w:r w:rsidR="009139CF" w:rsidRPr="00633BEE">
        <w:rPr>
          <w:rFonts w:cs="Arial"/>
          <w:color w:val="000000" w:themeColor="text1"/>
        </w:rPr>
        <w:t>la lletra</w:t>
      </w:r>
      <w:r w:rsidRPr="00633BEE">
        <w:rPr>
          <w:rFonts w:cs="Arial"/>
          <w:color w:val="000000" w:themeColor="text1"/>
        </w:rPr>
        <w:t xml:space="preserve"> m) de l’article 8.1 de la Llei 19/2014, del 29 de desembre, les unitats d’informació han de publicar la informació pública demanada de manera freqüent, sempre i quan les sol·licituds d’accés hagin estat estimades totalment.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2. S’entén, en tot cas, que una informació és sol·licitada de manera freqüent quan el volum de sol·licituds és elevat i constant al llarg del temps, o bé quan es produeixen, com a mínim, tres sol·licituds en un període de tres anys per part de sol·licitants diferents.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CAPÍTOL II</w:t>
      </w:r>
    </w:p>
    <w:p w:rsidR="00DD2B24" w:rsidRPr="00633BEE" w:rsidRDefault="00DD2B24">
      <w:pPr>
        <w:jc w:val="both"/>
        <w:rPr>
          <w:rFonts w:cs="Arial"/>
          <w:color w:val="000000" w:themeColor="text1"/>
        </w:rPr>
      </w:pPr>
      <w:r w:rsidRPr="00633BEE">
        <w:rPr>
          <w:rFonts w:cs="Arial"/>
          <w:color w:val="000000" w:themeColor="text1"/>
        </w:rPr>
        <w:t>Altres subjectes obligats</w:t>
      </w:r>
    </w:p>
    <w:p w:rsidR="00DD2B24" w:rsidRPr="00633BEE" w:rsidRDefault="00DD2B24">
      <w:pPr>
        <w:jc w:val="both"/>
        <w:rPr>
          <w:rFonts w:cs="Arial"/>
          <w:color w:val="000000" w:themeColor="text1"/>
        </w:rPr>
      </w:pPr>
    </w:p>
    <w:p w:rsidR="00BD0601" w:rsidRPr="00633BEE" w:rsidRDefault="00BD0601">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23</w:t>
      </w:r>
    </w:p>
    <w:p w:rsidR="00DD2B24" w:rsidRPr="00633BEE" w:rsidRDefault="00DD2B24">
      <w:pPr>
        <w:jc w:val="both"/>
        <w:rPr>
          <w:rFonts w:cs="Arial"/>
          <w:color w:val="000000" w:themeColor="text1"/>
        </w:rPr>
      </w:pPr>
      <w:r w:rsidRPr="00633BEE">
        <w:rPr>
          <w:rFonts w:cs="Arial"/>
          <w:color w:val="000000" w:themeColor="text1"/>
        </w:rPr>
        <w:t xml:space="preserve">Aplicació als col·legis professionals i corporacions de dret públic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Als efectes de la lletra b) de l’article 3.1, els col·legis professionals i les corporacions de dret públic, en l’exercici de les funcions públiques que tenen atribuïdes de manera adaptada a la seva naturalesa jurídica especial, han de publicar la informació següent:</w:t>
      </w:r>
    </w:p>
    <w:p w:rsidR="00DD2B24" w:rsidRPr="00633BEE" w:rsidRDefault="00DD2B24">
      <w:pPr>
        <w:jc w:val="both"/>
        <w:rPr>
          <w:rFonts w:cs="Arial"/>
          <w:color w:val="000000" w:themeColor="text1"/>
        </w:rPr>
      </w:pPr>
    </w:p>
    <w:p w:rsidR="00DD2B24" w:rsidRPr="00633BEE" w:rsidRDefault="00EF42EA" w:rsidP="00633BEE">
      <w:pPr>
        <w:pStyle w:val="Pargrafdellista"/>
        <w:numPr>
          <w:ilvl w:val="0"/>
          <w:numId w:val="1"/>
        </w:numPr>
        <w:tabs>
          <w:tab w:val="left" w:pos="284"/>
          <w:tab w:val="left" w:pos="426"/>
        </w:tabs>
        <w:ind w:left="0" w:firstLine="0"/>
        <w:jc w:val="both"/>
        <w:rPr>
          <w:rFonts w:cs="Arial"/>
          <w:color w:val="000000" w:themeColor="text1"/>
        </w:rPr>
      </w:pPr>
      <w:r w:rsidRPr="00633BEE">
        <w:rPr>
          <w:rFonts w:cs="Arial"/>
          <w:color w:val="000000" w:themeColor="text1"/>
        </w:rPr>
        <w:lastRenderedPageBreak/>
        <w:t xml:space="preserve">Les </w:t>
      </w:r>
      <w:r w:rsidR="00DD2B24" w:rsidRPr="00633BEE">
        <w:rPr>
          <w:rFonts w:cs="Arial"/>
          <w:color w:val="000000" w:themeColor="text1"/>
        </w:rPr>
        <w:t>funcions que duen a terme, la normativa que els sigui aplicable així com la seva estructura organitzativa. A aquests efectes, han d’incloure un organigrama actualitzat que identifiqui els responsables dels diferents òrgans i el seu perfil i trajectòria professional.</w:t>
      </w:r>
    </w:p>
    <w:p w:rsidR="00DD2B24" w:rsidRPr="00633BEE" w:rsidRDefault="00DD2B24">
      <w:pPr>
        <w:pStyle w:val="Pargrafdellista"/>
        <w:tabs>
          <w:tab w:val="left" w:pos="284"/>
          <w:tab w:val="left" w:pos="426"/>
        </w:tabs>
        <w:ind w:left="0"/>
        <w:jc w:val="both"/>
        <w:rPr>
          <w:rFonts w:cs="Arial"/>
          <w:color w:val="000000" w:themeColor="text1"/>
        </w:rPr>
      </w:pPr>
    </w:p>
    <w:p w:rsidR="00DD2B24" w:rsidRPr="00633BEE" w:rsidRDefault="00DD2B24" w:rsidP="00633BEE">
      <w:pPr>
        <w:pStyle w:val="Pargrafdellista"/>
        <w:numPr>
          <w:ilvl w:val="0"/>
          <w:numId w:val="1"/>
        </w:numPr>
        <w:tabs>
          <w:tab w:val="left" w:pos="284"/>
          <w:tab w:val="left" w:pos="426"/>
        </w:tabs>
        <w:ind w:left="0" w:firstLine="0"/>
        <w:jc w:val="both"/>
        <w:rPr>
          <w:rFonts w:eastAsiaTheme="minorHAnsi" w:cs="Arial"/>
          <w:color w:val="000000" w:themeColor="text1"/>
        </w:rPr>
      </w:pPr>
      <w:r w:rsidRPr="00633BEE">
        <w:rPr>
          <w:rFonts w:eastAsiaTheme="minorHAnsi" w:cs="Arial"/>
          <w:color w:val="000000" w:themeColor="text1"/>
        </w:rPr>
        <w:t>Els contractes subscrits en exercici d’una funció pública atribuïda, en els termes establerts per les lletres d) i e) de l’article 13.1 de la Llei 19/2014, del 29 de desembre.</w:t>
      </w:r>
    </w:p>
    <w:p w:rsidR="00DD2B24" w:rsidRPr="00633BEE" w:rsidRDefault="00DD2B24">
      <w:pPr>
        <w:pStyle w:val="Pargrafdellista"/>
        <w:tabs>
          <w:tab w:val="left" w:pos="284"/>
          <w:tab w:val="left" w:pos="426"/>
        </w:tabs>
        <w:ind w:left="0"/>
        <w:jc w:val="both"/>
        <w:rPr>
          <w:rFonts w:eastAsiaTheme="minorHAnsi" w:cs="Arial"/>
          <w:color w:val="000000" w:themeColor="text1"/>
        </w:rPr>
      </w:pPr>
    </w:p>
    <w:p w:rsidR="00DD2B24" w:rsidRPr="00633BEE" w:rsidRDefault="00DD2B24" w:rsidP="00633BEE">
      <w:pPr>
        <w:pStyle w:val="Pargrafdellista"/>
        <w:numPr>
          <w:ilvl w:val="0"/>
          <w:numId w:val="1"/>
        </w:numPr>
        <w:tabs>
          <w:tab w:val="left" w:pos="284"/>
          <w:tab w:val="left" w:pos="426"/>
        </w:tabs>
        <w:ind w:left="0" w:firstLine="0"/>
        <w:jc w:val="both"/>
        <w:rPr>
          <w:rFonts w:eastAsiaTheme="minorHAnsi" w:cs="Arial"/>
          <w:color w:val="000000" w:themeColor="text1"/>
        </w:rPr>
      </w:pPr>
      <w:r w:rsidRPr="00633BEE">
        <w:rPr>
          <w:rFonts w:eastAsiaTheme="minorHAnsi" w:cs="Arial"/>
          <w:color w:val="000000" w:themeColor="text1"/>
        </w:rPr>
        <w:t>Els convenis signats en exercici d’una funció pública</w:t>
      </w:r>
      <w:r w:rsidR="0021208E" w:rsidRPr="00633BEE">
        <w:rPr>
          <w:rFonts w:eastAsiaTheme="minorHAnsi" w:cs="Arial"/>
          <w:color w:val="000000" w:themeColor="text1"/>
        </w:rPr>
        <w:t xml:space="preserve"> atribuïda</w:t>
      </w:r>
      <w:r w:rsidRPr="00633BEE">
        <w:rPr>
          <w:rFonts w:eastAsiaTheme="minorHAnsi" w:cs="Arial"/>
          <w:color w:val="000000" w:themeColor="text1"/>
        </w:rPr>
        <w:t>, en els termes establerts per l’article 14.2 de la Llei 19/2014, del 29 de desembre.</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24</w:t>
      </w:r>
    </w:p>
    <w:p w:rsidR="00DD2B24" w:rsidRPr="00633BEE" w:rsidRDefault="00DD2B24">
      <w:pPr>
        <w:jc w:val="both"/>
        <w:rPr>
          <w:rFonts w:cs="Arial"/>
          <w:color w:val="000000" w:themeColor="text1"/>
        </w:rPr>
      </w:pPr>
      <w:r w:rsidRPr="00633BEE">
        <w:rPr>
          <w:rFonts w:cs="Arial"/>
          <w:color w:val="000000" w:themeColor="text1"/>
        </w:rPr>
        <w:t>Aplicació als partits polítics, a les associacions i fundacions vinculades i a les organitza</w:t>
      </w:r>
      <w:r w:rsidR="00EF42EA" w:rsidRPr="00633BEE">
        <w:rPr>
          <w:rFonts w:cs="Arial"/>
          <w:color w:val="000000" w:themeColor="text1"/>
        </w:rPr>
        <w:t>cions sindicals i empresarials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Als efectes de l’article 3.4 de la Llei 19/2014, del 29 de desembre, els partits polítics, les associacions i fundacions vinculades i les organitzacions sindicals i empresarials amb seu a Catalunya han de fer pública la informació següent: </w:t>
      </w:r>
    </w:p>
    <w:p w:rsidR="00DD2B24" w:rsidRPr="00633BEE" w:rsidRDefault="00DD2B24">
      <w:pPr>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 xml:space="preserve">Els estatuts pels quals s’ha de regir el partit, fundació o associació o organització sindical o empresarial, el número de registre i la normativa que els és aplicable. </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 xml:space="preserve">La composició dels òrgans de govern amb identificació nominativa dels membres i de llurs perfils i trajectòries i els òrgans delegats, d’assessorament i de control intern, si escau. </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L’organigrama actualitzat que identifiqui els responsables dels càrrecs directius</w:t>
      </w:r>
      <w:r w:rsidR="008C2CA7" w:rsidRPr="00633BEE">
        <w:rPr>
          <w:rFonts w:cs="Arial"/>
          <w:color w:val="000000" w:themeColor="text1"/>
        </w:rPr>
        <w:t xml:space="preserve"> i de gestió de l’entitat, si </w:t>
      </w:r>
      <w:r w:rsidRPr="00633BEE">
        <w:rPr>
          <w:rFonts w:cs="Arial"/>
          <w:color w:val="000000" w:themeColor="text1"/>
        </w:rPr>
        <w:t>escau, amb llur perfil i trajectòria professionals.</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L’estructura del grup d’entitats, si escau.</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 xml:space="preserve">El Pla anual d’activitats.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Els comptes anuals, el balanç anual, el compte de resultats, l’informe d’auditoria si hi estan subjectes i els informes dels òrgans de control extern, si escau.</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L’inventari del patrimoni.</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Les instruccions aprovades pel que fa al criteri de contractació, l’òrgan responsable de l’entitat en matèria de contractació i la relació dels contractes subscrits els darrers cinc anys amb les administracions públiques que inclogui la determinació de l’objecte del contracte i l’import, la durada, les modificacions i les pròrrogues.</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 xml:space="preserve">Els convenis subscrits amb les administracions públiques des de l’entrada en vigor de la Llei 19/2014, del 29 desembre, en els termes que </w:t>
      </w:r>
      <w:r w:rsidR="001C4CB0" w:rsidRPr="00633BEE">
        <w:rPr>
          <w:rFonts w:cs="Arial"/>
          <w:color w:val="000000" w:themeColor="text1"/>
        </w:rPr>
        <w:t>preveu aquesta Llei en l’article 14.</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2"/>
        </w:numPr>
        <w:tabs>
          <w:tab w:val="left" w:pos="284"/>
        </w:tabs>
        <w:ind w:left="0" w:firstLine="0"/>
        <w:jc w:val="both"/>
        <w:rPr>
          <w:rFonts w:cs="Arial"/>
          <w:color w:val="000000" w:themeColor="text1"/>
        </w:rPr>
      </w:pPr>
      <w:r w:rsidRPr="00633BEE">
        <w:rPr>
          <w:rFonts w:cs="Arial"/>
          <w:color w:val="000000" w:themeColor="text1"/>
        </w:rPr>
        <w:t xml:space="preserve">Les subvencions i els ajuts públics rebuts de les administracions públiques en els darrers cinc anys, en els termes que preveuen les lletres c), d) i e) de l’article 15.1 de la Llei 19/2014, del 29 de desembre. </w:t>
      </w:r>
    </w:p>
    <w:p w:rsidR="00DD2B24" w:rsidRPr="00633BEE" w:rsidRDefault="00DD2B24">
      <w:pPr>
        <w:jc w:val="both"/>
        <w:rPr>
          <w:rFonts w:cs="Arial"/>
          <w:color w:val="000000" w:themeColor="text1"/>
        </w:rPr>
      </w:pPr>
    </w:p>
    <w:p w:rsidR="00DD2B24" w:rsidRPr="00633BEE" w:rsidRDefault="00DD2B24">
      <w:pPr>
        <w:tabs>
          <w:tab w:val="left" w:pos="426"/>
        </w:tabs>
        <w:jc w:val="both"/>
        <w:rPr>
          <w:rFonts w:cs="Arial"/>
          <w:color w:val="000000" w:themeColor="text1"/>
        </w:rPr>
      </w:pPr>
      <w:r w:rsidRPr="00633BEE">
        <w:rPr>
          <w:rFonts w:cs="Arial"/>
          <w:color w:val="000000" w:themeColor="text1"/>
        </w:rPr>
        <w:lastRenderedPageBreak/>
        <w:t xml:space="preserve">2. S’entén per organitzacions empresarials aquelles integrades per empresaris amb treballadors, incloses les associacions professionals de treballadors autònoms.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3. S’entén per associacions i fundacions vinculades aquelles que s’han d’inscriure al Cens d’associacions i fundacions vinculades a partits polítics, vinculat als registres d’associacions i fundacions de la Generalitat de Catalunya.</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4. Les federacions i confederacions de sindicats i d’associacions empresarials amb seu a Catalunya han de complir les obligacions a què fa referència aquest article.</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25</w:t>
      </w:r>
    </w:p>
    <w:p w:rsidR="00DD2B24" w:rsidRPr="00633BEE" w:rsidRDefault="00DD2B24">
      <w:pPr>
        <w:jc w:val="both"/>
        <w:rPr>
          <w:rFonts w:cs="Arial"/>
          <w:color w:val="000000" w:themeColor="text1"/>
        </w:rPr>
      </w:pPr>
      <w:r w:rsidRPr="00633BEE">
        <w:rPr>
          <w:rFonts w:cs="Arial"/>
          <w:color w:val="000000" w:themeColor="text1"/>
        </w:rPr>
        <w:t>Aplicació a les entitats privades que siguin associacions i fundacions perceptores de subvencions o ajuts públics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Les associacions i fund</w:t>
      </w:r>
      <w:r w:rsidR="001C4CB0" w:rsidRPr="00633BEE">
        <w:rPr>
          <w:rFonts w:cs="Arial"/>
          <w:color w:val="000000" w:themeColor="text1"/>
        </w:rPr>
        <w:t xml:space="preserve">acions </w:t>
      </w:r>
      <w:r w:rsidR="00AA2B2B" w:rsidRPr="00633BEE">
        <w:rPr>
          <w:rFonts w:cs="Arial"/>
          <w:color w:val="000000" w:themeColor="text1"/>
        </w:rPr>
        <w:t>perceptores</w:t>
      </w:r>
      <w:r w:rsidR="001C4CB0" w:rsidRPr="00633BEE">
        <w:rPr>
          <w:rFonts w:cs="Arial"/>
          <w:color w:val="000000" w:themeColor="text1"/>
        </w:rPr>
        <w:t xml:space="preserve"> de</w:t>
      </w:r>
      <w:r w:rsidR="00AA2B2B" w:rsidRPr="00633BEE">
        <w:rPr>
          <w:rFonts w:cs="Arial"/>
          <w:color w:val="000000" w:themeColor="text1"/>
        </w:rPr>
        <w:t xml:space="preserve"> subvencions o</w:t>
      </w:r>
      <w:r w:rsidRPr="00633BEE">
        <w:rPr>
          <w:rFonts w:cs="Arial"/>
          <w:color w:val="000000" w:themeColor="text1"/>
        </w:rPr>
        <w:t xml:space="preserve"> ajuts públics que compleixin algun dels requisits de l’article 3.4 de la Llei 19/2014, del 29 de desembre, han de fer pública la informació següent: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 Els estatuts, el número de registre de l’entitat i la normativa aplicable.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b) La composició dels òrgans de govern i dels càrrecs directius i l’estructura administrativa, amb indicació de la participació en societats eventualment participades de forma majoritària per una fundació.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c) Els fins de les entitats i llurs activitats, i el col·lectiu de beneficiaris atesos.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d) L’organigrama actualitzat que identifiqui els responsables dels càrrecs directius i gestió de l’entitat, si escau, i els seus perfils i trajectòries professionals. </w:t>
      </w:r>
    </w:p>
    <w:p w:rsidR="00DD2B24" w:rsidRPr="00633BEE" w:rsidRDefault="00DD2B24">
      <w:pPr>
        <w:jc w:val="both"/>
        <w:rPr>
          <w:rFonts w:cs="Arial"/>
          <w:color w:val="000000" w:themeColor="text1"/>
        </w:rPr>
      </w:pPr>
    </w:p>
    <w:p w:rsidR="00DD2B24" w:rsidRPr="00633BEE" w:rsidRDefault="001C4CB0">
      <w:pPr>
        <w:jc w:val="both"/>
        <w:rPr>
          <w:rFonts w:cs="Arial"/>
          <w:color w:val="000000" w:themeColor="text1"/>
        </w:rPr>
      </w:pPr>
      <w:r w:rsidRPr="00633BEE">
        <w:rPr>
          <w:rFonts w:cs="Arial"/>
          <w:color w:val="000000" w:themeColor="text1"/>
        </w:rPr>
        <w:t>e) L’estructura del grup de l’</w:t>
      </w:r>
      <w:r w:rsidR="00DD2B24" w:rsidRPr="00633BEE">
        <w:rPr>
          <w:rFonts w:cs="Arial"/>
          <w:color w:val="000000" w:themeColor="text1"/>
        </w:rPr>
        <w:t xml:space="preserve">entitat, si escau.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f) El pla anual d’activitats.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g) Els comptes anuals, les auditories, si hi estan subjectes, i la  memòria econòmica.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h) Els informes dels òrgans de control extern, si escau.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i) L’inventari del patrimoni.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j) Les principals línies estratègiques d’actuació.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k) L’òrgan responsable de l’entitat en matèria de contractació i la relació dels contractes subscrits els darrers cinc anys amb les administracions públiques que inclogui la determinació de l’objecte del contracte i l’import, la durada, les modificacions i les pròrrogues.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l) Els convenis subscrits amb les administracions públiques des de l’entrada en vigor de la Llei 19/2014, del 29 desembre, en els termes que aquesta preveu a l’apartat 2 de l’article 14.</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lastRenderedPageBreak/>
        <w:t>m) Les subvencions i els ajuts públics rebuts de les administracions públiques en els darrers cinc anys, en els termes que preveuen les lletres c), d) i e) de l’apartat 1 de l’article 15 de la Llei 19/2014, del 29 de desembre.</w:t>
      </w:r>
    </w:p>
    <w:p w:rsidR="00DD2B24" w:rsidRPr="00633BEE" w:rsidRDefault="00DD2B24">
      <w:pPr>
        <w:jc w:val="both"/>
        <w:rPr>
          <w:rFonts w:cs="Arial"/>
          <w:color w:val="000000" w:themeColor="text1"/>
        </w:rPr>
      </w:pPr>
    </w:p>
    <w:p w:rsidR="00432AC2" w:rsidRPr="00633BEE" w:rsidRDefault="00432AC2">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26</w:t>
      </w:r>
    </w:p>
    <w:p w:rsidR="00DD2B24" w:rsidRPr="00633BEE" w:rsidRDefault="00DD2B24">
      <w:pPr>
        <w:jc w:val="both"/>
        <w:rPr>
          <w:rFonts w:cs="Arial"/>
          <w:color w:val="000000" w:themeColor="text1"/>
        </w:rPr>
      </w:pPr>
      <w:r w:rsidRPr="00633BEE">
        <w:rPr>
          <w:rFonts w:cs="Arial"/>
          <w:color w:val="000000" w:themeColor="text1"/>
        </w:rPr>
        <w:t>Aplicació a altres entitats privades perceptores de subvencions o ajuts públics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Les entitats priva</w:t>
      </w:r>
      <w:r w:rsidR="00AA2B2B" w:rsidRPr="00633BEE">
        <w:rPr>
          <w:rFonts w:cs="Arial"/>
          <w:color w:val="000000" w:themeColor="text1"/>
        </w:rPr>
        <w:t>des perceptores de subvencions o</w:t>
      </w:r>
      <w:r w:rsidRPr="00633BEE">
        <w:rPr>
          <w:rFonts w:cs="Arial"/>
          <w:color w:val="000000" w:themeColor="text1"/>
        </w:rPr>
        <w:t xml:space="preserve"> ajuts públics que compleixin algun dels requisits de l’article 3.4 de la Llei 19/2014, del 29 de desembre, diferents a les associacions i fundacions, han de fer pública la informació següent: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 L’activitat que desenvolupen o el seu objecte social, d’acord amb llurs estatuts.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b) Els estatuts socials de l’entitat, el número de registre i la normativa que els és aplicable.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c) La composició dels òrgans de govern amb identificació nominativa dels membres i de llurs perfils i trajectòries i els òrgans delegats, d’assessorament i de control intern, si escau.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d) L’organigrama actualitzat que identifiqui els responsables dels càrrecs directiu</w:t>
      </w:r>
      <w:r w:rsidR="008C2CA7" w:rsidRPr="00633BEE">
        <w:rPr>
          <w:rFonts w:cs="Arial"/>
          <w:color w:val="000000" w:themeColor="text1"/>
        </w:rPr>
        <w:t xml:space="preserve">s i de gestió de l’entitat, si </w:t>
      </w:r>
      <w:r w:rsidRPr="00633BEE">
        <w:rPr>
          <w:rFonts w:cs="Arial"/>
          <w:color w:val="000000" w:themeColor="text1"/>
        </w:rPr>
        <w:t>escau, amb llur perfil i trajectòria professionals.</w:t>
      </w:r>
    </w:p>
    <w:p w:rsidR="00DD2B24" w:rsidRPr="00633BEE" w:rsidRDefault="00DD2B24">
      <w:pPr>
        <w:jc w:val="both"/>
        <w:rPr>
          <w:rFonts w:cs="Arial"/>
          <w:color w:val="000000" w:themeColor="text1"/>
        </w:rPr>
      </w:pPr>
    </w:p>
    <w:p w:rsidR="00DD2B24" w:rsidRPr="00633BEE" w:rsidRDefault="001C4CB0">
      <w:pPr>
        <w:jc w:val="both"/>
        <w:rPr>
          <w:rFonts w:cs="Arial"/>
          <w:color w:val="000000" w:themeColor="text1"/>
        </w:rPr>
      </w:pPr>
      <w:r w:rsidRPr="00633BEE">
        <w:rPr>
          <w:rFonts w:cs="Arial"/>
          <w:color w:val="000000" w:themeColor="text1"/>
        </w:rPr>
        <w:t xml:space="preserve">e) L’estructura del grup de les </w:t>
      </w:r>
      <w:r w:rsidR="00DD2B24" w:rsidRPr="00633BEE">
        <w:rPr>
          <w:rFonts w:cs="Arial"/>
          <w:color w:val="000000" w:themeColor="text1"/>
        </w:rPr>
        <w:t>entitats, si escau.</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f) La relació dels contractes subscrits els darrers cinc anys amb les administracions públiques que inclogui la determinació de l’objecte del contracte i l’import, la durada, les modificacions i les pròrrogues.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g) Els convenis subscrits amb les administracions públiques des de l’entrada en vigor de la Llei 19/2014, del 29 desembre, en els termes que aquesta preveu a l’apartat 2 de l’article 14.</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h) Les subvencions i els ajuts públics rebuts de les administracions públiques en els darrers cinc anys, en els termes que preveuen les lletres c), d) i e) de l’apartat 1 de l’article 15 de la Llei 19/2014, del 29 de desembre.</w:t>
      </w:r>
    </w:p>
    <w:p w:rsidR="00DD2B24" w:rsidRPr="00633BEE" w:rsidRDefault="00DD2B24">
      <w:pPr>
        <w:jc w:val="both"/>
        <w:rPr>
          <w:rFonts w:cs="Arial"/>
          <w:color w:val="000000" w:themeColor="text1"/>
        </w:rPr>
      </w:pPr>
    </w:p>
    <w:p w:rsidR="00BD0601" w:rsidRPr="00633BEE" w:rsidRDefault="00BD0601">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27</w:t>
      </w:r>
    </w:p>
    <w:p w:rsidR="00DD2B24" w:rsidRPr="00633BEE" w:rsidRDefault="00DD2B24">
      <w:pPr>
        <w:jc w:val="both"/>
        <w:rPr>
          <w:rFonts w:cs="Arial"/>
          <w:color w:val="000000" w:themeColor="text1"/>
        </w:rPr>
      </w:pPr>
      <w:r w:rsidRPr="00633BEE">
        <w:rPr>
          <w:rFonts w:cs="Arial"/>
          <w:color w:val="000000" w:themeColor="text1"/>
        </w:rPr>
        <w:t xml:space="preserve">Compliment de les obligacions per subjectes sense accés als registres </w:t>
      </w:r>
      <w:r w:rsidR="004C584A" w:rsidRPr="00633BEE">
        <w:rPr>
          <w:rFonts w:cs="Arial"/>
          <w:color w:val="000000" w:themeColor="text1"/>
        </w:rPr>
        <w:t>públics</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36"/>
        </w:numPr>
        <w:tabs>
          <w:tab w:val="left" w:pos="284"/>
        </w:tabs>
        <w:ind w:left="0" w:firstLine="0"/>
        <w:jc w:val="both"/>
        <w:rPr>
          <w:rFonts w:cs="Arial"/>
          <w:color w:val="000000" w:themeColor="text1"/>
        </w:rPr>
      </w:pPr>
      <w:r w:rsidRPr="00633BEE">
        <w:rPr>
          <w:rFonts w:cs="Arial"/>
          <w:color w:val="000000" w:themeColor="text1"/>
        </w:rPr>
        <w:t xml:space="preserve">El compliment de les obligacions s’ha de dur a terme per via de la seva seu electrònica, en un apartat específic dedicat a la transparència, sens perjudici que eventualment creïn un portal propi de transparència. Els enllaços han de ser accessibles des </w:t>
      </w:r>
      <w:r w:rsidR="00870397" w:rsidRPr="00633BEE">
        <w:rPr>
          <w:rFonts w:cs="Arial"/>
          <w:color w:val="000000" w:themeColor="text1"/>
        </w:rPr>
        <w:t>del Portal de la Transparència.</w:t>
      </w:r>
    </w:p>
    <w:p w:rsidR="00EF42EA" w:rsidRPr="00633BEE" w:rsidRDefault="00EF42EA" w:rsidP="00633BEE">
      <w:pPr>
        <w:pStyle w:val="Pargrafdellista"/>
        <w:jc w:val="both"/>
        <w:rPr>
          <w:rFonts w:cs="Arial"/>
          <w:color w:val="000000" w:themeColor="text1"/>
        </w:rPr>
      </w:pPr>
    </w:p>
    <w:p w:rsidR="00DD2B24" w:rsidRPr="00633BEE" w:rsidRDefault="00DD2B24" w:rsidP="00633BEE">
      <w:pPr>
        <w:jc w:val="both"/>
        <w:rPr>
          <w:rFonts w:cs="Arial"/>
          <w:color w:val="000000" w:themeColor="text1"/>
        </w:rPr>
      </w:pPr>
      <w:r w:rsidRPr="00633BEE">
        <w:rPr>
          <w:rFonts w:cs="Arial"/>
          <w:color w:val="000000" w:themeColor="text1"/>
        </w:rPr>
        <w:t xml:space="preserve">2. Les obligacions establertes als articles 24, 25 i 26 d’aquest </w:t>
      </w:r>
      <w:r w:rsidR="00D224FC" w:rsidRPr="00633BEE">
        <w:rPr>
          <w:rFonts w:cs="Arial"/>
          <w:color w:val="000000" w:themeColor="text1"/>
        </w:rPr>
        <w:t>Reglament</w:t>
      </w:r>
      <w:r w:rsidRPr="00633BEE">
        <w:rPr>
          <w:rFonts w:cs="Arial"/>
          <w:color w:val="000000" w:themeColor="text1"/>
        </w:rPr>
        <w:t xml:space="preserve"> relatives als contractes, convenis i subvencions s’han de complir mitjançant la publicació d’una relació dels contractes, convenis i subvencions, una breu descripció dels mateixos i amb un enllaç al document.</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lastRenderedPageBreak/>
        <w:t>TÍTOL III</w:t>
      </w: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Dret d’accés a la informació pública</w:t>
      </w:r>
    </w:p>
    <w:p w:rsidR="00DD2B24" w:rsidRPr="00633BEE" w:rsidRDefault="00DD2B24">
      <w:pPr>
        <w:jc w:val="both"/>
        <w:rPr>
          <w:rFonts w:cs="Arial"/>
          <w:color w:val="000000" w:themeColor="text1"/>
        </w:rPr>
      </w:pPr>
    </w:p>
    <w:p w:rsidR="00DD2B24" w:rsidRPr="00633BEE" w:rsidRDefault="00DD2B24">
      <w:pPr>
        <w:pStyle w:val="Senseespaiat"/>
        <w:tabs>
          <w:tab w:val="left" w:pos="1440"/>
        </w:tabs>
        <w:jc w:val="both"/>
        <w:rPr>
          <w:rFonts w:ascii="Arial" w:hAnsi="Arial"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CAPÍTOL I</w:t>
      </w:r>
    </w:p>
    <w:p w:rsidR="00DD2B24" w:rsidRPr="00633BEE" w:rsidRDefault="00DD2B24">
      <w:pPr>
        <w:jc w:val="both"/>
        <w:rPr>
          <w:rFonts w:cs="Arial"/>
          <w:color w:val="000000" w:themeColor="text1"/>
        </w:rPr>
      </w:pPr>
      <w:r w:rsidRPr="00633BEE">
        <w:rPr>
          <w:rFonts w:cs="Arial"/>
          <w:color w:val="000000" w:themeColor="text1"/>
        </w:rPr>
        <w:t xml:space="preserve"> Exercici del dret d’accés a la informació pública</w:t>
      </w:r>
    </w:p>
    <w:p w:rsidR="00E67106" w:rsidRPr="00633BEE" w:rsidRDefault="00E67106">
      <w:pPr>
        <w:jc w:val="both"/>
        <w:rPr>
          <w:rFonts w:cs="Arial"/>
          <w:color w:val="000000" w:themeColor="text1"/>
        </w:rPr>
      </w:pPr>
    </w:p>
    <w:p w:rsidR="00BD0601" w:rsidRPr="00633BEE" w:rsidRDefault="00BD0601">
      <w:pPr>
        <w:jc w:val="both"/>
        <w:rPr>
          <w:rFonts w:cs="Arial"/>
          <w:color w:val="000000" w:themeColor="text1"/>
        </w:rPr>
      </w:pPr>
    </w:p>
    <w:p w:rsidR="00E67106" w:rsidRPr="00633BEE" w:rsidRDefault="00E67106">
      <w:pPr>
        <w:pStyle w:val="Pargrafdellista"/>
        <w:tabs>
          <w:tab w:val="left" w:pos="426"/>
        </w:tabs>
        <w:ind w:left="0"/>
        <w:jc w:val="both"/>
        <w:rPr>
          <w:rFonts w:cs="Arial"/>
          <w:color w:val="000000" w:themeColor="text1"/>
        </w:rPr>
      </w:pPr>
      <w:r w:rsidRPr="00633BEE">
        <w:rPr>
          <w:rFonts w:cs="Arial"/>
          <w:color w:val="000000" w:themeColor="text1"/>
        </w:rPr>
        <w:t>Article 28</w:t>
      </w:r>
    </w:p>
    <w:p w:rsidR="00E67106" w:rsidRPr="00633BEE" w:rsidRDefault="00E67106">
      <w:pPr>
        <w:pStyle w:val="Pargrafdellista"/>
        <w:tabs>
          <w:tab w:val="left" w:pos="426"/>
        </w:tabs>
        <w:ind w:left="0"/>
        <w:jc w:val="both"/>
        <w:rPr>
          <w:rFonts w:cs="Arial"/>
          <w:color w:val="000000" w:themeColor="text1"/>
        </w:rPr>
      </w:pPr>
      <w:r w:rsidRPr="00633BEE">
        <w:rPr>
          <w:rFonts w:cs="Arial"/>
          <w:color w:val="000000" w:themeColor="text1"/>
        </w:rPr>
        <w:t>Identitat de la persona sol·licitant d’informació</w:t>
      </w:r>
    </w:p>
    <w:p w:rsidR="00E67106" w:rsidRPr="00633BEE" w:rsidRDefault="00E67106">
      <w:pPr>
        <w:pStyle w:val="Pargrafdellista"/>
        <w:tabs>
          <w:tab w:val="left" w:pos="426"/>
        </w:tabs>
        <w:ind w:left="0"/>
        <w:jc w:val="both"/>
        <w:rPr>
          <w:rFonts w:cs="Arial"/>
          <w:color w:val="000000" w:themeColor="text1"/>
        </w:rPr>
      </w:pPr>
    </w:p>
    <w:p w:rsidR="00E67106" w:rsidRPr="00633BEE" w:rsidRDefault="00E67106" w:rsidP="00633BEE">
      <w:pPr>
        <w:pStyle w:val="Pargrafdellista"/>
        <w:numPr>
          <w:ilvl w:val="0"/>
          <w:numId w:val="27"/>
        </w:numPr>
        <w:tabs>
          <w:tab w:val="left" w:pos="284"/>
        </w:tabs>
        <w:ind w:left="0" w:firstLine="0"/>
        <w:jc w:val="both"/>
        <w:rPr>
          <w:rFonts w:cs="Arial"/>
          <w:color w:val="000000" w:themeColor="text1"/>
        </w:rPr>
      </w:pPr>
      <w:r w:rsidRPr="00633BEE">
        <w:rPr>
          <w:rFonts w:cs="Arial"/>
          <w:color w:val="000000" w:themeColor="text1"/>
        </w:rPr>
        <w:t xml:space="preserve">Als efectes del que preveu la lletra a) de l’article 26.1 de la Llei 19/2014, del 29 de desembre, la persona sol·licitant s’haurà d’identificar en tot moment conforme la normativa de procediment administratiu comú.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7"/>
        </w:numPr>
        <w:tabs>
          <w:tab w:val="left" w:pos="284"/>
        </w:tabs>
        <w:ind w:left="0" w:firstLine="0"/>
        <w:jc w:val="both"/>
        <w:rPr>
          <w:rFonts w:cs="Arial"/>
          <w:color w:val="000000" w:themeColor="text1"/>
        </w:rPr>
      </w:pPr>
      <w:r w:rsidRPr="00633BEE">
        <w:rPr>
          <w:rFonts w:cs="Arial"/>
          <w:color w:val="000000" w:themeColor="text1"/>
        </w:rPr>
        <w:t xml:space="preserve">Es requerirà l’ús obligatori de signatura per: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8"/>
        </w:numPr>
        <w:tabs>
          <w:tab w:val="left" w:pos="284"/>
        </w:tabs>
        <w:ind w:left="0" w:firstLine="0"/>
        <w:jc w:val="both"/>
        <w:rPr>
          <w:rFonts w:cs="Arial"/>
          <w:color w:val="000000" w:themeColor="text1"/>
        </w:rPr>
      </w:pPr>
      <w:r w:rsidRPr="00633BEE">
        <w:rPr>
          <w:rFonts w:cs="Arial"/>
          <w:color w:val="000000" w:themeColor="text1"/>
        </w:rPr>
        <w:t>Formular sol·licituds de dret d’accés a la informació pública.</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8"/>
        </w:numPr>
        <w:tabs>
          <w:tab w:val="left" w:pos="284"/>
        </w:tabs>
        <w:ind w:left="0" w:firstLine="0"/>
        <w:jc w:val="both"/>
        <w:rPr>
          <w:rFonts w:cs="Arial"/>
          <w:color w:val="000000" w:themeColor="text1"/>
        </w:rPr>
      </w:pPr>
      <w:r w:rsidRPr="00633BEE">
        <w:rPr>
          <w:rFonts w:cs="Arial"/>
          <w:color w:val="000000" w:themeColor="text1"/>
        </w:rPr>
        <w:t>Interposar recursos potestatius de reposició.</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8"/>
        </w:numPr>
        <w:tabs>
          <w:tab w:val="left" w:pos="284"/>
        </w:tabs>
        <w:ind w:left="0" w:firstLine="0"/>
        <w:jc w:val="both"/>
        <w:rPr>
          <w:rFonts w:cs="Arial"/>
          <w:color w:val="000000" w:themeColor="text1"/>
        </w:rPr>
      </w:pPr>
      <w:r w:rsidRPr="00633BEE">
        <w:rPr>
          <w:rFonts w:cs="Arial"/>
          <w:color w:val="000000" w:themeColor="text1"/>
        </w:rPr>
        <w:t>Desistir de sol·licituds de dret d’accés a la informació pública.</w:t>
      </w:r>
    </w:p>
    <w:p w:rsidR="00E67106" w:rsidRPr="00633BEE" w:rsidRDefault="00E67106">
      <w:pPr>
        <w:jc w:val="both"/>
        <w:rPr>
          <w:rFonts w:cs="Arial"/>
          <w:color w:val="000000" w:themeColor="text1"/>
        </w:rPr>
      </w:pPr>
    </w:p>
    <w:p w:rsidR="00E67106" w:rsidRPr="00633BEE" w:rsidRDefault="00E67106" w:rsidP="00633BEE">
      <w:pPr>
        <w:pStyle w:val="Pargrafdellista"/>
        <w:numPr>
          <w:ilvl w:val="0"/>
          <w:numId w:val="27"/>
        </w:numPr>
        <w:tabs>
          <w:tab w:val="left" w:pos="284"/>
        </w:tabs>
        <w:ind w:left="0" w:firstLine="0"/>
        <w:jc w:val="both"/>
        <w:rPr>
          <w:rFonts w:cs="Arial"/>
          <w:color w:val="000000" w:themeColor="text1"/>
        </w:rPr>
      </w:pPr>
      <w:r w:rsidRPr="00633BEE">
        <w:rPr>
          <w:rFonts w:cs="Arial"/>
          <w:color w:val="000000" w:themeColor="text1"/>
        </w:rPr>
        <w:t xml:space="preserve">Per les sol·licituds presentades per mitjans electrònics, s’admetran els mecanismes d’identificació i signatura que s’obtinguin a través d’un registre ordinari d’usuaris o d’unes credencials de nivell de seguretat baix.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7"/>
        </w:numPr>
        <w:tabs>
          <w:tab w:val="left" w:pos="284"/>
        </w:tabs>
        <w:ind w:left="0" w:firstLine="0"/>
        <w:jc w:val="both"/>
        <w:rPr>
          <w:rFonts w:cs="Arial"/>
          <w:color w:val="000000" w:themeColor="text1"/>
        </w:rPr>
      </w:pPr>
      <w:r w:rsidRPr="00633BEE">
        <w:rPr>
          <w:rFonts w:cs="Arial"/>
          <w:color w:val="000000" w:themeColor="text1"/>
        </w:rPr>
        <w:t xml:space="preserve">En qualsevol moment, l’Administració pública podrà requerir a la persona sol·licitant l’aportació de documents identificadors, per tal de verificar la seva identitat i validar la seva signatura. </w:t>
      </w:r>
    </w:p>
    <w:p w:rsidR="00E67106" w:rsidRPr="00633BEE" w:rsidRDefault="00E67106">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29</w:t>
      </w:r>
    </w:p>
    <w:p w:rsidR="00E67106" w:rsidRPr="00633BEE" w:rsidRDefault="00E67106">
      <w:pPr>
        <w:pStyle w:val="Pargrafdellista"/>
        <w:ind w:left="0"/>
        <w:jc w:val="both"/>
        <w:rPr>
          <w:rFonts w:cs="Arial"/>
          <w:color w:val="000000" w:themeColor="text1"/>
        </w:rPr>
      </w:pPr>
      <w:r w:rsidRPr="00633BEE">
        <w:rPr>
          <w:rFonts w:cs="Arial"/>
          <w:color w:val="000000" w:themeColor="text1"/>
        </w:rPr>
        <w:t>Sol·licituds de caràcter transversal</w:t>
      </w:r>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14"/>
        </w:numPr>
        <w:tabs>
          <w:tab w:val="left" w:pos="284"/>
        </w:tabs>
        <w:ind w:left="0" w:firstLine="0"/>
        <w:jc w:val="both"/>
        <w:rPr>
          <w:rFonts w:cs="Arial"/>
          <w:color w:val="000000" w:themeColor="text1"/>
        </w:rPr>
      </w:pPr>
      <w:r w:rsidRPr="00633BEE">
        <w:rPr>
          <w:rFonts w:cs="Arial"/>
          <w:color w:val="000000" w:themeColor="text1"/>
        </w:rPr>
        <w:t xml:space="preserve">Tenen </w:t>
      </w:r>
      <w:r w:rsidR="009E33FE" w:rsidRPr="00633BEE">
        <w:rPr>
          <w:rFonts w:cs="Arial"/>
          <w:color w:val="000000" w:themeColor="text1"/>
        </w:rPr>
        <w:t xml:space="preserve">la </w:t>
      </w:r>
      <w:r w:rsidRPr="00633BEE">
        <w:rPr>
          <w:rFonts w:cs="Arial"/>
          <w:color w:val="000000" w:themeColor="text1"/>
        </w:rPr>
        <w:t>consideració de sol·licituds transversals aquelles en les quals es demana informació relativa a matèries que són competència de més d’una unitat d’informació, dins de la mateixa Administració pública o, d’una Administració pública i d’una o més entitats del seu sector públic vinculat.</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4"/>
        </w:numPr>
        <w:tabs>
          <w:tab w:val="left" w:pos="284"/>
        </w:tabs>
        <w:ind w:left="0" w:firstLine="0"/>
        <w:jc w:val="both"/>
        <w:rPr>
          <w:rFonts w:cs="Arial"/>
          <w:color w:val="000000" w:themeColor="text1"/>
        </w:rPr>
      </w:pPr>
      <w:r w:rsidRPr="00633BEE">
        <w:rPr>
          <w:rFonts w:cs="Arial"/>
          <w:color w:val="000000" w:themeColor="text1"/>
        </w:rPr>
        <w:t xml:space="preserve">Les sol·licituds transversals es resoldran en una única resolució, llevat que la naturalesa heterogènia de la informació sol·licitada requereixi dictar-ne diverses. </w:t>
      </w:r>
    </w:p>
    <w:p w:rsidR="00E67106" w:rsidRPr="00633BEE" w:rsidRDefault="00E67106">
      <w:pPr>
        <w:pStyle w:val="Pargrafdellista"/>
        <w:jc w:val="both"/>
        <w:rPr>
          <w:rFonts w:cs="Arial"/>
          <w:color w:val="000000" w:themeColor="text1"/>
        </w:rPr>
      </w:pPr>
    </w:p>
    <w:p w:rsidR="00E67106" w:rsidRPr="00633BEE" w:rsidRDefault="00E67106" w:rsidP="00633BEE">
      <w:pPr>
        <w:pStyle w:val="Pargrafdellista"/>
        <w:numPr>
          <w:ilvl w:val="0"/>
          <w:numId w:val="14"/>
        </w:numPr>
        <w:tabs>
          <w:tab w:val="left" w:pos="284"/>
        </w:tabs>
        <w:ind w:left="0" w:firstLine="0"/>
        <w:jc w:val="both"/>
        <w:rPr>
          <w:rFonts w:cs="Arial"/>
          <w:color w:val="000000" w:themeColor="text1"/>
        </w:rPr>
      </w:pPr>
      <w:r w:rsidRPr="00633BEE">
        <w:rPr>
          <w:rFonts w:cs="Arial"/>
          <w:color w:val="000000" w:themeColor="text1"/>
        </w:rPr>
        <w:t xml:space="preserve">En els casos en què </w:t>
      </w:r>
      <w:r w:rsidR="009E33FE" w:rsidRPr="00633BEE">
        <w:rPr>
          <w:rFonts w:cs="Arial"/>
          <w:color w:val="000000" w:themeColor="text1"/>
        </w:rPr>
        <w:t>s’hagi de</w:t>
      </w:r>
      <w:r w:rsidRPr="00633BEE">
        <w:rPr>
          <w:rFonts w:cs="Arial"/>
          <w:color w:val="000000" w:themeColor="text1"/>
        </w:rPr>
        <w:t xml:space="preserve"> resoldre en una única resolució</w:t>
      </w:r>
      <w:r w:rsidR="009E33FE" w:rsidRPr="00633BEE">
        <w:rPr>
          <w:rFonts w:cs="Arial"/>
          <w:color w:val="000000" w:themeColor="text1"/>
        </w:rPr>
        <w:t xml:space="preserve"> </w:t>
      </w:r>
      <w:r w:rsidRPr="00633BEE">
        <w:rPr>
          <w:rFonts w:cs="Arial"/>
          <w:color w:val="000000" w:themeColor="text1"/>
        </w:rPr>
        <w:t>dins de la</w:t>
      </w:r>
      <w:r w:rsidR="009E33FE" w:rsidRPr="00633BEE">
        <w:rPr>
          <w:rFonts w:cs="Arial"/>
          <w:color w:val="000000" w:themeColor="text1"/>
        </w:rPr>
        <w:t xml:space="preserve"> mateixa Administració pública </w:t>
      </w:r>
      <w:r w:rsidRPr="00633BEE">
        <w:rPr>
          <w:rFonts w:cs="Arial"/>
          <w:color w:val="000000" w:themeColor="text1"/>
        </w:rPr>
        <w:t>serà competent la unitat d’informació que controli o gestioni l’àrea temàtica principal objecte de la sol·licitud. Quan siguin competents per a resoldre una Administració pública i una o més entitats del seu sector públic, resoldrà la sol·licitud l’Administració pública.</w:t>
      </w:r>
    </w:p>
    <w:p w:rsidR="00E67106" w:rsidRPr="00633BEE" w:rsidRDefault="00E67106">
      <w:pPr>
        <w:jc w:val="both"/>
        <w:rPr>
          <w:rFonts w:cs="Arial"/>
          <w:color w:val="000000" w:themeColor="text1"/>
        </w:rPr>
      </w:pPr>
    </w:p>
    <w:p w:rsidR="00E67106" w:rsidRPr="00633BEE" w:rsidRDefault="00E67106" w:rsidP="00633BEE">
      <w:pPr>
        <w:pStyle w:val="Pargrafdellista"/>
        <w:numPr>
          <w:ilvl w:val="0"/>
          <w:numId w:val="14"/>
        </w:numPr>
        <w:tabs>
          <w:tab w:val="left" w:pos="284"/>
        </w:tabs>
        <w:ind w:left="0" w:firstLine="0"/>
        <w:jc w:val="both"/>
        <w:rPr>
          <w:rFonts w:cs="Arial"/>
          <w:color w:val="000000" w:themeColor="text1"/>
        </w:rPr>
      </w:pPr>
      <w:r w:rsidRPr="00633BEE">
        <w:rPr>
          <w:rFonts w:cs="Arial"/>
          <w:color w:val="000000" w:themeColor="text1"/>
        </w:rPr>
        <w:lastRenderedPageBreak/>
        <w:t>En els casos en que s’hagin de dictar diverses resolucions i sigui competent per a resoldre una Administració pública i una o més entitats del seu sector públic, és aplicable la derivació, d’acord amb el que estableix l’article 30 de la Llei 19/2014, del 29 de desembre.</w:t>
      </w:r>
    </w:p>
    <w:p w:rsidR="00E67106" w:rsidRPr="00633BEE" w:rsidRDefault="00E67106">
      <w:pPr>
        <w:tabs>
          <w:tab w:val="left" w:pos="284"/>
        </w:tabs>
        <w:jc w:val="both"/>
        <w:rPr>
          <w:rFonts w:cs="Arial"/>
          <w:color w:val="000000" w:themeColor="text1"/>
        </w:rPr>
      </w:pPr>
    </w:p>
    <w:p w:rsidR="00E67106" w:rsidRPr="00633BEE" w:rsidRDefault="00E67106">
      <w:pPr>
        <w:tabs>
          <w:tab w:val="left" w:pos="284"/>
        </w:tabs>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30</w:t>
      </w:r>
    </w:p>
    <w:p w:rsidR="00E67106" w:rsidRPr="00633BEE" w:rsidRDefault="00E67106">
      <w:pPr>
        <w:pStyle w:val="Pargrafdellista"/>
        <w:ind w:left="0"/>
        <w:jc w:val="both"/>
        <w:rPr>
          <w:rFonts w:cs="Arial"/>
          <w:color w:val="000000" w:themeColor="text1"/>
        </w:rPr>
      </w:pPr>
      <w:r w:rsidRPr="00633BEE">
        <w:rPr>
          <w:rFonts w:cs="Arial"/>
          <w:color w:val="000000" w:themeColor="text1"/>
        </w:rPr>
        <w:t xml:space="preserve">Notificació de la recepció de la sol·licitud </w:t>
      </w:r>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32"/>
        </w:numPr>
        <w:tabs>
          <w:tab w:val="left" w:pos="284"/>
        </w:tabs>
        <w:ind w:left="0" w:firstLine="0"/>
        <w:jc w:val="both"/>
        <w:rPr>
          <w:rFonts w:cs="Arial"/>
          <w:color w:val="000000" w:themeColor="text1"/>
        </w:rPr>
      </w:pPr>
      <w:r w:rsidRPr="00633BEE">
        <w:rPr>
          <w:rFonts w:cs="Arial"/>
          <w:color w:val="000000" w:themeColor="text1"/>
        </w:rPr>
        <w:t xml:space="preserve">La notificació de recepció de la sol·licitud a què fa referència l’article 27.5 de la Llei 19/2014, del 29 de desembre, s’ha d’efectuar dins dels cinc dies </w:t>
      </w:r>
      <w:r w:rsidR="00E56CD6" w:rsidRPr="00633BEE">
        <w:rPr>
          <w:rFonts w:cs="Arial"/>
          <w:color w:val="000000" w:themeColor="text1"/>
        </w:rPr>
        <w:t>hàbils</w:t>
      </w:r>
      <w:r w:rsidR="000A105E" w:rsidRPr="00633BEE">
        <w:rPr>
          <w:rFonts w:cs="Arial"/>
          <w:color w:val="000000" w:themeColor="text1"/>
        </w:rPr>
        <w:t xml:space="preserve"> </w:t>
      </w:r>
      <w:r w:rsidRPr="00633BEE">
        <w:rPr>
          <w:rFonts w:cs="Arial"/>
          <w:color w:val="000000" w:themeColor="text1"/>
        </w:rPr>
        <w:t>següents a la recepció de la sol·licitud per part de la unitat d’informació.</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32"/>
        </w:numPr>
        <w:tabs>
          <w:tab w:val="left" w:pos="284"/>
        </w:tabs>
        <w:ind w:left="0" w:firstLine="0"/>
        <w:jc w:val="both"/>
        <w:rPr>
          <w:rFonts w:cs="Arial"/>
          <w:color w:val="000000" w:themeColor="text1"/>
        </w:rPr>
      </w:pPr>
      <w:r w:rsidRPr="00633BEE">
        <w:rPr>
          <w:rFonts w:cs="Arial"/>
          <w:color w:val="000000" w:themeColor="text1"/>
        </w:rPr>
        <w:t>En el supòsit que diversos òrgans competents per raó de matèria formin part d’Administracions públiques diferents, l’Administració que rep la sol·licitud ha de resoldre-la en aquella part que sigui competent, i ha de derivar la sol·licitud a l’altra Administració, en el termini de cinc dies hàbils a comptar del dia següent a la recepció de la sol·licitud, per tal que l’Administració receptora de la sol·licitud resolgui les qüestions restants.</w:t>
      </w:r>
    </w:p>
    <w:p w:rsidR="00E67106" w:rsidRPr="00633BEE" w:rsidRDefault="00E67106">
      <w:pPr>
        <w:jc w:val="both"/>
        <w:rPr>
          <w:rFonts w:cs="Arial"/>
          <w:color w:val="000000" w:themeColor="text1"/>
        </w:rPr>
      </w:pPr>
    </w:p>
    <w:p w:rsidR="00E67106" w:rsidRPr="00633BEE" w:rsidRDefault="00E67106" w:rsidP="00633BEE">
      <w:pPr>
        <w:pStyle w:val="Pargrafdellista"/>
        <w:numPr>
          <w:ilvl w:val="0"/>
          <w:numId w:val="32"/>
        </w:numPr>
        <w:tabs>
          <w:tab w:val="left" w:pos="284"/>
        </w:tabs>
        <w:ind w:left="0" w:firstLine="0"/>
        <w:jc w:val="both"/>
        <w:rPr>
          <w:rFonts w:cs="Arial"/>
          <w:color w:val="000000" w:themeColor="text1"/>
        </w:rPr>
      </w:pPr>
      <w:r w:rsidRPr="00633BEE">
        <w:rPr>
          <w:rFonts w:cs="Arial"/>
          <w:color w:val="000000" w:themeColor="text1"/>
        </w:rPr>
        <w:t xml:space="preserve">La derivació de la sol·licitud s’haurà de notificar a les parts interessades dins del termini de tres dies hàbils següents a la seva adopció, amb indicació de l’Administració </w:t>
      </w:r>
      <w:r w:rsidR="00E56CD6" w:rsidRPr="00633BEE">
        <w:rPr>
          <w:rFonts w:cs="Arial"/>
          <w:color w:val="000000" w:themeColor="text1"/>
        </w:rPr>
        <w:t xml:space="preserve">pública </w:t>
      </w:r>
      <w:r w:rsidRPr="00633BEE">
        <w:rPr>
          <w:rFonts w:cs="Arial"/>
          <w:color w:val="000000" w:themeColor="text1"/>
        </w:rPr>
        <w:t>a la qual es deriva.</w:t>
      </w:r>
    </w:p>
    <w:p w:rsidR="00E67106" w:rsidRPr="00633BEE" w:rsidRDefault="00E67106">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31</w:t>
      </w:r>
    </w:p>
    <w:p w:rsidR="00E67106" w:rsidRPr="00633BEE" w:rsidRDefault="00E67106">
      <w:pPr>
        <w:pStyle w:val="Pargrafdellista"/>
        <w:ind w:left="0"/>
        <w:jc w:val="both"/>
        <w:rPr>
          <w:rFonts w:cs="Arial"/>
          <w:color w:val="000000" w:themeColor="text1"/>
        </w:rPr>
      </w:pPr>
      <w:r w:rsidRPr="00633BEE">
        <w:rPr>
          <w:rFonts w:cs="Arial"/>
          <w:color w:val="000000" w:themeColor="text1"/>
        </w:rPr>
        <w:t xml:space="preserve">Esmena de sol·licituds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pPr>
        <w:pStyle w:val="Pargrafdellista"/>
        <w:tabs>
          <w:tab w:val="left" w:pos="284"/>
        </w:tabs>
        <w:ind w:left="0"/>
        <w:jc w:val="both"/>
        <w:rPr>
          <w:rFonts w:cs="Arial"/>
          <w:color w:val="000000" w:themeColor="text1"/>
        </w:rPr>
      </w:pPr>
      <w:r w:rsidRPr="00633BEE">
        <w:rPr>
          <w:rFonts w:cs="Arial"/>
          <w:color w:val="000000" w:themeColor="text1"/>
        </w:rPr>
        <w:t>Si una sol·licitud d’accés a la informació pública no reuneix els requisits que assenyala l’article 26 de la Llei 19/2014, del 29 de desembre, la unitat d’informació ha de requerir al sol·licitant perquè, en el termini de deu</w:t>
      </w:r>
      <w:r w:rsidR="00E56CD6" w:rsidRPr="00633BEE">
        <w:rPr>
          <w:rFonts w:cs="Arial"/>
          <w:color w:val="000000" w:themeColor="text1"/>
        </w:rPr>
        <w:t xml:space="preserve"> </w:t>
      </w:r>
      <w:r w:rsidRPr="00633BEE">
        <w:rPr>
          <w:rFonts w:cs="Arial"/>
          <w:color w:val="000000" w:themeColor="text1"/>
        </w:rPr>
        <w:t>dies</w:t>
      </w:r>
      <w:r w:rsidR="00E56CD6" w:rsidRPr="00633BEE">
        <w:rPr>
          <w:rFonts w:cs="Arial"/>
          <w:color w:val="000000" w:themeColor="text1"/>
        </w:rPr>
        <w:t xml:space="preserve"> hàbils</w:t>
      </w:r>
      <w:r w:rsidRPr="00633BEE">
        <w:rPr>
          <w:rFonts w:cs="Arial"/>
          <w:color w:val="000000" w:themeColor="text1"/>
        </w:rPr>
        <w:t xml:space="preserve">, esmeni les deficiències, amb indicació que, si no ho fa, es considera que desisteix de la seva petició i s’ha d’arxivar l’expedient. </w:t>
      </w:r>
    </w:p>
    <w:p w:rsidR="00E67106" w:rsidRPr="00633BEE" w:rsidRDefault="00E67106">
      <w:pPr>
        <w:jc w:val="both"/>
        <w:rPr>
          <w:rFonts w:cs="Arial"/>
          <w:color w:val="000000" w:themeColor="text1"/>
        </w:rPr>
      </w:pPr>
    </w:p>
    <w:p w:rsidR="00E67106" w:rsidRPr="00633BEE" w:rsidRDefault="00E67106">
      <w:pPr>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32</w:t>
      </w:r>
    </w:p>
    <w:p w:rsidR="00E67106" w:rsidRPr="00633BEE" w:rsidRDefault="00E67106">
      <w:pPr>
        <w:pStyle w:val="Pargrafdellista"/>
        <w:ind w:left="0"/>
        <w:jc w:val="both"/>
        <w:rPr>
          <w:rFonts w:cs="Arial"/>
          <w:color w:val="000000" w:themeColor="text1"/>
        </w:rPr>
      </w:pPr>
      <w:r w:rsidRPr="00633BEE">
        <w:rPr>
          <w:rFonts w:cs="Arial"/>
          <w:color w:val="000000" w:themeColor="text1"/>
        </w:rPr>
        <w:t xml:space="preserve">Acumulació de sol·licituds </w:t>
      </w:r>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21"/>
        </w:numPr>
        <w:tabs>
          <w:tab w:val="left" w:pos="284"/>
        </w:tabs>
        <w:ind w:left="0" w:firstLine="0"/>
        <w:jc w:val="both"/>
        <w:rPr>
          <w:rFonts w:cs="Arial"/>
          <w:color w:val="000000" w:themeColor="text1"/>
        </w:rPr>
      </w:pPr>
      <w:r w:rsidRPr="00633BEE">
        <w:rPr>
          <w:rFonts w:cs="Arial"/>
          <w:color w:val="000000" w:themeColor="text1"/>
        </w:rPr>
        <w:t xml:space="preserve">Si es presenta una sol·licitud idèntica o substancialment similar a una anterior que hagi estat objecte de resolució expressa, la unitat d’informació competent pot adjuntar la informació sol·licitada a la nova resolució, prèvia dissociació de les dades personals o de la informació que es trobi afectada per </w:t>
      </w:r>
      <w:r w:rsidR="008924B3" w:rsidRPr="00633BEE">
        <w:rPr>
          <w:rFonts w:cs="Arial"/>
          <w:color w:val="000000" w:themeColor="text1"/>
        </w:rPr>
        <w:t>alg</w:t>
      </w:r>
      <w:r w:rsidRPr="00633BEE">
        <w:rPr>
          <w:rFonts w:cs="Arial"/>
          <w:color w:val="000000" w:themeColor="text1"/>
        </w:rPr>
        <w:t>un límit.</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1"/>
        </w:numPr>
        <w:tabs>
          <w:tab w:val="left" w:pos="284"/>
        </w:tabs>
        <w:ind w:left="0" w:firstLine="0"/>
        <w:jc w:val="both"/>
        <w:rPr>
          <w:rFonts w:cs="Arial"/>
          <w:color w:val="000000" w:themeColor="text1"/>
        </w:rPr>
      </w:pPr>
      <w:r w:rsidRPr="00633BEE">
        <w:rPr>
          <w:rFonts w:cs="Arial"/>
          <w:color w:val="000000" w:themeColor="text1"/>
        </w:rPr>
        <w:t>La unitat d’informació competent de la tramitació de dues o més sol·licituds que siguin idèntiques, substancialment similars o tinguin una íntima connexió podrà acumular-les i dictar una sola resolució, sempre que no hagi transcorregut el termini establert a l’article 33.1 de la Llei 19/2014, del 29 de desembre.</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1"/>
        </w:numPr>
        <w:tabs>
          <w:tab w:val="left" w:pos="284"/>
        </w:tabs>
        <w:ind w:left="0" w:firstLine="0"/>
        <w:jc w:val="both"/>
        <w:rPr>
          <w:rFonts w:cs="Arial"/>
          <w:color w:val="000000" w:themeColor="text1"/>
        </w:rPr>
      </w:pPr>
      <w:r w:rsidRPr="00633BEE">
        <w:rPr>
          <w:rFonts w:cs="Arial"/>
          <w:color w:val="000000" w:themeColor="text1"/>
        </w:rPr>
        <w:t xml:space="preserve">Per a resoldre les sol·licituds acumulades s’ha de tenir en compte, a efectes de terminis, la primera sol·licitud presentada.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1"/>
        </w:numPr>
        <w:tabs>
          <w:tab w:val="left" w:pos="284"/>
        </w:tabs>
        <w:ind w:left="0" w:firstLine="0"/>
        <w:jc w:val="both"/>
        <w:rPr>
          <w:rFonts w:cs="Arial"/>
          <w:color w:val="000000" w:themeColor="text1"/>
        </w:rPr>
      </w:pPr>
      <w:r w:rsidRPr="00633BEE">
        <w:rPr>
          <w:rFonts w:cs="Arial"/>
          <w:color w:val="000000" w:themeColor="text1"/>
        </w:rPr>
        <w:t xml:space="preserve">L’acord d’acumulació s’haurà de notificar a les parts interessades dins del termini de </w:t>
      </w:r>
      <w:r w:rsidR="00E56CD6" w:rsidRPr="00633BEE">
        <w:rPr>
          <w:rFonts w:cs="Arial"/>
          <w:color w:val="000000" w:themeColor="text1"/>
        </w:rPr>
        <w:t>tres</w:t>
      </w:r>
      <w:r w:rsidRPr="00633BEE">
        <w:rPr>
          <w:rFonts w:cs="Arial"/>
          <w:color w:val="000000" w:themeColor="text1"/>
        </w:rPr>
        <w:t xml:space="preserve"> dies hàbils següents a la seva adopció. </w:t>
      </w:r>
    </w:p>
    <w:p w:rsidR="00E67106" w:rsidRPr="00633BEE" w:rsidRDefault="00E67106">
      <w:pPr>
        <w:tabs>
          <w:tab w:val="left" w:pos="284"/>
        </w:tabs>
        <w:jc w:val="both"/>
        <w:rPr>
          <w:rFonts w:cs="Arial"/>
          <w:color w:val="000000" w:themeColor="text1"/>
        </w:rPr>
      </w:pPr>
    </w:p>
    <w:p w:rsidR="00E67106" w:rsidRPr="00633BEE" w:rsidRDefault="00E67106">
      <w:pPr>
        <w:tabs>
          <w:tab w:val="left" w:pos="284"/>
        </w:tabs>
        <w:jc w:val="both"/>
        <w:rPr>
          <w:rFonts w:cs="Arial"/>
          <w:color w:val="000000" w:themeColor="text1"/>
        </w:rPr>
      </w:pPr>
    </w:p>
    <w:p w:rsidR="00E67106" w:rsidRPr="00633BEE" w:rsidRDefault="00E67106">
      <w:pPr>
        <w:jc w:val="both"/>
        <w:rPr>
          <w:rFonts w:cs="Arial"/>
          <w:color w:val="000000" w:themeColor="text1"/>
        </w:rPr>
      </w:pPr>
      <w:r w:rsidRPr="00633BEE">
        <w:rPr>
          <w:rFonts w:cs="Arial"/>
          <w:color w:val="000000" w:themeColor="text1"/>
        </w:rPr>
        <w:t>Article 33</w:t>
      </w:r>
    </w:p>
    <w:p w:rsidR="00E67106" w:rsidRPr="00633BEE" w:rsidRDefault="00E67106">
      <w:pPr>
        <w:pStyle w:val="Pargrafdellista"/>
        <w:ind w:left="0"/>
        <w:jc w:val="both"/>
        <w:rPr>
          <w:rFonts w:cs="Arial"/>
          <w:color w:val="000000" w:themeColor="text1"/>
        </w:rPr>
      </w:pPr>
      <w:r w:rsidRPr="00633BEE">
        <w:rPr>
          <w:rFonts w:cs="Arial"/>
          <w:color w:val="000000" w:themeColor="text1"/>
        </w:rPr>
        <w:t>Règim d’accés</w:t>
      </w:r>
      <w:r w:rsidR="008924B3" w:rsidRPr="00633BEE">
        <w:rPr>
          <w:rFonts w:cs="Arial"/>
          <w:color w:val="000000" w:themeColor="text1"/>
        </w:rPr>
        <w:t xml:space="preserve"> especial</w:t>
      </w:r>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33"/>
        </w:numPr>
        <w:tabs>
          <w:tab w:val="left" w:pos="284"/>
        </w:tabs>
        <w:ind w:left="0" w:firstLine="0"/>
        <w:jc w:val="both"/>
        <w:rPr>
          <w:rFonts w:cs="Arial"/>
          <w:color w:val="000000" w:themeColor="text1"/>
        </w:rPr>
      </w:pPr>
      <w:r w:rsidRPr="00633BEE">
        <w:rPr>
          <w:rFonts w:cs="Arial"/>
          <w:color w:val="000000" w:themeColor="text1"/>
        </w:rPr>
        <w:t>Als efectes del que preveu l’apartat 2 de la disposició addicional primera de la Llei 19/2014, del 29 de desembre, en l’àmbit de la Generalitat de Catalunya i de les entitats del s</w:t>
      </w:r>
      <w:r w:rsidR="00701185" w:rsidRPr="00633BEE">
        <w:rPr>
          <w:rFonts w:cs="Arial"/>
          <w:color w:val="000000" w:themeColor="text1"/>
        </w:rPr>
        <w:t>eu sector públic, les sol·licituds</w:t>
      </w:r>
      <w:r w:rsidRPr="00633BEE">
        <w:rPr>
          <w:rFonts w:cs="Arial"/>
          <w:color w:val="000000" w:themeColor="text1"/>
        </w:rPr>
        <w:t xml:space="preserve"> d’accés a la inf</w:t>
      </w:r>
      <w:r w:rsidR="00701185" w:rsidRPr="00633BEE">
        <w:rPr>
          <w:rFonts w:cs="Arial"/>
          <w:color w:val="000000" w:themeColor="text1"/>
        </w:rPr>
        <w:t>ormació pública la matèria de les</w:t>
      </w:r>
      <w:r w:rsidRPr="00633BEE">
        <w:rPr>
          <w:rFonts w:cs="Arial"/>
          <w:color w:val="000000" w:themeColor="text1"/>
        </w:rPr>
        <w:t xml:space="preserve"> qual</w:t>
      </w:r>
      <w:r w:rsidR="00701185" w:rsidRPr="00633BEE">
        <w:rPr>
          <w:rFonts w:cs="Arial"/>
          <w:color w:val="000000" w:themeColor="text1"/>
        </w:rPr>
        <w:t>s</w:t>
      </w:r>
      <w:r w:rsidRPr="00633BEE">
        <w:rPr>
          <w:rFonts w:cs="Arial"/>
          <w:color w:val="000000" w:themeColor="text1"/>
        </w:rPr>
        <w:t xml:space="preserve"> tingui establert un règim d’accés especial s’ha de traslladar a la unitat que disposi de la informació dins del mateix departament, si es coneguda, o a la unitat d’informació d’un altre departament o entitat del sector públic vinculat. En la resta de casos d’altres administracions públiques, és aplicable la derivació, d’acord amb el que estableix l’article 30 de la Llei 19/2014, del 29 de desembre.</w:t>
      </w:r>
    </w:p>
    <w:p w:rsidR="00E67106" w:rsidRPr="00633BEE" w:rsidRDefault="00E67106">
      <w:pPr>
        <w:pStyle w:val="Pargrafdellista"/>
        <w:tabs>
          <w:tab w:val="left" w:pos="284"/>
        </w:tabs>
        <w:ind w:left="0"/>
        <w:jc w:val="both"/>
        <w:rPr>
          <w:rFonts w:cs="Arial"/>
          <w:color w:val="000000" w:themeColor="text1"/>
        </w:rPr>
      </w:pPr>
    </w:p>
    <w:p w:rsidR="00E67106" w:rsidRPr="00633BEE" w:rsidRDefault="00701185" w:rsidP="00633BEE">
      <w:pPr>
        <w:pStyle w:val="Pargrafdellista"/>
        <w:numPr>
          <w:ilvl w:val="0"/>
          <w:numId w:val="33"/>
        </w:numPr>
        <w:tabs>
          <w:tab w:val="left" w:pos="284"/>
        </w:tabs>
        <w:ind w:left="0" w:firstLine="0"/>
        <w:jc w:val="both"/>
        <w:rPr>
          <w:rFonts w:cs="Arial"/>
          <w:color w:val="000000" w:themeColor="text1"/>
        </w:rPr>
      </w:pPr>
      <w:r w:rsidRPr="00633BEE">
        <w:rPr>
          <w:rFonts w:cs="Arial"/>
          <w:color w:val="000000" w:themeColor="text1"/>
        </w:rPr>
        <w:t xml:space="preserve">El trasllat de les </w:t>
      </w:r>
      <w:r w:rsidR="00E67106" w:rsidRPr="00633BEE">
        <w:rPr>
          <w:rFonts w:cs="Arial"/>
          <w:color w:val="000000" w:themeColor="text1"/>
        </w:rPr>
        <w:t>sol·licitud</w:t>
      </w:r>
      <w:r w:rsidRPr="00633BEE">
        <w:rPr>
          <w:rFonts w:cs="Arial"/>
          <w:color w:val="000000" w:themeColor="text1"/>
        </w:rPr>
        <w:t>s</w:t>
      </w:r>
      <w:r w:rsidR="00E67106" w:rsidRPr="00633BEE">
        <w:rPr>
          <w:rFonts w:cs="Arial"/>
          <w:color w:val="000000" w:themeColor="text1"/>
        </w:rPr>
        <w:t xml:space="preserve"> s’haurà de notificar a les parts interessades dins del termini de tres dies hàbils següents a la seva adopció, amb indicació de l’òrgan al qual es trasllada i el nom i cognoms del responsable.</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33"/>
        </w:numPr>
        <w:tabs>
          <w:tab w:val="left" w:pos="284"/>
        </w:tabs>
        <w:ind w:left="0" w:firstLine="0"/>
        <w:jc w:val="both"/>
        <w:rPr>
          <w:rFonts w:cs="Arial"/>
          <w:color w:val="000000" w:themeColor="text1"/>
        </w:rPr>
      </w:pPr>
      <w:r w:rsidRPr="00633BEE">
        <w:rPr>
          <w:rFonts w:cs="Arial"/>
          <w:color w:val="000000" w:themeColor="text1"/>
        </w:rPr>
        <w:t>Els sol·licitants d’accés a la informació amb un règim específic d’accés gaudiran del mecanisme bàsic de garantia de reclamació davant la Comissió de Garantia del Dret d’Accés a la Informació Pública, d’acord amb el Capítol IV de la Llei 19/2014, del 29 de desembre, sempre que la normativa específica no estableixi un sistema de reclamació específic.</w:t>
      </w:r>
    </w:p>
    <w:p w:rsidR="00E67106" w:rsidRPr="00633BEE" w:rsidRDefault="00E67106">
      <w:pPr>
        <w:pStyle w:val="Pargrafdellista"/>
        <w:jc w:val="both"/>
        <w:rPr>
          <w:rFonts w:cs="Arial"/>
          <w:color w:val="000000" w:themeColor="text1"/>
        </w:rPr>
      </w:pPr>
    </w:p>
    <w:p w:rsidR="00E67106" w:rsidRPr="00633BEE" w:rsidRDefault="00E67106">
      <w:pPr>
        <w:pStyle w:val="Pargrafdellista"/>
        <w:ind w:left="0"/>
        <w:jc w:val="both"/>
        <w:rPr>
          <w:rFonts w:cs="Arial"/>
          <w:color w:val="000000" w:themeColor="text1"/>
        </w:rPr>
      </w:pPr>
    </w:p>
    <w:p w:rsidR="00E67106" w:rsidRPr="00633BEE" w:rsidRDefault="00E67106">
      <w:pPr>
        <w:jc w:val="both"/>
        <w:rPr>
          <w:rFonts w:cs="Arial"/>
          <w:color w:val="000000" w:themeColor="text1"/>
        </w:rPr>
      </w:pPr>
      <w:r w:rsidRPr="00633BEE">
        <w:rPr>
          <w:rFonts w:cs="Arial"/>
          <w:color w:val="000000" w:themeColor="text1"/>
        </w:rPr>
        <w:t>CAPÍTOL II</w:t>
      </w:r>
    </w:p>
    <w:p w:rsidR="00E67106" w:rsidRPr="00633BEE" w:rsidRDefault="00E67106">
      <w:pPr>
        <w:jc w:val="both"/>
        <w:rPr>
          <w:rFonts w:cs="Arial"/>
          <w:color w:val="000000" w:themeColor="text1"/>
        </w:rPr>
      </w:pPr>
      <w:r w:rsidRPr="00633BEE">
        <w:rPr>
          <w:rFonts w:cs="Arial"/>
          <w:color w:val="000000" w:themeColor="text1"/>
        </w:rPr>
        <w:t xml:space="preserve">Causes </w:t>
      </w:r>
      <w:proofErr w:type="spellStart"/>
      <w:r w:rsidRPr="00633BEE">
        <w:rPr>
          <w:rFonts w:cs="Arial"/>
          <w:color w:val="000000" w:themeColor="text1"/>
        </w:rPr>
        <w:t>d’inadmissió</w:t>
      </w:r>
      <w:proofErr w:type="spellEnd"/>
      <w:r w:rsidRPr="00633BEE">
        <w:rPr>
          <w:rFonts w:cs="Arial"/>
          <w:color w:val="000000" w:themeColor="text1"/>
        </w:rPr>
        <w:t xml:space="preserve"> i límits</w:t>
      </w:r>
    </w:p>
    <w:p w:rsidR="00E67106" w:rsidRPr="00633BEE" w:rsidRDefault="00E67106">
      <w:pPr>
        <w:pStyle w:val="Pargrafdellista"/>
        <w:ind w:left="0"/>
        <w:jc w:val="both"/>
        <w:rPr>
          <w:rFonts w:cs="Arial"/>
          <w:color w:val="000000" w:themeColor="text1"/>
        </w:rPr>
      </w:pPr>
    </w:p>
    <w:p w:rsidR="00BD0601" w:rsidRPr="00633BEE" w:rsidRDefault="00BD0601">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34</w:t>
      </w:r>
    </w:p>
    <w:p w:rsidR="00E67106" w:rsidRPr="00633BEE" w:rsidRDefault="00E67106">
      <w:pPr>
        <w:pStyle w:val="Pargrafdellista"/>
        <w:ind w:left="0"/>
        <w:jc w:val="both"/>
        <w:rPr>
          <w:rFonts w:cs="Arial"/>
          <w:color w:val="000000" w:themeColor="text1"/>
        </w:rPr>
      </w:pPr>
      <w:r w:rsidRPr="00633BEE">
        <w:rPr>
          <w:rFonts w:cs="Arial"/>
          <w:color w:val="000000" w:themeColor="text1"/>
        </w:rPr>
        <w:t>Notes, esborranys, resums, opinions o qualsevol document de treball intern sense rellevància o interès públic</w:t>
      </w:r>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15"/>
        </w:numPr>
        <w:tabs>
          <w:tab w:val="left" w:pos="284"/>
        </w:tabs>
        <w:ind w:left="0" w:firstLine="0"/>
        <w:jc w:val="both"/>
        <w:rPr>
          <w:rFonts w:cs="Arial"/>
          <w:color w:val="000000" w:themeColor="text1"/>
        </w:rPr>
      </w:pPr>
      <w:r w:rsidRPr="00633BEE">
        <w:rPr>
          <w:rFonts w:cs="Arial"/>
          <w:color w:val="000000" w:themeColor="text1"/>
        </w:rPr>
        <w:t xml:space="preserve">Als efectes del que preveu la lletra a) de l’article 29.1 de la Llei 19/2014, del 29 de desembre, són </w:t>
      </w:r>
      <w:proofErr w:type="spellStart"/>
      <w:r w:rsidRPr="00633BEE">
        <w:rPr>
          <w:rFonts w:cs="Arial"/>
          <w:color w:val="000000" w:themeColor="text1"/>
        </w:rPr>
        <w:t>inadmeses</w:t>
      </w:r>
      <w:proofErr w:type="spellEnd"/>
      <w:r w:rsidRPr="00633BEE">
        <w:rPr>
          <w:rFonts w:cs="Arial"/>
          <w:color w:val="000000" w:themeColor="text1"/>
        </w:rPr>
        <w:t xml:space="preserve"> a tràmit les sol·licituds d’accés a la informació pública quan concorri, entre d’altres, alguna de les circumstàncies següents:</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6"/>
        </w:numPr>
        <w:tabs>
          <w:tab w:val="left" w:pos="284"/>
        </w:tabs>
        <w:ind w:left="0" w:firstLine="0"/>
        <w:jc w:val="both"/>
        <w:rPr>
          <w:rFonts w:cs="Arial"/>
          <w:color w:val="000000" w:themeColor="text1"/>
        </w:rPr>
      </w:pPr>
      <w:r w:rsidRPr="00633BEE">
        <w:rPr>
          <w:rFonts w:cs="Arial"/>
          <w:color w:val="000000" w:themeColor="text1"/>
        </w:rPr>
        <w:t xml:space="preserve">Continguin opinions o valoracions personals que no manifestin la posició formal d’un òrgan o servei.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6"/>
        </w:numPr>
        <w:tabs>
          <w:tab w:val="left" w:pos="284"/>
        </w:tabs>
        <w:ind w:left="0" w:firstLine="0"/>
        <w:jc w:val="both"/>
        <w:rPr>
          <w:rFonts w:cs="Arial"/>
          <w:color w:val="000000" w:themeColor="text1"/>
        </w:rPr>
      </w:pPr>
      <w:r w:rsidRPr="00633BEE">
        <w:rPr>
          <w:rFonts w:cs="Arial"/>
          <w:color w:val="000000" w:themeColor="text1"/>
        </w:rPr>
        <w:t xml:space="preserve">Tinguin caràcter de document preliminar o provisional, no revesteixin la consideració de final i siguin d’ús intern.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6"/>
        </w:numPr>
        <w:tabs>
          <w:tab w:val="left" w:pos="284"/>
        </w:tabs>
        <w:ind w:left="0" w:firstLine="0"/>
        <w:jc w:val="both"/>
        <w:rPr>
          <w:rFonts w:cs="Arial"/>
          <w:color w:val="000000" w:themeColor="text1"/>
        </w:rPr>
      </w:pPr>
      <w:r w:rsidRPr="00633BEE">
        <w:rPr>
          <w:rFonts w:cs="Arial"/>
          <w:color w:val="000000" w:themeColor="text1"/>
        </w:rPr>
        <w:t xml:space="preserve">Es tracti d’informació preparatòria de l’activitat de l’òrgan o entitat que rep la sol·licitud.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6"/>
        </w:numPr>
        <w:tabs>
          <w:tab w:val="left" w:pos="284"/>
        </w:tabs>
        <w:ind w:left="0" w:firstLine="0"/>
        <w:jc w:val="both"/>
        <w:rPr>
          <w:rFonts w:cs="Arial"/>
          <w:color w:val="000000" w:themeColor="text1"/>
        </w:rPr>
      </w:pPr>
      <w:r w:rsidRPr="00633BEE">
        <w:rPr>
          <w:rFonts w:cs="Arial"/>
          <w:color w:val="000000" w:themeColor="text1"/>
        </w:rPr>
        <w:t xml:space="preserve">Es tracti de comunicacions internes que no constitueixin tràmits del procediment.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5"/>
        </w:numPr>
        <w:tabs>
          <w:tab w:val="left" w:pos="284"/>
        </w:tabs>
        <w:ind w:left="0" w:firstLine="0"/>
        <w:jc w:val="both"/>
        <w:rPr>
          <w:rFonts w:cs="Arial"/>
          <w:color w:val="000000" w:themeColor="text1"/>
        </w:rPr>
      </w:pPr>
      <w:r w:rsidRPr="00633BEE">
        <w:rPr>
          <w:rFonts w:cs="Arial"/>
          <w:color w:val="000000" w:themeColor="text1"/>
        </w:rPr>
        <w:t xml:space="preserve">Aquesta causa </w:t>
      </w:r>
      <w:proofErr w:type="spellStart"/>
      <w:r w:rsidRPr="00633BEE">
        <w:rPr>
          <w:rFonts w:cs="Arial"/>
          <w:color w:val="000000" w:themeColor="text1"/>
        </w:rPr>
        <w:t>d’inadmissió</w:t>
      </w:r>
      <w:proofErr w:type="spellEnd"/>
      <w:r w:rsidRPr="00633BEE">
        <w:rPr>
          <w:rFonts w:cs="Arial"/>
          <w:color w:val="000000" w:themeColor="text1"/>
        </w:rPr>
        <w:t xml:space="preserve"> no és d’aplicació quan es tracti d’informes, tan preceptius com facultatius, emesos per un determinat òrgan o empleat públic o per altres administracions o entitats públiques o privades.</w:t>
      </w:r>
    </w:p>
    <w:p w:rsidR="00E67106" w:rsidRPr="00633BEE" w:rsidRDefault="00E67106">
      <w:pPr>
        <w:pStyle w:val="Pargrafdellista"/>
        <w:tabs>
          <w:tab w:val="left" w:pos="284"/>
        </w:tabs>
        <w:ind w:left="0"/>
        <w:jc w:val="both"/>
        <w:rPr>
          <w:rFonts w:cs="Arial"/>
          <w:color w:val="000000" w:themeColor="text1"/>
        </w:rPr>
      </w:pPr>
    </w:p>
    <w:p w:rsidR="00BD0601" w:rsidRPr="00633BEE" w:rsidRDefault="00BD0601">
      <w:pPr>
        <w:pStyle w:val="Pargrafdellista"/>
        <w:tabs>
          <w:tab w:val="left" w:pos="284"/>
        </w:tabs>
        <w:ind w:left="0"/>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35</w:t>
      </w:r>
    </w:p>
    <w:p w:rsidR="00E67106" w:rsidRPr="00633BEE" w:rsidRDefault="00E67106">
      <w:pPr>
        <w:pStyle w:val="Pargrafdellista"/>
        <w:ind w:left="0"/>
        <w:jc w:val="both"/>
        <w:rPr>
          <w:rFonts w:cs="Arial"/>
          <w:color w:val="000000" w:themeColor="text1"/>
        </w:rPr>
      </w:pPr>
      <w:r w:rsidRPr="00633BEE">
        <w:rPr>
          <w:rFonts w:cs="Arial"/>
          <w:color w:val="000000" w:themeColor="text1"/>
        </w:rPr>
        <w:t>Tasca complexa d’elaboració o reelaboració</w:t>
      </w:r>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34"/>
        </w:numPr>
        <w:tabs>
          <w:tab w:val="left" w:pos="284"/>
        </w:tabs>
        <w:ind w:left="0" w:firstLine="0"/>
        <w:jc w:val="both"/>
        <w:rPr>
          <w:rFonts w:cs="Arial"/>
          <w:color w:val="000000" w:themeColor="text1"/>
        </w:rPr>
      </w:pPr>
      <w:r w:rsidRPr="00633BEE">
        <w:rPr>
          <w:rFonts w:cs="Arial"/>
          <w:color w:val="000000" w:themeColor="text1"/>
        </w:rPr>
        <w:t>Als efectes del que preveu la lletra b) de l’article 29.1 de la Llei 19/2014,</w:t>
      </w:r>
      <w:r w:rsidR="00245E78">
        <w:rPr>
          <w:rFonts w:cs="Arial"/>
          <w:color w:val="000000" w:themeColor="text1"/>
        </w:rPr>
        <w:t xml:space="preserve"> del 29 de desembre, són </w:t>
      </w:r>
      <w:proofErr w:type="spellStart"/>
      <w:r w:rsidR="00245E78">
        <w:rPr>
          <w:rFonts w:cs="Arial"/>
          <w:color w:val="000000" w:themeColor="text1"/>
        </w:rPr>
        <w:t>inadmes</w:t>
      </w:r>
      <w:r w:rsidRPr="00633BEE">
        <w:rPr>
          <w:rFonts w:cs="Arial"/>
          <w:color w:val="000000" w:themeColor="text1"/>
        </w:rPr>
        <w:t>es</w:t>
      </w:r>
      <w:proofErr w:type="spellEnd"/>
      <w:r w:rsidRPr="00633BEE">
        <w:rPr>
          <w:rFonts w:cs="Arial"/>
          <w:color w:val="000000" w:themeColor="text1"/>
        </w:rPr>
        <w:t xml:space="preserve"> a tràmit les sol·licituds d’accés a la informació pública quan concorri, entre d’altres, alguna de les circumstàncies següents:</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8"/>
        </w:numPr>
        <w:tabs>
          <w:tab w:val="left" w:pos="284"/>
        </w:tabs>
        <w:ind w:left="0" w:firstLine="0"/>
        <w:jc w:val="both"/>
        <w:rPr>
          <w:rFonts w:cs="Arial"/>
          <w:color w:val="000000" w:themeColor="text1"/>
        </w:rPr>
      </w:pPr>
      <w:r w:rsidRPr="00633BEE">
        <w:rPr>
          <w:rFonts w:cs="Arial"/>
          <w:color w:val="000000" w:themeColor="text1"/>
        </w:rPr>
        <w:t xml:space="preserve">L’extracció d’informació de documents es trobi en diferents expedients, fonts d’informació, bases de dades o arxius.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8"/>
        </w:numPr>
        <w:tabs>
          <w:tab w:val="left" w:pos="284"/>
        </w:tabs>
        <w:ind w:left="0" w:firstLine="0"/>
        <w:jc w:val="both"/>
        <w:rPr>
          <w:rFonts w:cs="Arial"/>
          <w:color w:val="000000" w:themeColor="text1"/>
        </w:rPr>
      </w:pPr>
      <w:r w:rsidRPr="00633BEE">
        <w:rPr>
          <w:rFonts w:cs="Arial"/>
          <w:color w:val="000000" w:themeColor="text1"/>
        </w:rPr>
        <w:t xml:space="preserve">El gran volum de documentació que es demana.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8"/>
        </w:numPr>
        <w:tabs>
          <w:tab w:val="left" w:pos="284"/>
        </w:tabs>
        <w:ind w:left="0" w:firstLine="0"/>
        <w:jc w:val="both"/>
        <w:rPr>
          <w:rFonts w:cs="Arial"/>
          <w:color w:val="000000" w:themeColor="text1"/>
        </w:rPr>
      </w:pPr>
      <w:r w:rsidRPr="00633BEE">
        <w:rPr>
          <w:rFonts w:cs="Arial"/>
          <w:color w:val="000000" w:themeColor="text1"/>
        </w:rPr>
        <w:t xml:space="preserve">L’ús de programes informàtics especialitzats, fora de l’ús comú o habitual de l’Administració.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18"/>
        </w:numPr>
        <w:tabs>
          <w:tab w:val="left" w:pos="284"/>
        </w:tabs>
        <w:ind w:left="0" w:firstLine="0"/>
        <w:jc w:val="both"/>
        <w:rPr>
          <w:rFonts w:cs="Arial"/>
          <w:color w:val="000000" w:themeColor="text1"/>
        </w:rPr>
      </w:pPr>
      <w:r w:rsidRPr="00633BEE">
        <w:rPr>
          <w:rFonts w:cs="Arial"/>
          <w:color w:val="000000" w:themeColor="text1"/>
        </w:rPr>
        <w:t>La realització d’una tasca complexa d’anàlisi o d’interpretació.</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34"/>
        </w:numPr>
        <w:tabs>
          <w:tab w:val="left" w:pos="284"/>
        </w:tabs>
        <w:ind w:left="0" w:firstLine="0"/>
        <w:jc w:val="both"/>
        <w:rPr>
          <w:rFonts w:cs="Arial"/>
          <w:color w:val="000000" w:themeColor="text1"/>
        </w:rPr>
      </w:pPr>
      <w:r w:rsidRPr="00633BEE">
        <w:rPr>
          <w:rFonts w:cs="Arial"/>
          <w:color w:val="000000" w:themeColor="text1"/>
        </w:rPr>
        <w:t xml:space="preserve">L’apreciació de qualsevol d’aquestes circumstàncies s’ha de motivar mitjançant la declaració dels recursos humans i materials necessaris per </w:t>
      </w:r>
      <w:r w:rsidR="00DA6849" w:rsidRPr="00633BEE">
        <w:rPr>
          <w:rFonts w:cs="Arial"/>
          <w:color w:val="000000" w:themeColor="text1"/>
        </w:rPr>
        <w:t xml:space="preserve">a </w:t>
      </w:r>
      <w:r w:rsidRPr="00633BEE">
        <w:rPr>
          <w:rFonts w:cs="Arial"/>
          <w:color w:val="000000" w:themeColor="text1"/>
        </w:rPr>
        <w:t>resoldre la sol·licitud.</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36</w:t>
      </w:r>
    </w:p>
    <w:p w:rsidR="00E67106" w:rsidRPr="00633BEE" w:rsidRDefault="00E67106">
      <w:pPr>
        <w:pStyle w:val="Pargrafdellista"/>
        <w:ind w:left="0"/>
        <w:jc w:val="both"/>
        <w:rPr>
          <w:rFonts w:cs="Arial"/>
          <w:color w:val="000000" w:themeColor="text1"/>
        </w:rPr>
      </w:pPr>
      <w:r w:rsidRPr="00633BEE">
        <w:rPr>
          <w:rFonts w:cs="Arial"/>
          <w:color w:val="000000" w:themeColor="text1"/>
        </w:rPr>
        <w:t>Informació en fase d’elaboració</w:t>
      </w:r>
    </w:p>
    <w:p w:rsidR="00E67106" w:rsidRPr="00633BEE" w:rsidRDefault="00E67106">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Als efectes del que preveu la lletra c) de l’article 29.1 de la Llei 19/2014, del 29 de desembre, la motivació exigida per l’article 29.3 de la Llei consisteix en indicar el centre directiu responsable, el mitjà i el lloc web per a accedir a la informació sol·licitada i la data estimada de la publicació.</w:t>
      </w:r>
    </w:p>
    <w:p w:rsidR="00E67106" w:rsidRPr="00633BEE" w:rsidRDefault="00E67106">
      <w:pPr>
        <w:pStyle w:val="Pargrafdellista"/>
        <w:ind w:left="0"/>
        <w:jc w:val="both"/>
        <w:rPr>
          <w:rFonts w:cs="Arial"/>
          <w:color w:val="000000" w:themeColor="text1"/>
        </w:rPr>
      </w:pPr>
    </w:p>
    <w:p w:rsidR="00BD0601" w:rsidRPr="00633BEE" w:rsidRDefault="00BD0601">
      <w:pPr>
        <w:pStyle w:val="Pargrafdellista"/>
        <w:ind w:left="0"/>
        <w:jc w:val="both"/>
        <w:rPr>
          <w:rFonts w:cs="Arial"/>
          <w:color w:val="000000" w:themeColor="text1"/>
        </w:rPr>
      </w:pPr>
    </w:p>
    <w:p w:rsidR="00E67106" w:rsidRPr="00633BEE" w:rsidRDefault="00E67106">
      <w:pPr>
        <w:pStyle w:val="Pargrafdellista"/>
        <w:ind w:left="0"/>
        <w:jc w:val="both"/>
        <w:rPr>
          <w:rFonts w:cs="Arial"/>
          <w:color w:val="000000" w:themeColor="text1"/>
        </w:rPr>
      </w:pPr>
      <w:r w:rsidRPr="00633BEE">
        <w:rPr>
          <w:rFonts w:cs="Arial"/>
          <w:color w:val="000000" w:themeColor="text1"/>
        </w:rPr>
        <w:t>Article 37</w:t>
      </w:r>
    </w:p>
    <w:p w:rsidR="00E67106" w:rsidRPr="00633BEE" w:rsidRDefault="00E67106">
      <w:pPr>
        <w:pStyle w:val="Pargrafdellista"/>
        <w:ind w:left="0"/>
        <w:jc w:val="both"/>
        <w:rPr>
          <w:rFonts w:cs="Arial"/>
          <w:color w:val="000000" w:themeColor="text1"/>
        </w:rPr>
      </w:pPr>
      <w:r w:rsidRPr="00633BEE">
        <w:rPr>
          <w:rFonts w:cs="Arial"/>
          <w:color w:val="000000" w:themeColor="text1"/>
        </w:rPr>
        <w:t xml:space="preserve">Altres causes </w:t>
      </w:r>
      <w:proofErr w:type="spellStart"/>
      <w:r w:rsidRPr="00633BEE">
        <w:rPr>
          <w:rFonts w:cs="Arial"/>
          <w:color w:val="000000" w:themeColor="text1"/>
        </w:rPr>
        <w:t>d’inadmissió</w:t>
      </w:r>
      <w:proofErr w:type="spellEnd"/>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20"/>
        </w:numPr>
        <w:tabs>
          <w:tab w:val="left" w:pos="284"/>
        </w:tabs>
        <w:ind w:left="0" w:firstLine="0"/>
        <w:jc w:val="both"/>
        <w:rPr>
          <w:rFonts w:cs="Arial"/>
          <w:color w:val="000000" w:themeColor="text1"/>
        </w:rPr>
      </w:pPr>
      <w:r w:rsidRPr="00633BEE">
        <w:rPr>
          <w:rFonts w:cs="Arial"/>
          <w:color w:val="000000" w:themeColor="text1"/>
        </w:rPr>
        <w:t xml:space="preserve">Són </w:t>
      </w:r>
      <w:proofErr w:type="spellStart"/>
      <w:r w:rsidRPr="00633BEE">
        <w:rPr>
          <w:rFonts w:cs="Arial"/>
          <w:color w:val="000000" w:themeColor="text1"/>
        </w:rPr>
        <w:t>inadmeses</w:t>
      </w:r>
      <w:proofErr w:type="spellEnd"/>
      <w:r w:rsidRPr="00633BEE">
        <w:rPr>
          <w:rFonts w:cs="Arial"/>
          <w:color w:val="000000" w:themeColor="text1"/>
        </w:rPr>
        <w:t xml:space="preserve"> les sol·licituds que tinguin un caràcter repetitiu o abusiu no justificat, en aplicació dels principis generals de bona fe i prohibició de l’abús de dret previstos al dret civil aplicable.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0"/>
        </w:numPr>
        <w:tabs>
          <w:tab w:val="left" w:pos="284"/>
        </w:tabs>
        <w:ind w:left="0" w:firstLine="0"/>
        <w:jc w:val="both"/>
        <w:rPr>
          <w:rFonts w:cs="Arial"/>
          <w:color w:val="000000" w:themeColor="text1"/>
        </w:rPr>
      </w:pPr>
      <w:r w:rsidRPr="00633BEE">
        <w:rPr>
          <w:rFonts w:cs="Arial"/>
          <w:color w:val="000000" w:themeColor="text1"/>
        </w:rPr>
        <w:t xml:space="preserve">Una sol·licitud és repetitiva quan sigui formulada per un mateix sol·licitant que presenti reiteradament noves sol·licituds sobre el mateix assumpte i amb una modificació irrellevant. </w:t>
      </w:r>
    </w:p>
    <w:p w:rsidR="00E67106" w:rsidRPr="00633BEE" w:rsidRDefault="00E67106">
      <w:pPr>
        <w:tabs>
          <w:tab w:val="left" w:pos="284"/>
        </w:tabs>
        <w:jc w:val="both"/>
        <w:rPr>
          <w:rFonts w:cs="Arial"/>
          <w:color w:val="000000" w:themeColor="text1"/>
        </w:rPr>
      </w:pPr>
    </w:p>
    <w:p w:rsidR="00E67106" w:rsidRPr="00633BEE" w:rsidRDefault="00E67106" w:rsidP="00633BEE">
      <w:pPr>
        <w:pStyle w:val="Pargrafdellista"/>
        <w:numPr>
          <w:ilvl w:val="0"/>
          <w:numId w:val="20"/>
        </w:numPr>
        <w:tabs>
          <w:tab w:val="left" w:pos="284"/>
        </w:tabs>
        <w:ind w:left="0" w:firstLine="0"/>
        <w:jc w:val="both"/>
        <w:rPr>
          <w:rFonts w:cs="Arial"/>
          <w:color w:val="000000" w:themeColor="text1"/>
        </w:rPr>
      </w:pPr>
      <w:r w:rsidRPr="00633BEE">
        <w:rPr>
          <w:rFonts w:cs="Arial"/>
          <w:color w:val="000000" w:themeColor="text1"/>
        </w:rPr>
        <w:t>Una sol·licitud té caràcter abusiu quan persegueix causar un perjudici o alteració il·legítima en el funcionament de l’òrgan o entitat a la que es dirigeix o als seus titulars o dependents.</w:t>
      </w:r>
    </w:p>
    <w:p w:rsidR="00E67106" w:rsidRPr="00633BEE" w:rsidRDefault="00E67106">
      <w:pPr>
        <w:pStyle w:val="Pargrafdellista"/>
        <w:jc w:val="both"/>
        <w:rPr>
          <w:rFonts w:cs="Arial"/>
          <w:color w:val="000000" w:themeColor="text1"/>
        </w:rPr>
      </w:pPr>
    </w:p>
    <w:p w:rsidR="00E67106" w:rsidRPr="00633BEE" w:rsidRDefault="00E67106" w:rsidP="00633BEE">
      <w:pPr>
        <w:pStyle w:val="Pargrafdellista"/>
        <w:numPr>
          <w:ilvl w:val="0"/>
          <w:numId w:val="20"/>
        </w:numPr>
        <w:tabs>
          <w:tab w:val="left" w:pos="284"/>
        </w:tabs>
        <w:ind w:left="0" w:firstLine="0"/>
        <w:jc w:val="both"/>
        <w:rPr>
          <w:rFonts w:cs="Arial"/>
          <w:color w:val="000000" w:themeColor="text1"/>
        </w:rPr>
      </w:pPr>
      <w:r w:rsidRPr="00633BEE">
        <w:rPr>
          <w:rFonts w:cs="Arial"/>
          <w:color w:val="000000" w:themeColor="text1"/>
        </w:rPr>
        <w:t xml:space="preserve">Són </w:t>
      </w:r>
      <w:proofErr w:type="spellStart"/>
      <w:r w:rsidRPr="00633BEE">
        <w:rPr>
          <w:rFonts w:cs="Arial"/>
          <w:color w:val="000000" w:themeColor="text1"/>
        </w:rPr>
        <w:t>inadmeses</w:t>
      </w:r>
      <w:proofErr w:type="spellEnd"/>
      <w:r w:rsidRPr="00633BEE">
        <w:rPr>
          <w:rFonts w:cs="Arial"/>
          <w:color w:val="000000" w:themeColor="text1"/>
        </w:rPr>
        <w:t xml:space="preserve"> les sol·licituds relatives a informació inexistent o que no té la consideració de pública, d’acord amb el que preveu la lletra b</w:t>
      </w:r>
      <w:r w:rsidR="006E10D8" w:rsidRPr="00633BEE">
        <w:rPr>
          <w:rFonts w:cs="Arial"/>
          <w:color w:val="000000" w:themeColor="text1"/>
        </w:rPr>
        <w:t>)</w:t>
      </w:r>
      <w:r w:rsidRPr="00633BEE">
        <w:rPr>
          <w:rFonts w:cs="Arial"/>
          <w:color w:val="000000" w:themeColor="text1"/>
        </w:rPr>
        <w:t xml:space="preserve"> de l’article 2 de la Llei 19/2014, del 29 de desembre.</w:t>
      </w:r>
    </w:p>
    <w:p w:rsidR="00E67106" w:rsidRPr="00633BEE" w:rsidRDefault="00E67106">
      <w:pPr>
        <w:jc w:val="both"/>
        <w:rPr>
          <w:rFonts w:cs="Arial"/>
          <w:color w:val="000000" w:themeColor="text1"/>
        </w:rPr>
      </w:pPr>
    </w:p>
    <w:p w:rsidR="00E67106" w:rsidRPr="00633BEE" w:rsidRDefault="00245E78" w:rsidP="00633BEE">
      <w:pPr>
        <w:pStyle w:val="Pargrafdellista"/>
        <w:numPr>
          <w:ilvl w:val="0"/>
          <w:numId w:val="20"/>
        </w:numPr>
        <w:tabs>
          <w:tab w:val="left" w:pos="284"/>
        </w:tabs>
        <w:ind w:left="0" w:firstLine="0"/>
        <w:jc w:val="both"/>
        <w:rPr>
          <w:rFonts w:cs="Arial"/>
          <w:color w:val="000000" w:themeColor="text1"/>
        </w:rPr>
      </w:pPr>
      <w:r>
        <w:rPr>
          <w:rFonts w:cs="Arial"/>
          <w:color w:val="000000" w:themeColor="text1"/>
        </w:rPr>
        <w:lastRenderedPageBreak/>
        <w:t xml:space="preserve">Són </w:t>
      </w:r>
      <w:proofErr w:type="spellStart"/>
      <w:r>
        <w:rPr>
          <w:rFonts w:cs="Arial"/>
          <w:color w:val="000000" w:themeColor="text1"/>
        </w:rPr>
        <w:t>inadmes</w:t>
      </w:r>
      <w:r w:rsidR="00E67106" w:rsidRPr="00633BEE">
        <w:rPr>
          <w:rFonts w:cs="Arial"/>
          <w:color w:val="000000" w:themeColor="text1"/>
        </w:rPr>
        <w:t>es</w:t>
      </w:r>
      <w:proofErr w:type="spellEnd"/>
      <w:r w:rsidR="00E67106" w:rsidRPr="00633BEE">
        <w:rPr>
          <w:rFonts w:cs="Arial"/>
          <w:color w:val="000000" w:themeColor="text1"/>
        </w:rPr>
        <w:t xml:space="preserve"> les sol·licituds de reutilització d’informació pública</w:t>
      </w:r>
      <w:r w:rsidR="004C584A" w:rsidRPr="00633BEE">
        <w:rPr>
          <w:rFonts w:cs="Arial"/>
          <w:color w:val="000000" w:themeColor="text1"/>
        </w:rPr>
        <w:t>, les quals hauran de ser tramitades per la normativa de reutilització de la informació del sector públic</w:t>
      </w:r>
    </w:p>
    <w:p w:rsidR="00E67106" w:rsidRPr="00633BEE" w:rsidRDefault="00E67106">
      <w:pPr>
        <w:jc w:val="both"/>
        <w:rPr>
          <w:rFonts w:cs="Arial"/>
          <w:color w:val="000000" w:themeColor="text1"/>
        </w:rPr>
      </w:pPr>
    </w:p>
    <w:p w:rsidR="00E67106" w:rsidRPr="00633BEE" w:rsidRDefault="00E67106" w:rsidP="00633BEE">
      <w:pPr>
        <w:pStyle w:val="Pargrafdellista"/>
        <w:numPr>
          <w:ilvl w:val="0"/>
          <w:numId w:val="20"/>
        </w:numPr>
        <w:tabs>
          <w:tab w:val="left" w:pos="284"/>
        </w:tabs>
        <w:ind w:left="0" w:firstLine="0"/>
        <w:jc w:val="both"/>
        <w:rPr>
          <w:rFonts w:cs="Arial"/>
          <w:color w:val="000000" w:themeColor="text1"/>
        </w:rPr>
      </w:pPr>
      <w:r w:rsidRPr="00633BEE">
        <w:rPr>
          <w:rFonts w:cs="Arial"/>
          <w:color w:val="000000" w:themeColor="text1"/>
        </w:rPr>
        <w:t xml:space="preserve">En tots els casos en què sigui aplicable una causa </w:t>
      </w:r>
      <w:proofErr w:type="spellStart"/>
      <w:r w:rsidRPr="00633BEE">
        <w:rPr>
          <w:rFonts w:cs="Arial"/>
          <w:color w:val="000000" w:themeColor="text1"/>
        </w:rPr>
        <w:t>d’inadmissió</w:t>
      </w:r>
      <w:proofErr w:type="spellEnd"/>
      <w:r w:rsidRPr="00633BEE">
        <w:rPr>
          <w:rFonts w:cs="Arial"/>
          <w:color w:val="000000" w:themeColor="text1"/>
        </w:rPr>
        <w:t xml:space="preserve"> s’ha de donar accés a la informació no afectada per la causa </w:t>
      </w:r>
      <w:proofErr w:type="spellStart"/>
      <w:r w:rsidRPr="00633BEE">
        <w:rPr>
          <w:rFonts w:cs="Arial"/>
          <w:color w:val="000000" w:themeColor="text1"/>
        </w:rPr>
        <w:t>d’inadmissió</w:t>
      </w:r>
      <w:proofErr w:type="spellEnd"/>
      <w:r w:rsidRPr="00633BEE">
        <w:rPr>
          <w:rFonts w:cs="Arial"/>
          <w:color w:val="000000" w:themeColor="text1"/>
        </w:rPr>
        <w:t>.</w:t>
      </w:r>
    </w:p>
    <w:p w:rsidR="00E67106" w:rsidRPr="00633BEE" w:rsidRDefault="00E67106">
      <w:pPr>
        <w:pStyle w:val="Pargrafdellista"/>
        <w:ind w:left="0"/>
        <w:jc w:val="both"/>
        <w:rPr>
          <w:rFonts w:cs="Arial"/>
          <w:color w:val="000000" w:themeColor="text1"/>
        </w:rPr>
      </w:pPr>
    </w:p>
    <w:p w:rsidR="00BD0601" w:rsidRPr="00633BEE" w:rsidRDefault="00BD0601">
      <w:pPr>
        <w:pStyle w:val="Pargrafdellista"/>
        <w:ind w:left="0"/>
        <w:jc w:val="both"/>
        <w:rPr>
          <w:rFonts w:cs="Arial"/>
          <w:color w:val="000000" w:themeColor="text1"/>
        </w:rPr>
      </w:pPr>
    </w:p>
    <w:p w:rsidR="00E67106" w:rsidRPr="00633BEE" w:rsidRDefault="00E67106">
      <w:pPr>
        <w:jc w:val="both"/>
        <w:rPr>
          <w:rFonts w:cs="Arial"/>
          <w:color w:val="000000" w:themeColor="text1"/>
        </w:rPr>
      </w:pPr>
      <w:r w:rsidRPr="00633BEE">
        <w:rPr>
          <w:rFonts w:cs="Arial"/>
          <w:color w:val="000000" w:themeColor="text1"/>
        </w:rPr>
        <w:t>Article 38</w:t>
      </w:r>
    </w:p>
    <w:p w:rsidR="00E67106" w:rsidRPr="00633BEE" w:rsidRDefault="00E67106">
      <w:pPr>
        <w:jc w:val="both"/>
        <w:rPr>
          <w:rFonts w:cs="Arial"/>
          <w:color w:val="000000" w:themeColor="text1"/>
        </w:rPr>
      </w:pPr>
      <w:r w:rsidRPr="00633BEE">
        <w:rPr>
          <w:rFonts w:cs="Arial"/>
          <w:color w:val="000000" w:themeColor="text1"/>
        </w:rPr>
        <w:t>Límits</w:t>
      </w:r>
    </w:p>
    <w:p w:rsidR="00E67106" w:rsidRPr="00633BEE" w:rsidRDefault="00E67106">
      <w:pPr>
        <w:pStyle w:val="Pargrafdellista"/>
        <w:ind w:left="0"/>
        <w:jc w:val="both"/>
        <w:rPr>
          <w:rFonts w:cs="Arial"/>
          <w:color w:val="000000" w:themeColor="text1"/>
        </w:rPr>
      </w:pPr>
    </w:p>
    <w:p w:rsidR="00E67106" w:rsidRPr="00633BEE" w:rsidRDefault="00E67106" w:rsidP="00633BEE">
      <w:pPr>
        <w:pStyle w:val="Pargrafdellista"/>
        <w:numPr>
          <w:ilvl w:val="0"/>
          <w:numId w:val="22"/>
        </w:numPr>
        <w:tabs>
          <w:tab w:val="left" w:pos="284"/>
        </w:tabs>
        <w:ind w:left="0" w:firstLine="0"/>
        <w:jc w:val="both"/>
        <w:rPr>
          <w:rFonts w:cs="Arial"/>
          <w:color w:val="000000" w:themeColor="text1"/>
        </w:rPr>
      </w:pPr>
      <w:r w:rsidRPr="00633BEE">
        <w:rPr>
          <w:rFonts w:cs="Arial"/>
          <w:color w:val="000000" w:themeColor="text1"/>
        </w:rPr>
        <w:t xml:space="preserve">La resolució </w:t>
      </w:r>
      <w:r w:rsidR="00701185" w:rsidRPr="00633BEE">
        <w:rPr>
          <w:rFonts w:cs="Arial"/>
          <w:color w:val="000000" w:themeColor="text1"/>
        </w:rPr>
        <w:t>de les sol·licituds</w:t>
      </w:r>
      <w:r w:rsidRPr="00633BEE">
        <w:rPr>
          <w:rFonts w:cs="Arial"/>
          <w:color w:val="000000" w:themeColor="text1"/>
        </w:rPr>
        <w:t xml:space="preserve"> d’accés a la informació pública ha d’indicar, si és procedent, el moment a partir del qual la informació deixarà d’estar afectada per l’aplicació de límits. </w:t>
      </w:r>
    </w:p>
    <w:p w:rsidR="00E67106" w:rsidRPr="00633BEE" w:rsidRDefault="00E67106">
      <w:pPr>
        <w:tabs>
          <w:tab w:val="left" w:pos="284"/>
        </w:tabs>
        <w:jc w:val="both"/>
        <w:rPr>
          <w:rFonts w:cs="Arial"/>
          <w:color w:val="000000" w:themeColor="text1"/>
        </w:rPr>
      </w:pPr>
    </w:p>
    <w:p w:rsidR="00E67106" w:rsidRPr="00633BEE" w:rsidRDefault="00E67106" w:rsidP="00633BEE">
      <w:pPr>
        <w:pStyle w:val="Pargrafdellista"/>
        <w:numPr>
          <w:ilvl w:val="0"/>
          <w:numId w:val="22"/>
        </w:numPr>
        <w:tabs>
          <w:tab w:val="left" w:pos="284"/>
        </w:tabs>
        <w:ind w:left="0" w:firstLine="0"/>
        <w:jc w:val="both"/>
        <w:rPr>
          <w:rFonts w:cs="Arial"/>
          <w:color w:val="000000" w:themeColor="text1"/>
        </w:rPr>
      </w:pPr>
      <w:r w:rsidRPr="00633BEE">
        <w:rPr>
          <w:rFonts w:cs="Arial"/>
          <w:color w:val="000000" w:themeColor="text1"/>
        </w:rPr>
        <w:t>Als efectes del que preveu la lletra b) de l’article 21.1 de la Llei 19/2014, del 29 de desembre, s’entén que l’accés a la informació pública perjudica la investigació o la sanció de les infraccions penals, administratives o disciplinàries en la mesura que, entre d’altres, pugui obstaculitzar una investigació en curs, destruir proves o sostreure els delinqüents o els infractors de l’acció de la justícia o de l’activitat sancionadora de l’Administració, circumstàncies que caldrà acreditar degudament.</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2"/>
        </w:numPr>
        <w:tabs>
          <w:tab w:val="left" w:pos="284"/>
        </w:tabs>
        <w:ind w:left="0" w:firstLine="0"/>
        <w:jc w:val="both"/>
        <w:rPr>
          <w:rFonts w:cs="Arial"/>
          <w:color w:val="000000" w:themeColor="text1"/>
        </w:rPr>
      </w:pPr>
      <w:r w:rsidRPr="00633BEE">
        <w:rPr>
          <w:rFonts w:cs="Arial"/>
          <w:color w:val="000000" w:themeColor="text1"/>
        </w:rPr>
        <w:t>Als efectes del que preveu la lletra d) de l’article 21.1 de la Llei 19/2014, del 29 de desembre, s’entén que l’accés a la informació pública perjudica al principi d’igualtat de les parts en els processos judicials o a la tutela judicial efectiva quan es tracti d’informació que hagi estat elaborada específicament per un procés judicial en curs, llevat que totes les parts del procés en curs coneguin la informació sol·licitada i l’hagin pogut prendre degudament en consideració.</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2"/>
        </w:numPr>
        <w:tabs>
          <w:tab w:val="left" w:pos="284"/>
        </w:tabs>
        <w:ind w:left="0" w:firstLine="0"/>
        <w:jc w:val="both"/>
        <w:rPr>
          <w:rFonts w:cs="Arial"/>
          <w:color w:val="000000" w:themeColor="text1"/>
        </w:rPr>
      </w:pPr>
      <w:r w:rsidRPr="00633BEE">
        <w:rPr>
          <w:rFonts w:cs="Arial"/>
          <w:color w:val="000000" w:themeColor="text1"/>
        </w:rPr>
        <w:t>Als efectes del que preveu la lletra g) de l’article 21.1 de la Llei 19/2014, del 29 de desembre, s’entén que l’accés a la informació pública perjudica els drets de propietat intel·lectual i industrial quan l’accés perjudica, entre d’</w:t>
      </w:r>
      <w:r w:rsidR="006E10D8" w:rsidRPr="00633BEE">
        <w:rPr>
          <w:rFonts w:cs="Arial"/>
          <w:color w:val="000000" w:themeColor="text1"/>
        </w:rPr>
        <w:t xml:space="preserve">altres, els drets d’explotació i </w:t>
      </w:r>
      <w:r w:rsidRPr="00633BEE">
        <w:rPr>
          <w:rFonts w:cs="Arial"/>
          <w:color w:val="000000" w:themeColor="text1"/>
        </w:rPr>
        <w:t>rendiment econòmic.</w:t>
      </w:r>
    </w:p>
    <w:p w:rsidR="00E67106" w:rsidRPr="00633BEE" w:rsidRDefault="00E67106">
      <w:pPr>
        <w:pStyle w:val="Pargrafdellista"/>
        <w:tabs>
          <w:tab w:val="left" w:pos="284"/>
        </w:tabs>
        <w:ind w:left="0"/>
        <w:jc w:val="both"/>
        <w:rPr>
          <w:rFonts w:cs="Arial"/>
          <w:color w:val="000000" w:themeColor="text1"/>
        </w:rPr>
      </w:pPr>
    </w:p>
    <w:p w:rsidR="00BD0601" w:rsidRPr="00633BEE" w:rsidRDefault="00BD0601">
      <w:pPr>
        <w:pStyle w:val="Pargrafdellista"/>
        <w:tabs>
          <w:tab w:val="left" w:pos="284"/>
        </w:tabs>
        <w:ind w:left="0"/>
        <w:jc w:val="both"/>
        <w:rPr>
          <w:rFonts w:cs="Arial"/>
          <w:color w:val="000000" w:themeColor="text1"/>
        </w:rPr>
      </w:pPr>
    </w:p>
    <w:p w:rsidR="00E67106" w:rsidRPr="00633BEE" w:rsidRDefault="00E67106">
      <w:pPr>
        <w:pStyle w:val="Pargrafdellista"/>
        <w:tabs>
          <w:tab w:val="left" w:pos="284"/>
        </w:tabs>
        <w:ind w:left="0"/>
        <w:jc w:val="both"/>
        <w:rPr>
          <w:rFonts w:cs="Arial"/>
          <w:color w:val="000000" w:themeColor="text1"/>
        </w:rPr>
      </w:pPr>
      <w:r w:rsidRPr="00633BEE">
        <w:rPr>
          <w:rFonts w:cs="Arial"/>
          <w:color w:val="000000" w:themeColor="text1"/>
        </w:rPr>
        <w:t>Article 39</w:t>
      </w:r>
    </w:p>
    <w:p w:rsidR="00E67106" w:rsidRPr="00633BEE" w:rsidRDefault="00E67106">
      <w:pPr>
        <w:pStyle w:val="Pargrafdellista"/>
        <w:tabs>
          <w:tab w:val="left" w:pos="284"/>
        </w:tabs>
        <w:ind w:left="0"/>
        <w:jc w:val="both"/>
        <w:rPr>
          <w:rFonts w:cs="Arial"/>
          <w:color w:val="000000" w:themeColor="text1"/>
        </w:rPr>
      </w:pPr>
      <w:r w:rsidRPr="00633BEE">
        <w:rPr>
          <w:rFonts w:cs="Arial"/>
          <w:color w:val="000000" w:themeColor="text1"/>
        </w:rPr>
        <w:t xml:space="preserve">Protecció de dades personals </w:t>
      </w:r>
    </w:p>
    <w:p w:rsidR="00E67106" w:rsidRPr="00633BEE" w:rsidRDefault="00E67106">
      <w:pPr>
        <w:pStyle w:val="Pargrafdellista"/>
        <w:tabs>
          <w:tab w:val="left" w:pos="284"/>
        </w:tabs>
        <w:ind w:left="0"/>
        <w:jc w:val="both"/>
        <w:rPr>
          <w:rFonts w:cs="Arial"/>
          <w:color w:val="000000" w:themeColor="text1"/>
        </w:rPr>
      </w:pPr>
    </w:p>
    <w:p w:rsidR="00E67106" w:rsidRPr="00633BEE" w:rsidRDefault="00E67106" w:rsidP="00633BEE">
      <w:pPr>
        <w:pStyle w:val="Pargrafdellista"/>
        <w:numPr>
          <w:ilvl w:val="0"/>
          <w:numId w:val="29"/>
        </w:numPr>
        <w:tabs>
          <w:tab w:val="left" w:pos="284"/>
        </w:tabs>
        <w:ind w:left="0" w:firstLine="0"/>
        <w:jc w:val="both"/>
        <w:rPr>
          <w:rFonts w:cs="Arial"/>
          <w:color w:val="000000" w:themeColor="text1"/>
        </w:rPr>
      </w:pPr>
      <w:r w:rsidRPr="00633BEE">
        <w:rPr>
          <w:rFonts w:cs="Arial"/>
          <w:color w:val="000000" w:themeColor="text1"/>
        </w:rPr>
        <w:t xml:space="preserve">Als efectes del que preveu l’article 24.1 de la Llei 19/2014, del 29 de desembre, són dades </w:t>
      </w:r>
      <w:proofErr w:type="spellStart"/>
      <w:r w:rsidRPr="00633BEE">
        <w:rPr>
          <w:rFonts w:cs="Arial"/>
          <w:color w:val="000000" w:themeColor="text1"/>
        </w:rPr>
        <w:t>identificatives</w:t>
      </w:r>
      <w:proofErr w:type="spellEnd"/>
      <w:r w:rsidRPr="00633BEE">
        <w:rPr>
          <w:rFonts w:cs="Arial"/>
          <w:color w:val="000000" w:themeColor="text1"/>
        </w:rPr>
        <w:t xml:space="preserve"> les consistents en el nom i cognoms, el càrrec, les funcions, el nivell, la</w:t>
      </w:r>
      <w:r w:rsidR="0010766D" w:rsidRPr="00633BEE">
        <w:rPr>
          <w:rFonts w:cs="Arial"/>
          <w:color w:val="000000" w:themeColor="text1"/>
        </w:rPr>
        <w:t xml:space="preserve"> direcció postal i electrònica i </w:t>
      </w:r>
      <w:r w:rsidRPr="00633BEE">
        <w:rPr>
          <w:rFonts w:cs="Arial"/>
          <w:color w:val="000000" w:themeColor="text1"/>
        </w:rPr>
        <w:t xml:space="preserve">el telèfon professionals dels empleats públics. </w:t>
      </w:r>
    </w:p>
    <w:p w:rsidR="00E67106" w:rsidRPr="00633BEE" w:rsidRDefault="00E67106">
      <w:pPr>
        <w:pStyle w:val="Pargrafdellista"/>
        <w:tabs>
          <w:tab w:val="left" w:pos="284"/>
        </w:tabs>
        <w:ind w:left="0"/>
        <w:jc w:val="both"/>
        <w:rPr>
          <w:rFonts w:cs="Arial"/>
          <w:color w:val="000000" w:themeColor="text1"/>
        </w:rPr>
      </w:pPr>
    </w:p>
    <w:p w:rsidR="003F005E" w:rsidRPr="00633BEE" w:rsidRDefault="0010766D" w:rsidP="00633BEE">
      <w:pPr>
        <w:pStyle w:val="Pargrafdellista"/>
        <w:numPr>
          <w:ilvl w:val="0"/>
          <w:numId w:val="29"/>
        </w:numPr>
        <w:tabs>
          <w:tab w:val="left" w:pos="284"/>
        </w:tabs>
        <w:ind w:left="0" w:firstLine="0"/>
        <w:jc w:val="both"/>
        <w:rPr>
          <w:rFonts w:cs="Arial"/>
          <w:color w:val="000000" w:themeColor="text1"/>
        </w:rPr>
      </w:pPr>
      <w:r w:rsidRPr="00633BEE">
        <w:rPr>
          <w:rFonts w:cs="Arial"/>
          <w:color w:val="000000" w:themeColor="text1"/>
        </w:rPr>
        <w:t>Quan en aplicació de la ponderació raonada de l’article 24 de la Llei 19/2014, del 29 de desembre,</w:t>
      </w:r>
      <w:r w:rsidR="003F005E" w:rsidRPr="00633BEE">
        <w:rPr>
          <w:rFonts w:cs="Arial"/>
          <w:color w:val="000000" w:themeColor="text1"/>
        </w:rPr>
        <w:t xml:space="preserve"> es denegui l’accés a la informació pública que conté dades personals, l’Administració pública ha de donar accés a la resta d’informació prèvia dissociació de d’aquestes dades. S’entén per dissociació la supressió de les dades personals de la informació pública sol·licitada.</w:t>
      </w:r>
    </w:p>
    <w:p w:rsidR="0010766D" w:rsidRPr="00633BEE" w:rsidRDefault="0010766D">
      <w:pPr>
        <w:jc w:val="both"/>
        <w:rPr>
          <w:rFonts w:cs="Arial"/>
          <w:color w:val="000000" w:themeColor="text1"/>
        </w:rPr>
      </w:pPr>
    </w:p>
    <w:p w:rsidR="00DD2B24" w:rsidRPr="00633BEE" w:rsidRDefault="00DD2B24">
      <w:pPr>
        <w:pStyle w:val="Pargrafdellista"/>
        <w:ind w:left="0"/>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CAPÍTOL III</w:t>
      </w:r>
    </w:p>
    <w:p w:rsidR="00DD2B24" w:rsidRPr="00633BEE" w:rsidRDefault="00DD2B24">
      <w:pPr>
        <w:jc w:val="both"/>
        <w:rPr>
          <w:rFonts w:cs="Arial"/>
          <w:color w:val="000000" w:themeColor="text1"/>
        </w:rPr>
      </w:pPr>
      <w:r w:rsidRPr="00633BEE">
        <w:rPr>
          <w:rFonts w:cs="Arial"/>
          <w:color w:val="000000" w:themeColor="text1"/>
        </w:rPr>
        <w:t>Resolució i garanties del dret d’accés a la informació pública</w:t>
      </w:r>
    </w:p>
    <w:p w:rsidR="00DD2B24" w:rsidRPr="00633BEE" w:rsidRDefault="00DD2B24">
      <w:pPr>
        <w:pStyle w:val="Pargrafdellista"/>
        <w:ind w:left="0"/>
        <w:jc w:val="both"/>
        <w:rPr>
          <w:rFonts w:cs="Arial"/>
          <w:color w:val="000000" w:themeColor="text1"/>
        </w:rPr>
      </w:pPr>
    </w:p>
    <w:p w:rsidR="00BD0601" w:rsidRPr="00633BEE" w:rsidRDefault="00BD0601">
      <w:pPr>
        <w:pStyle w:val="Pargrafdellista"/>
        <w:ind w:left="0"/>
        <w:jc w:val="both"/>
        <w:rPr>
          <w:rFonts w:cs="Arial"/>
          <w:color w:val="000000" w:themeColor="text1"/>
        </w:rPr>
      </w:pPr>
    </w:p>
    <w:p w:rsidR="00DD2B24" w:rsidRPr="00633BEE" w:rsidRDefault="00DD2B24">
      <w:pPr>
        <w:pStyle w:val="Pargrafdellista"/>
        <w:ind w:left="0"/>
        <w:jc w:val="both"/>
        <w:rPr>
          <w:rFonts w:cs="Arial"/>
          <w:color w:val="000000" w:themeColor="text1"/>
        </w:rPr>
      </w:pPr>
      <w:r w:rsidRPr="00633BEE">
        <w:rPr>
          <w:rFonts w:cs="Arial"/>
          <w:color w:val="000000" w:themeColor="text1"/>
        </w:rPr>
        <w:t>Article 40</w:t>
      </w:r>
    </w:p>
    <w:p w:rsidR="00DD2B24" w:rsidRPr="00633BEE" w:rsidRDefault="00DD2B24">
      <w:pPr>
        <w:pStyle w:val="Pargrafdellista"/>
        <w:ind w:left="0"/>
        <w:jc w:val="both"/>
        <w:rPr>
          <w:rFonts w:cs="Arial"/>
          <w:color w:val="000000" w:themeColor="text1"/>
        </w:rPr>
      </w:pPr>
      <w:r w:rsidRPr="00633BEE">
        <w:rPr>
          <w:rFonts w:cs="Arial"/>
          <w:color w:val="000000" w:themeColor="text1"/>
        </w:rPr>
        <w:t>Resolució i comunicació substitutòria de la resolució</w:t>
      </w:r>
    </w:p>
    <w:p w:rsidR="000C3082" w:rsidRPr="00633BEE" w:rsidRDefault="000C3082">
      <w:pPr>
        <w:pStyle w:val="Pargrafdellista"/>
        <w:tabs>
          <w:tab w:val="left" w:pos="284"/>
        </w:tabs>
        <w:ind w:left="0"/>
        <w:jc w:val="both"/>
        <w:rPr>
          <w:rFonts w:cs="Arial"/>
          <w:color w:val="000000" w:themeColor="text1"/>
        </w:rPr>
      </w:pPr>
    </w:p>
    <w:p w:rsidR="00F8477E" w:rsidRPr="00633BEE" w:rsidRDefault="00F8477E" w:rsidP="00633BEE">
      <w:pPr>
        <w:pStyle w:val="Pargrafdellista"/>
        <w:numPr>
          <w:ilvl w:val="0"/>
          <w:numId w:val="23"/>
        </w:numPr>
        <w:tabs>
          <w:tab w:val="left" w:pos="284"/>
        </w:tabs>
        <w:ind w:left="0" w:firstLine="0"/>
        <w:jc w:val="both"/>
        <w:rPr>
          <w:rFonts w:cs="Arial"/>
          <w:color w:val="000000" w:themeColor="text1"/>
        </w:rPr>
      </w:pPr>
      <w:r w:rsidRPr="00633BEE">
        <w:rPr>
          <w:rFonts w:cs="Arial"/>
          <w:color w:val="000000" w:themeColor="text1"/>
        </w:rPr>
        <w:t>Als efectes del que preveu la lletra a) de l’article 32 de la Llei 19/2014, del 29 de desembre, s’entén per òrgan superior jeràrquic aquell que tingui rang mínim de director general o assimilat.</w:t>
      </w:r>
    </w:p>
    <w:p w:rsidR="00F8477E" w:rsidRPr="00633BEE" w:rsidRDefault="00F8477E">
      <w:pPr>
        <w:pStyle w:val="Pargrafdellista"/>
        <w:ind w:left="0"/>
        <w:jc w:val="both"/>
        <w:rPr>
          <w:rFonts w:cs="Arial"/>
          <w:color w:val="000000" w:themeColor="text1"/>
        </w:rPr>
      </w:pPr>
    </w:p>
    <w:p w:rsidR="00F8477E" w:rsidRPr="00633BEE" w:rsidRDefault="00F8477E" w:rsidP="00633BEE">
      <w:pPr>
        <w:pStyle w:val="Pargrafdellista"/>
        <w:numPr>
          <w:ilvl w:val="0"/>
          <w:numId w:val="23"/>
        </w:numPr>
        <w:tabs>
          <w:tab w:val="left" w:pos="284"/>
        </w:tabs>
        <w:ind w:left="0" w:firstLine="0"/>
        <w:jc w:val="both"/>
        <w:rPr>
          <w:rFonts w:cs="Arial"/>
          <w:color w:val="000000" w:themeColor="text1"/>
        </w:rPr>
      </w:pPr>
      <w:r w:rsidRPr="00633BEE">
        <w:rPr>
          <w:rFonts w:cs="Arial"/>
          <w:color w:val="000000" w:themeColor="text1"/>
        </w:rPr>
        <w:t>La resolució i comunicació substitutòria d</w:t>
      </w:r>
      <w:r w:rsidR="00701185" w:rsidRPr="00633BEE">
        <w:rPr>
          <w:rFonts w:cs="Arial"/>
          <w:color w:val="000000" w:themeColor="text1"/>
        </w:rPr>
        <w:t>e la resolució de les sol·licituds</w:t>
      </w:r>
      <w:r w:rsidRPr="00633BEE">
        <w:rPr>
          <w:rFonts w:cs="Arial"/>
          <w:color w:val="000000" w:themeColor="text1"/>
        </w:rPr>
        <w:t xml:space="preserve"> d’accés ha</w:t>
      </w:r>
      <w:r w:rsidR="00701185" w:rsidRPr="00633BEE">
        <w:rPr>
          <w:rFonts w:cs="Arial"/>
          <w:color w:val="000000" w:themeColor="text1"/>
        </w:rPr>
        <w:t>n</w:t>
      </w:r>
      <w:r w:rsidRPr="00633BEE">
        <w:rPr>
          <w:rFonts w:cs="Arial"/>
          <w:color w:val="000000" w:themeColor="text1"/>
        </w:rPr>
        <w:t xml:space="preserve"> d’incloure el contingut següent: </w:t>
      </w:r>
    </w:p>
    <w:p w:rsidR="00F8477E" w:rsidRPr="00633BEE" w:rsidRDefault="00F8477E">
      <w:pPr>
        <w:pStyle w:val="Pargrafdellista"/>
        <w:tabs>
          <w:tab w:val="left" w:pos="284"/>
        </w:tabs>
        <w:ind w:left="0"/>
        <w:jc w:val="both"/>
        <w:rPr>
          <w:rFonts w:cs="Arial"/>
          <w:color w:val="000000" w:themeColor="text1"/>
        </w:rPr>
      </w:pPr>
    </w:p>
    <w:p w:rsidR="00F8477E" w:rsidRPr="00633BEE" w:rsidRDefault="00F8477E" w:rsidP="00633BEE">
      <w:pPr>
        <w:pStyle w:val="Pargrafdellista"/>
        <w:numPr>
          <w:ilvl w:val="2"/>
          <w:numId w:val="13"/>
        </w:numPr>
        <w:tabs>
          <w:tab w:val="left" w:pos="284"/>
        </w:tabs>
        <w:ind w:left="0" w:firstLine="0"/>
        <w:jc w:val="both"/>
        <w:rPr>
          <w:rFonts w:cs="Arial"/>
          <w:color w:val="000000" w:themeColor="text1"/>
        </w:rPr>
      </w:pPr>
      <w:r w:rsidRPr="00633BEE">
        <w:rPr>
          <w:rFonts w:cs="Arial"/>
          <w:color w:val="000000" w:themeColor="text1"/>
        </w:rPr>
        <w:t xml:space="preserve">Un avís legal que estableixi l’obligació d’actuar d’acord amb la normativa de protecció de dades. </w:t>
      </w:r>
    </w:p>
    <w:p w:rsidR="00F8477E" w:rsidRPr="00633BEE" w:rsidRDefault="00F8477E">
      <w:pPr>
        <w:pStyle w:val="Pargrafdellista"/>
        <w:tabs>
          <w:tab w:val="left" w:pos="284"/>
        </w:tabs>
        <w:ind w:left="0"/>
        <w:jc w:val="both"/>
        <w:rPr>
          <w:rFonts w:cs="Arial"/>
          <w:color w:val="000000" w:themeColor="text1"/>
        </w:rPr>
      </w:pPr>
    </w:p>
    <w:p w:rsidR="00F8477E" w:rsidRPr="00633BEE" w:rsidRDefault="00F8477E" w:rsidP="00633BEE">
      <w:pPr>
        <w:pStyle w:val="Pargrafdellista"/>
        <w:numPr>
          <w:ilvl w:val="2"/>
          <w:numId w:val="13"/>
        </w:numPr>
        <w:tabs>
          <w:tab w:val="left" w:pos="284"/>
        </w:tabs>
        <w:ind w:left="0" w:firstLine="0"/>
        <w:jc w:val="both"/>
        <w:rPr>
          <w:rFonts w:cs="Arial"/>
          <w:color w:val="000000" w:themeColor="text1"/>
        </w:rPr>
      </w:pPr>
      <w:r w:rsidRPr="00633BEE">
        <w:rPr>
          <w:rFonts w:cs="Arial"/>
          <w:color w:val="000000" w:themeColor="text1"/>
        </w:rPr>
        <w:t xml:space="preserve">El règim de reutilització de la informació pública, en els termes que regula aquest </w:t>
      </w:r>
      <w:r w:rsidR="00D224FC" w:rsidRPr="00633BEE">
        <w:rPr>
          <w:rFonts w:cs="Arial"/>
          <w:color w:val="000000" w:themeColor="text1"/>
        </w:rPr>
        <w:t>Reglament</w:t>
      </w:r>
      <w:r w:rsidRPr="00633BEE">
        <w:rPr>
          <w:rFonts w:cs="Arial"/>
          <w:color w:val="000000" w:themeColor="text1"/>
        </w:rPr>
        <w:t xml:space="preserve"> i conforme la normativa aplicable en matèria de reutilització.</w:t>
      </w:r>
    </w:p>
    <w:p w:rsidR="00F8477E" w:rsidRPr="00633BEE" w:rsidRDefault="00F8477E">
      <w:pPr>
        <w:pStyle w:val="Pargrafdellista"/>
        <w:tabs>
          <w:tab w:val="left" w:pos="284"/>
        </w:tabs>
        <w:ind w:left="0"/>
        <w:jc w:val="both"/>
        <w:rPr>
          <w:rFonts w:cs="Arial"/>
          <w:color w:val="000000" w:themeColor="text1"/>
        </w:rPr>
      </w:pPr>
    </w:p>
    <w:p w:rsidR="00F8477E" w:rsidRPr="00633BEE" w:rsidRDefault="00F8477E" w:rsidP="00633BEE">
      <w:pPr>
        <w:pStyle w:val="Pargrafdellista"/>
        <w:numPr>
          <w:ilvl w:val="2"/>
          <w:numId w:val="13"/>
        </w:numPr>
        <w:tabs>
          <w:tab w:val="left" w:pos="284"/>
        </w:tabs>
        <w:ind w:left="0" w:firstLine="0"/>
        <w:jc w:val="both"/>
        <w:rPr>
          <w:rFonts w:cs="Arial"/>
          <w:color w:val="000000" w:themeColor="text1"/>
        </w:rPr>
      </w:pPr>
      <w:r w:rsidRPr="00633BEE">
        <w:rPr>
          <w:rFonts w:cs="Arial"/>
          <w:color w:val="000000" w:themeColor="text1"/>
        </w:rPr>
        <w:t>Un peu de recurs que indiqui la possibilitat d’interposar un recurs potestatiu de reposició, una reclamació davant la Comissió de Garantia del Dret d’Accés a la Informació Pública o un recurs en via contenciosa administrativa.</w:t>
      </w:r>
    </w:p>
    <w:p w:rsidR="00F8477E" w:rsidRPr="00633BEE" w:rsidRDefault="00F8477E">
      <w:pPr>
        <w:pStyle w:val="Pargrafdellista"/>
        <w:tabs>
          <w:tab w:val="left" w:pos="284"/>
        </w:tabs>
        <w:ind w:left="0"/>
        <w:jc w:val="both"/>
        <w:rPr>
          <w:rFonts w:cs="Arial"/>
          <w:color w:val="000000" w:themeColor="text1"/>
        </w:rPr>
      </w:pPr>
    </w:p>
    <w:p w:rsidR="00F8477E" w:rsidRPr="00633BEE" w:rsidRDefault="00F8477E" w:rsidP="00633BEE">
      <w:pPr>
        <w:pStyle w:val="Pargrafdellista"/>
        <w:numPr>
          <w:ilvl w:val="0"/>
          <w:numId w:val="23"/>
        </w:numPr>
        <w:tabs>
          <w:tab w:val="left" w:pos="284"/>
        </w:tabs>
        <w:ind w:left="0" w:firstLine="0"/>
        <w:jc w:val="both"/>
        <w:rPr>
          <w:rFonts w:cs="Arial"/>
          <w:color w:val="000000" w:themeColor="text1"/>
        </w:rPr>
      </w:pPr>
      <w:r w:rsidRPr="00633BEE">
        <w:rPr>
          <w:rFonts w:cs="Arial"/>
          <w:color w:val="000000" w:themeColor="text1"/>
        </w:rPr>
        <w:t xml:space="preserve">Les resolucions i comunicacions substitutòries de la resolució dictades per societats, fundacions públiques i consorcis inclouran un peu de recurs conforme l’interessat pot interposar reclamació davant la Comissió de Garantia del Dret d’Accés a la Informació Pública o un recurs davant la jurisdicció contenciosa administrativa.                                                                                                                                                                                                                                                                                                                                                                                                                                                                                                                                                                                                                    </w:t>
      </w:r>
    </w:p>
    <w:p w:rsidR="00F8477E" w:rsidRPr="00633BEE" w:rsidRDefault="00F8477E">
      <w:pPr>
        <w:tabs>
          <w:tab w:val="left" w:pos="284"/>
        </w:tabs>
        <w:jc w:val="both"/>
        <w:rPr>
          <w:rFonts w:cs="Arial"/>
          <w:color w:val="000000" w:themeColor="text1"/>
        </w:rPr>
      </w:pPr>
    </w:p>
    <w:p w:rsidR="00F8477E" w:rsidRPr="00633BEE" w:rsidRDefault="00F8477E" w:rsidP="00633BEE">
      <w:pPr>
        <w:pStyle w:val="Pargrafdellista"/>
        <w:numPr>
          <w:ilvl w:val="0"/>
          <w:numId w:val="23"/>
        </w:numPr>
        <w:tabs>
          <w:tab w:val="left" w:pos="284"/>
        </w:tabs>
        <w:ind w:left="0" w:firstLine="0"/>
        <w:jc w:val="both"/>
        <w:rPr>
          <w:rFonts w:cs="Arial"/>
          <w:color w:val="000000" w:themeColor="text1"/>
        </w:rPr>
      </w:pPr>
      <w:r w:rsidRPr="00633BEE">
        <w:rPr>
          <w:rFonts w:cs="Arial"/>
          <w:color w:val="000000" w:themeColor="text1"/>
        </w:rPr>
        <w:t>Les resolucions i comunicacions substitutòries de la resolució dictades pels òrgans competents posen fi la via administrativa.</w:t>
      </w:r>
    </w:p>
    <w:p w:rsidR="00F8477E" w:rsidRPr="00633BEE" w:rsidRDefault="00F8477E">
      <w:pPr>
        <w:pStyle w:val="Pargrafdellista"/>
        <w:jc w:val="both"/>
        <w:rPr>
          <w:rFonts w:cs="Arial"/>
          <w:color w:val="000000" w:themeColor="text1"/>
        </w:rPr>
      </w:pPr>
    </w:p>
    <w:p w:rsidR="00F8477E" w:rsidRPr="00633BEE" w:rsidRDefault="00F8477E" w:rsidP="00633BEE">
      <w:pPr>
        <w:pStyle w:val="Pargrafdellista"/>
        <w:numPr>
          <w:ilvl w:val="0"/>
          <w:numId w:val="23"/>
        </w:numPr>
        <w:tabs>
          <w:tab w:val="left" w:pos="284"/>
        </w:tabs>
        <w:ind w:left="0" w:firstLine="0"/>
        <w:jc w:val="both"/>
        <w:rPr>
          <w:rFonts w:cs="Arial"/>
          <w:color w:val="000000" w:themeColor="text1"/>
        </w:rPr>
      </w:pPr>
      <w:r w:rsidRPr="00633BEE">
        <w:rPr>
          <w:rFonts w:cs="Arial"/>
          <w:color w:val="000000" w:themeColor="text1"/>
        </w:rPr>
        <w:t>Una vegada transcorregut el termini per a resoldre la sol·licitud de dret d’accés, el sentit del silenci és estimatori, llevat que concorri algun límit dels establerts a la Llei 19/2014, del 29 de desembre. En aquest cas, l’òrgan competent per resoldre només podrà dictar una resolució denegatòria de l’accés a la informació.</w:t>
      </w:r>
    </w:p>
    <w:p w:rsidR="00F8477E" w:rsidRPr="00633BEE" w:rsidRDefault="00F8477E">
      <w:pPr>
        <w:jc w:val="both"/>
        <w:rPr>
          <w:rFonts w:cs="Arial"/>
          <w:color w:val="000000" w:themeColor="text1"/>
        </w:rPr>
      </w:pPr>
    </w:p>
    <w:p w:rsidR="00F8477E" w:rsidRPr="00633BEE" w:rsidRDefault="00F8477E" w:rsidP="00633BEE">
      <w:pPr>
        <w:pStyle w:val="Pargrafdellista"/>
        <w:numPr>
          <w:ilvl w:val="0"/>
          <w:numId w:val="23"/>
        </w:numPr>
        <w:tabs>
          <w:tab w:val="left" w:pos="284"/>
        </w:tabs>
        <w:ind w:left="0" w:firstLine="0"/>
        <w:jc w:val="both"/>
        <w:rPr>
          <w:rFonts w:cs="Arial"/>
          <w:color w:val="000000" w:themeColor="text1"/>
        </w:rPr>
      </w:pPr>
      <w:r w:rsidRPr="00633BEE">
        <w:rPr>
          <w:rFonts w:cs="Arial"/>
          <w:color w:val="000000" w:themeColor="text1"/>
        </w:rPr>
        <w:t xml:space="preserve">Les resolucions </w:t>
      </w:r>
      <w:proofErr w:type="spellStart"/>
      <w:r w:rsidRPr="00633BEE">
        <w:rPr>
          <w:rFonts w:cs="Arial"/>
          <w:color w:val="000000" w:themeColor="text1"/>
        </w:rPr>
        <w:t>inadmeses</w:t>
      </w:r>
      <w:proofErr w:type="spellEnd"/>
      <w:r w:rsidRPr="00633BEE">
        <w:rPr>
          <w:rFonts w:cs="Arial"/>
          <w:color w:val="000000" w:themeColor="text1"/>
        </w:rPr>
        <w:t xml:space="preserve"> i les desestimades i estimades parcialment s’han de publicar en el Portal de la Transparència, prèvia dissociació de les dades personals o de la informació que es trobi afectada per algun dels límits.</w:t>
      </w:r>
    </w:p>
    <w:p w:rsidR="00F8477E" w:rsidRPr="00633BEE" w:rsidRDefault="00F8477E">
      <w:pPr>
        <w:pStyle w:val="Pargrafdellista"/>
        <w:ind w:left="0"/>
        <w:jc w:val="both"/>
        <w:rPr>
          <w:rFonts w:cs="Arial"/>
          <w:color w:val="000000" w:themeColor="text1"/>
        </w:rPr>
      </w:pPr>
    </w:p>
    <w:p w:rsidR="00DD2B24" w:rsidRPr="00633BEE" w:rsidRDefault="00DD2B24">
      <w:pPr>
        <w:pStyle w:val="Pargrafdellista"/>
        <w:ind w:left="0"/>
        <w:jc w:val="both"/>
        <w:rPr>
          <w:rFonts w:cs="Arial"/>
          <w:color w:val="000000" w:themeColor="text1"/>
        </w:rPr>
      </w:pPr>
    </w:p>
    <w:p w:rsidR="00DD2B24" w:rsidRPr="00633BEE" w:rsidRDefault="00AB5C38">
      <w:pPr>
        <w:pStyle w:val="Pargrafdellista"/>
        <w:ind w:left="0"/>
        <w:jc w:val="both"/>
        <w:rPr>
          <w:rFonts w:cs="Arial"/>
          <w:color w:val="000000" w:themeColor="text1"/>
        </w:rPr>
      </w:pPr>
      <w:r w:rsidRPr="00633BEE">
        <w:rPr>
          <w:rFonts w:cs="Arial"/>
          <w:color w:val="000000" w:themeColor="text1"/>
        </w:rPr>
        <w:t>Article 41</w:t>
      </w:r>
    </w:p>
    <w:p w:rsidR="00DD2B24" w:rsidRPr="00633BEE" w:rsidRDefault="00DD2B24">
      <w:pPr>
        <w:pStyle w:val="Pargrafdellista"/>
        <w:ind w:left="0"/>
        <w:jc w:val="both"/>
        <w:rPr>
          <w:rFonts w:cs="Arial"/>
          <w:color w:val="000000" w:themeColor="text1"/>
        </w:rPr>
      </w:pPr>
      <w:r w:rsidRPr="00633BEE">
        <w:rPr>
          <w:rFonts w:cs="Arial"/>
          <w:color w:val="000000" w:themeColor="text1"/>
        </w:rPr>
        <w:t>Formalització de l’accés i costos</w:t>
      </w:r>
    </w:p>
    <w:p w:rsidR="00DD2B24" w:rsidRPr="00633BEE" w:rsidRDefault="00DD2B24">
      <w:pPr>
        <w:pStyle w:val="Pargrafdellista"/>
        <w:ind w:left="0"/>
        <w:jc w:val="both"/>
        <w:rPr>
          <w:rFonts w:cs="Arial"/>
          <w:color w:val="000000" w:themeColor="text1"/>
        </w:rPr>
      </w:pPr>
    </w:p>
    <w:p w:rsidR="00AB5C38" w:rsidRPr="00633BEE" w:rsidRDefault="00AB5C38" w:rsidP="00633BEE">
      <w:pPr>
        <w:pStyle w:val="Pargrafdellista"/>
        <w:numPr>
          <w:ilvl w:val="0"/>
          <w:numId w:val="25"/>
        </w:numPr>
        <w:tabs>
          <w:tab w:val="left" w:pos="284"/>
        </w:tabs>
        <w:ind w:left="0" w:firstLine="0"/>
        <w:jc w:val="both"/>
        <w:rPr>
          <w:rFonts w:cs="Arial"/>
          <w:color w:val="000000" w:themeColor="text1"/>
        </w:rPr>
      </w:pPr>
      <w:r w:rsidRPr="00633BEE">
        <w:rPr>
          <w:rFonts w:cs="Arial"/>
          <w:color w:val="000000" w:themeColor="text1"/>
        </w:rPr>
        <w:t xml:space="preserve">Als efectes del que preveu l’article 36 de la Llei 19/2014, del 29 de desembre, si la informació sol·licitada només és accessible en la seva versió original, l’accés es pot fer efectiu mitjançant la consulta directa dels originals a les instal·lacions o sistemes d’informació de l’Administració, lliurant-ne còpia o posant-la a disposició del sol·licitant per mitjans telemàtics. </w:t>
      </w:r>
    </w:p>
    <w:p w:rsidR="00AB5C38" w:rsidRPr="00633BEE" w:rsidRDefault="00AB5C38">
      <w:pPr>
        <w:pStyle w:val="Pargrafdellista"/>
        <w:tabs>
          <w:tab w:val="left" w:pos="284"/>
        </w:tabs>
        <w:ind w:left="0"/>
        <w:jc w:val="both"/>
        <w:rPr>
          <w:rFonts w:cs="Arial"/>
          <w:color w:val="000000" w:themeColor="text1"/>
        </w:rPr>
      </w:pPr>
    </w:p>
    <w:p w:rsidR="00AB5C38" w:rsidRPr="00633BEE" w:rsidRDefault="00AB5C38" w:rsidP="00633BEE">
      <w:pPr>
        <w:pStyle w:val="Pargrafdellista"/>
        <w:numPr>
          <w:ilvl w:val="0"/>
          <w:numId w:val="25"/>
        </w:numPr>
        <w:tabs>
          <w:tab w:val="left" w:pos="284"/>
        </w:tabs>
        <w:ind w:left="0" w:firstLine="0"/>
        <w:jc w:val="both"/>
        <w:rPr>
          <w:rFonts w:cs="Arial"/>
          <w:color w:val="000000" w:themeColor="text1"/>
        </w:rPr>
      </w:pPr>
      <w:r w:rsidRPr="00633BEE">
        <w:rPr>
          <w:rFonts w:cs="Arial"/>
          <w:color w:val="000000" w:themeColor="text1"/>
        </w:rPr>
        <w:lastRenderedPageBreak/>
        <w:t>Als efectes del que preveu l’article 37.2 de la Llei 19/2014, del 29 de desembre, el cost de l’expedició de còpies i la transposició a formats diferents de l’original es determina conforme el règim de les taxes i els preus públics de cada Administració o entitat del seu sector públic.</w:t>
      </w:r>
    </w:p>
    <w:p w:rsidR="00DD2B24" w:rsidRPr="00633BEE" w:rsidRDefault="00DD2B24">
      <w:pPr>
        <w:jc w:val="both"/>
        <w:rPr>
          <w:rFonts w:cs="Arial"/>
          <w:color w:val="000000" w:themeColor="text1"/>
        </w:rPr>
      </w:pPr>
    </w:p>
    <w:p w:rsidR="00DD2B24" w:rsidRPr="00633BEE" w:rsidRDefault="00DD2B24">
      <w:pPr>
        <w:pStyle w:val="Senseespaiat"/>
        <w:tabs>
          <w:tab w:val="left" w:pos="1440"/>
        </w:tabs>
        <w:jc w:val="both"/>
        <w:rPr>
          <w:rFonts w:ascii="Arial" w:hAnsi="Arial"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TÍTOL IV </w:t>
      </w:r>
    </w:p>
    <w:p w:rsidR="00DD2B24" w:rsidRPr="00633BEE" w:rsidRDefault="00DD2B24">
      <w:pPr>
        <w:jc w:val="both"/>
        <w:rPr>
          <w:rFonts w:cs="Arial"/>
          <w:color w:val="000000" w:themeColor="text1"/>
        </w:rPr>
      </w:pPr>
      <w:r w:rsidRPr="00633BEE">
        <w:rPr>
          <w:rFonts w:cs="Arial"/>
          <w:color w:val="000000" w:themeColor="text1"/>
        </w:rPr>
        <w:t xml:space="preserve">Reutilització </w:t>
      </w:r>
      <w:r w:rsidR="003C315A" w:rsidRPr="00633BEE">
        <w:rPr>
          <w:rFonts w:cs="Arial"/>
          <w:color w:val="000000" w:themeColor="text1"/>
        </w:rPr>
        <w:t>de la informació pública</w:t>
      </w:r>
    </w:p>
    <w:p w:rsidR="00DD2B24" w:rsidRPr="00633BEE" w:rsidRDefault="00DD2B24">
      <w:pPr>
        <w:pStyle w:val="Senseespaiat"/>
        <w:tabs>
          <w:tab w:val="left" w:pos="1440"/>
        </w:tabs>
        <w:jc w:val="both"/>
        <w:rPr>
          <w:rFonts w:ascii="Arial" w:hAnsi="Arial" w:cs="Arial"/>
          <w:color w:val="000000" w:themeColor="text1"/>
        </w:rPr>
      </w:pPr>
    </w:p>
    <w:p w:rsidR="00BD0601" w:rsidRPr="00633BEE" w:rsidRDefault="00BD0601">
      <w:pPr>
        <w:pStyle w:val="Senseespaiat"/>
        <w:tabs>
          <w:tab w:val="left" w:pos="1440"/>
        </w:tabs>
        <w:jc w:val="both"/>
        <w:rPr>
          <w:rFonts w:ascii="Arial" w:hAnsi="Arial"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4</w:t>
      </w:r>
      <w:r w:rsidR="00AB5C38" w:rsidRPr="00633BEE">
        <w:rPr>
          <w:rFonts w:cs="Arial"/>
          <w:color w:val="000000" w:themeColor="text1"/>
        </w:rPr>
        <w:t>2</w:t>
      </w:r>
    </w:p>
    <w:p w:rsidR="00DD2B24" w:rsidRPr="00633BEE" w:rsidRDefault="00DD2B24">
      <w:pPr>
        <w:jc w:val="both"/>
        <w:rPr>
          <w:rFonts w:cs="Arial"/>
          <w:color w:val="000000" w:themeColor="text1"/>
        </w:rPr>
      </w:pPr>
      <w:r w:rsidRPr="00633BEE">
        <w:rPr>
          <w:rFonts w:cs="Arial"/>
          <w:color w:val="000000" w:themeColor="text1"/>
        </w:rPr>
        <w:t>Avís legal</w:t>
      </w:r>
    </w:p>
    <w:p w:rsidR="00DD2B24" w:rsidRPr="00633BEE" w:rsidRDefault="00DD2B24" w:rsidP="00633BEE">
      <w:pPr>
        <w:jc w:val="both"/>
        <w:rPr>
          <w:rFonts w:cs="Arial"/>
          <w:color w:val="000000" w:themeColor="text1"/>
        </w:rPr>
      </w:pPr>
    </w:p>
    <w:p w:rsidR="00DD2B24" w:rsidRPr="00633BEE" w:rsidRDefault="00DD2B24" w:rsidP="00633BEE">
      <w:pPr>
        <w:pStyle w:val="Pargrafdellista"/>
        <w:numPr>
          <w:ilvl w:val="0"/>
          <w:numId w:val="8"/>
        </w:numPr>
        <w:tabs>
          <w:tab w:val="left" w:pos="284"/>
        </w:tabs>
        <w:ind w:left="0" w:firstLine="0"/>
        <w:jc w:val="both"/>
        <w:rPr>
          <w:rFonts w:cs="Arial"/>
          <w:color w:val="000000" w:themeColor="text1"/>
        </w:rPr>
      </w:pPr>
      <w:r w:rsidRPr="00633BEE">
        <w:rPr>
          <w:rFonts w:cs="Arial"/>
          <w:color w:val="000000" w:themeColor="text1"/>
        </w:rPr>
        <w:t>En els webs corporatius de l’Administració i en el Portal de la Transparència han de constar les condicions generals d’ús de la informació publicada mitjançant un avís legal. Podran constar condicions específiques d’ús per aquelles classes d’informació que es considerin pertinents.</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8"/>
        </w:numPr>
        <w:tabs>
          <w:tab w:val="left" w:pos="284"/>
        </w:tabs>
        <w:ind w:left="0" w:firstLine="0"/>
        <w:jc w:val="both"/>
        <w:rPr>
          <w:rFonts w:cs="Arial"/>
          <w:color w:val="000000" w:themeColor="text1"/>
        </w:rPr>
      </w:pPr>
      <w:r w:rsidRPr="00633BEE">
        <w:rPr>
          <w:rFonts w:cs="Arial"/>
          <w:color w:val="000000" w:themeColor="text1"/>
        </w:rPr>
        <w:t xml:space="preserve">Les condicions específiques prevalen sobre les condicions generals.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8"/>
        </w:numPr>
        <w:tabs>
          <w:tab w:val="left" w:pos="284"/>
        </w:tabs>
        <w:ind w:left="0" w:firstLine="0"/>
        <w:jc w:val="both"/>
        <w:rPr>
          <w:rFonts w:cs="Arial"/>
          <w:color w:val="000000" w:themeColor="text1"/>
        </w:rPr>
      </w:pPr>
      <w:r w:rsidRPr="00633BEE">
        <w:rPr>
          <w:rFonts w:cs="Arial"/>
          <w:color w:val="000000" w:themeColor="text1"/>
        </w:rPr>
        <w:t>Es farà constar una única informació legal que re</w:t>
      </w:r>
      <w:r w:rsidR="00473451" w:rsidRPr="00633BEE">
        <w:rPr>
          <w:rFonts w:cs="Arial"/>
          <w:color w:val="000000" w:themeColor="text1"/>
        </w:rPr>
        <w:t>sulti d’aplicació per a tot el P</w:t>
      </w:r>
      <w:r w:rsidRPr="00633BEE">
        <w:rPr>
          <w:rFonts w:cs="Arial"/>
          <w:color w:val="000000" w:themeColor="text1"/>
        </w:rPr>
        <w:t>ortal quan tots els continguts restin subjectes a les mateixes condicions d’ús.</w:t>
      </w:r>
    </w:p>
    <w:p w:rsidR="00BD0601" w:rsidRPr="00633BEE" w:rsidRDefault="00BD0601">
      <w:pPr>
        <w:jc w:val="both"/>
        <w:rPr>
          <w:rFonts w:cs="Arial"/>
          <w:color w:val="000000" w:themeColor="text1"/>
        </w:rPr>
      </w:pPr>
    </w:p>
    <w:p w:rsidR="00DD2B24" w:rsidRPr="00633BEE" w:rsidRDefault="00AB5C38">
      <w:pPr>
        <w:jc w:val="both"/>
        <w:rPr>
          <w:rFonts w:cs="Arial"/>
          <w:color w:val="000000" w:themeColor="text1"/>
        </w:rPr>
      </w:pPr>
      <w:r w:rsidRPr="00633BEE">
        <w:rPr>
          <w:rFonts w:cs="Arial"/>
          <w:color w:val="000000" w:themeColor="text1"/>
        </w:rPr>
        <w:t>Article 43</w:t>
      </w:r>
    </w:p>
    <w:p w:rsidR="00DD2B24" w:rsidRPr="00633BEE" w:rsidRDefault="00DD2B24">
      <w:pPr>
        <w:jc w:val="both"/>
        <w:rPr>
          <w:rFonts w:cs="Arial"/>
          <w:color w:val="000000" w:themeColor="text1"/>
        </w:rPr>
      </w:pPr>
      <w:r w:rsidRPr="00633BEE">
        <w:rPr>
          <w:rFonts w:cs="Arial"/>
          <w:color w:val="000000" w:themeColor="text1"/>
        </w:rPr>
        <w:t>Llicències</w:t>
      </w:r>
    </w:p>
    <w:p w:rsidR="00DD2B24" w:rsidRPr="00633BEE" w:rsidRDefault="00DD2B24">
      <w:pPr>
        <w:jc w:val="both"/>
        <w:rPr>
          <w:rFonts w:cs="Arial"/>
          <w:color w:val="000000" w:themeColor="text1"/>
        </w:rPr>
      </w:pPr>
    </w:p>
    <w:p w:rsidR="00DD2B24" w:rsidRPr="00633BEE" w:rsidRDefault="00DD2B24" w:rsidP="00633BEE">
      <w:pPr>
        <w:pStyle w:val="Pargrafdellista"/>
        <w:numPr>
          <w:ilvl w:val="0"/>
          <w:numId w:val="9"/>
        </w:numPr>
        <w:tabs>
          <w:tab w:val="left" w:pos="284"/>
        </w:tabs>
        <w:ind w:left="0" w:firstLine="0"/>
        <w:jc w:val="both"/>
        <w:rPr>
          <w:rFonts w:cs="Arial"/>
          <w:color w:val="000000" w:themeColor="text1"/>
        </w:rPr>
      </w:pPr>
      <w:r w:rsidRPr="00633BEE">
        <w:rPr>
          <w:rFonts w:cs="Arial"/>
          <w:color w:val="000000" w:themeColor="text1"/>
        </w:rPr>
        <w:t>L’Administració fomentarà l’ús de llicències amb les mínimes restriccions possibles sobre la reutilització de la informació.</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9"/>
        </w:numPr>
        <w:tabs>
          <w:tab w:val="left" w:pos="284"/>
        </w:tabs>
        <w:ind w:left="0" w:firstLine="0"/>
        <w:jc w:val="both"/>
        <w:rPr>
          <w:rFonts w:cs="Arial"/>
          <w:color w:val="000000" w:themeColor="text1"/>
        </w:rPr>
      </w:pPr>
      <w:r w:rsidRPr="00633BEE">
        <w:rPr>
          <w:rFonts w:cs="Arial"/>
          <w:color w:val="000000" w:themeColor="text1"/>
        </w:rPr>
        <w:t xml:space="preserve">L’Administració podrà posar la informació pública a disposició de la ciutadania en els termes que disposa la Llicència Oberta d’Ús d’Informació – Catalunya.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9"/>
        </w:numPr>
        <w:tabs>
          <w:tab w:val="left" w:pos="284"/>
        </w:tabs>
        <w:ind w:left="0" w:firstLine="0"/>
        <w:jc w:val="both"/>
        <w:rPr>
          <w:rFonts w:cs="Arial"/>
          <w:color w:val="000000" w:themeColor="text1"/>
        </w:rPr>
      </w:pPr>
      <w:r w:rsidRPr="00633BEE">
        <w:rPr>
          <w:rFonts w:cs="Arial"/>
          <w:color w:val="000000" w:themeColor="text1"/>
        </w:rPr>
        <w:t xml:space="preserve">Si les característiques, els continguts o la naturalesa de la informació ho justifiquen, la informació es podrà posar a disposició amb subjecció a les condicions establertes a les llicències de </w:t>
      </w:r>
      <w:proofErr w:type="spellStart"/>
      <w:r w:rsidRPr="00633BEE">
        <w:rPr>
          <w:rFonts w:cs="Arial"/>
          <w:color w:val="000000" w:themeColor="text1"/>
        </w:rPr>
        <w:t>creative</w:t>
      </w:r>
      <w:proofErr w:type="spellEnd"/>
      <w:r w:rsidRPr="00633BEE">
        <w:rPr>
          <w:rFonts w:cs="Arial"/>
          <w:color w:val="000000" w:themeColor="text1"/>
        </w:rPr>
        <w:t xml:space="preserve"> </w:t>
      </w:r>
      <w:proofErr w:type="spellStart"/>
      <w:r w:rsidRPr="00633BEE">
        <w:rPr>
          <w:rFonts w:cs="Arial"/>
          <w:color w:val="000000" w:themeColor="text1"/>
        </w:rPr>
        <w:t>commons</w:t>
      </w:r>
      <w:proofErr w:type="spellEnd"/>
      <w:r w:rsidRPr="00633BEE">
        <w:rPr>
          <w:rFonts w:cs="Arial"/>
          <w:color w:val="000000" w:themeColor="text1"/>
        </w:rPr>
        <w:t>.</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9"/>
        </w:numPr>
        <w:tabs>
          <w:tab w:val="left" w:pos="284"/>
        </w:tabs>
        <w:ind w:left="0" w:firstLine="0"/>
        <w:jc w:val="both"/>
        <w:rPr>
          <w:rFonts w:cs="Arial"/>
          <w:color w:val="000000" w:themeColor="text1"/>
        </w:rPr>
      </w:pPr>
      <w:r w:rsidRPr="00633BEE">
        <w:rPr>
          <w:rFonts w:cs="Arial"/>
          <w:color w:val="000000" w:themeColor="text1"/>
        </w:rPr>
        <w:t>Si no és possible subjectar la reutilització de la informació a cap de les llicències anteriors, la informació es podrà subjectar a la tramitació d’una sol·licitud específica de reutilització, de conformitat amb el que preveu la normativa aplicable en matèria de reutilització.</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9"/>
        </w:numPr>
        <w:tabs>
          <w:tab w:val="left" w:pos="284"/>
        </w:tabs>
        <w:ind w:left="0" w:firstLine="0"/>
        <w:jc w:val="both"/>
        <w:rPr>
          <w:rFonts w:cs="Arial"/>
          <w:color w:val="000000" w:themeColor="text1"/>
        </w:rPr>
      </w:pPr>
      <w:r w:rsidRPr="00633BEE">
        <w:rPr>
          <w:rFonts w:cs="Arial"/>
          <w:color w:val="000000" w:themeColor="text1"/>
        </w:rPr>
        <w:t xml:space="preserve">Les llicències han de ser processades electrònicament i accessibles de forma permanent, de manera que puguin ser descarregades, guardades, reproduïdes o referenciades pels agents </w:t>
      </w:r>
      <w:proofErr w:type="spellStart"/>
      <w:r w:rsidRPr="00633BEE">
        <w:rPr>
          <w:rFonts w:cs="Arial"/>
          <w:color w:val="000000" w:themeColor="text1"/>
        </w:rPr>
        <w:t>reutilitzadors</w:t>
      </w:r>
      <w:proofErr w:type="spellEnd"/>
      <w:r w:rsidRPr="00633BEE">
        <w:rPr>
          <w:rFonts w:cs="Arial"/>
          <w:color w:val="000000" w:themeColor="text1"/>
        </w:rPr>
        <w:t>.</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9"/>
        </w:numPr>
        <w:tabs>
          <w:tab w:val="left" w:pos="284"/>
        </w:tabs>
        <w:ind w:left="0" w:firstLine="0"/>
        <w:jc w:val="both"/>
        <w:rPr>
          <w:rFonts w:cs="Arial"/>
          <w:color w:val="000000" w:themeColor="text1"/>
        </w:rPr>
      </w:pPr>
      <w:r w:rsidRPr="00633BEE">
        <w:rPr>
          <w:rFonts w:cs="Arial"/>
          <w:color w:val="000000" w:themeColor="text1"/>
        </w:rPr>
        <w:t xml:space="preserve">Els agents </w:t>
      </w:r>
      <w:proofErr w:type="spellStart"/>
      <w:r w:rsidRPr="00633BEE">
        <w:rPr>
          <w:rFonts w:cs="Arial"/>
          <w:color w:val="000000" w:themeColor="text1"/>
        </w:rPr>
        <w:t>reutilitzadors</w:t>
      </w:r>
      <w:proofErr w:type="spellEnd"/>
      <w:r w:rsidRPr="00633BEE">
        <w:rPr>
          <w:rFonts w:cs="Arial"/>
          <w:color w:val="000000" w:themeColor="text1"/>
        </w:rPr>
        <w:t xml:space="preserve"> podran sol·licitar un certificat de les condicions de reutilització que regien per a una informació pública en un moment determinat. La certificació s’ha d’e</w:t>
      </w:r>
      <w:r w:rsidR="00701185" w:rsidRPr="00633BEE">
        <w:rPr>
          <w:rFonts w:cs="Arial"/>
          <w:color w:val="000000" w:themeColor="text1"/>
        </w:rPr>
        <w:t>xpedir en un termini màxim de quinze</w:t>
      </w:r>
      <w:r w:rsidRPr="00633BEE">
        <w:rPr>
          <w:rFonts w:cs="Arial"/>
          <w:color w:val="000000" w:themeColor="text1"/>
        </w:rPr>
        <w:t xml:space="preserve"> dies</w:t>
      </w:r>
      <w:r w:rsidR="00E56CD6" w:rsidRPr="00633BEE">
        <w:rPr>
          <w:rFonts w:cs="Arial"/>
          <w:color w:val="000000" w:themeColor="text1"/>
        </w:rPr>
        <w:t xml:space="preserve"> hàbils</w:t>
      </w:r>
      <w:r w:rsidRPr="00633BEE">
        <w:rPr>
          <w:rFonts w:cs="Arial"/>
          <w:color w:val="000000" w:themeColor="text1"/>
        </w:rPr>
        <w:t>, a comptar de la recepció de la sol·licitud en el registre electrònic de l’Administració o organisme competent.</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9"/>
        </w:numPr>
        <w:tabs>
          <w:tab w:val="left" w:pos="284"/>
        </w:tabs>
        <w:ind w:left="0" w:firstLine="0"/>
        <w:jc w:val="both"/>
        <w:rPr>
          <w:rFonts w:cs="Arial"/>
          <w:color w:val="000000" w:themeColor="text1"/>
        </w:rPr>
      </w:pPr>
      <w:r w:rsidRPr="00633BEE">
        <w:rPr>
          <w:rFonts w:cs="Arial"/>
          <w:color w:val="000000" w:themeColor="text1"/>
        </w:rPr>
        <w:lastRenderedPageBreak/>
        <w:t>Aquestes sol·licituds s’hauran de dirigir a l’òrgan competent que serà el que disposi de la informació pública sol·licitada.</w:t>
      </w:r>
    </w:p>
    <w:p w:rsidR="00DD2B24" w:rsidRPr="00633BEE" w:rsidRDefault="00DD2B24">
      <w:pPr>
        <w:pStyle w:val="Pargrafdellista"/>
        <w:tabs>
          <w:tab w:val="left" w:pos="284"/>
        </w:tabs>
        <w:ind w:left="0"/>
        <w:jc w:val="both"/>
        <w:rPr>
          <w:rFonts w:cs="Arial"/>
          <w:color w:val="000000" w:themeColor="text1"/>
        </w:rPr>
      </w:pPr>
    </w:p>
    <w:p w:rsidR="00BD0601" w:rsidRPr="00633BEE" w:rsidRDefault="00BD0601">
      <w:pPr>
        <w:pStyle w:val="Pargrafdellista"/>
        <w:tabs>
          <w:tab w:val="left" w:pos="284"/>
        </w:tabs>
        <w:ind w:left="0"/>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4</w:t>
      </w:r>
      <w:r w:rsidR="00AB5C38" w:rsidRPr="00633BEE">
        <w:rPr>
          <w:rFonts w:cs="Arial"/>
          <w:color w:val="000000" w:themeColor="text1"/>
        </w:rPr>
        <w:t>4</w:t>
      </w:r>
    </w:p>
    <w:p w:rsidR="00DD2B24" w:rsidRPr="00633BEE" w:rsidRDefault="00DD2B24">
      <w:pPr>
        <w:jc w:val="both"/>
        <w:rPr>
          <w:rFonts w:cs="Arial"/>
          <w:color w:val="000000" w:themeColor="text1"/>
        </w:rPr>
      </w:pPr>
      <w:r w:rsidRPr="00633BEE">
        <w:rPr>
          <w:rFonts w:cs="Arial"/>
          <w:color w:val="000000" w:themeColor="text1"/>
        </w:rPr>
        <w:t xml:space="preserve">Llicència </w:t>
      </w:r>
      <w:r w:rsidR="00B95E04" w:rsidRPr="00633BEE">
        <w:rPr>
          <w:rFonts w:cs="Arial"/>
          <w:color w:val="000000" w:themeColor="text1"/>
        </w:rPr>
        <w:t>o</w:t>
      </w:r>
      <w:r w:rsidRPr="00633BEE">
        <w:rPr>
          <w:rFonts w:cs="Arial"/>
          <w:color w:val="000000" w:themeColor="text1"/>
        </w:rPr>
        <w:t>berta d’</w:t>
      </w:r>
      <w:r w:rsidR="00B95E04" w:rsidRPr="00633BEE">
        <w:rPr>
          <w:rFonts w:cs="Arial"/>
          <w:color w:val="000000" w:themeColor="text1"/>
        </w:rPr>
        <w:t>ús d’i</w:t>
      </w:r>
      <w:r w:rsidRPr="00633BEE">
        <w:rPr>
          <w:rFonts w:cs="Arial"/>
          <w:color w:val="000000" w:themeColor="text1"/>
        </w:rPr>
        <w:t>nformació – Catalunya</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pPr>
        <w:pStyle w:val="Pargrafdellista"/>
        <w:tabs>
          <w:tab w:val="left" w:pos="284"/>
        </w:tabs>
        <w:ind w:left="0"/>
        <w:jc w:val="both"/>
        <w:rPr>
          <w:rFonts w:cs="Arial"/>
          <w:color w:val="000000" w:themeColor="text1"/>
        </w:rPr>
      </w:pPr>
      <w:r w:rsidRPr="00633BEE">
        <w:rPr>
          <w:rFonts w:cs="Arial"/>
          <w:color w:val="000000" w:themeColor="text1"/>
        </w:rPr>
        <w:t>La reutilització de la informació d’acord amb la llicència oberta d’ús d’informació – Catalunya quedarà subjecta al compliment de les condicions generals següents:</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0"/>
        </w:numPr>
        <w:tabs>
          <w:tab w:val="left" w:pos="284"/>
        </w:tabs>
        <w:ind w:left="0" w:firstLine="0"/>
        <w:jc w:val="both"/>
        <w:rPr>
          <w:rFonts w:cs="Arial"/>
          <w:color w:val="000000" w:themeColor="text1"/>
        </w:rPr>
      </w:pPr>
      <w:r w:rsidRPr="00633BEE">
        <w:rPr>
          <w:rFonts w:cs="Arial"/>
          <w:color w:val="000000" w:themeColor="text1"/>
        </w:rPr>
        <w:t>No alterar el contingut de la informació, incloses les metadades.</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0"/>
        </w:numPr>
        <w:tabs>
          <w:tab w:val="left" w:pos="284"/>
        </w:tabs>
        <w:ind w:left="0" w:firstLine="0"/>
        <w:jc w:val="both"/>
        <w:rPr>
          <w:rFonts w:cs="Arial"/>
          <w:color w:val="000000" w:themeColor="text1"/>
        </w:rPr>
      </w:pPr>
      <w:r w:rsidRPr="00633BEE">
        <w:rPr>
          <w:rFonts w:cs="Arial"/>
          <w:color w:val="000000" w:themeColor="text1"/>
        </w:rPr>
        <w:t>No desnaturalitzar el sentit de la informació.</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0"/>
        </w:numPr>
        <w:tabs>
          <w:tab w:val="left" w:pos="284"/>
        </w:tabs>
        <w:ind w:left="0" w:firstLine="0"/>
        <w:jc w:val="both"/>
        <w:rPr>
          <w:rFonts w:cs="Arial"/>
          <w:color w:val="000000" w:themeColor="text1"/>
        </w:rPr>
      </w:pPr>
      <w:r w:rsidRPr="00633BEE">
        <w:rPr>
          <w:rFonts w:cs="Arial"/>
          <w:color w:val="000000" w:themeColor="text1"/>
        </w:rPr>
        <w:t>Citar la font i la data de la darrera actualització.</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10"/>
        </w:numPr>
        <w:tabs>
          <w:tab w:val="left" w:pos="284"/>
        </w:tabs>
        <w:ind w:left="0" w:firstLine="0"/>
        <w:jc w:val="both"/>
        <w:rPr>
          <w:rFonts w:cs="Arial"/>
          <w:color w:val="000000" w:themeColor="text1"/>
        </w:rPr>
      </w:pPr>
      <w:r w:rsidRPr="00633BEE">
        <w:rPr>
          <w:rFonts w:cs="Arial"/>
          <w:color w:val="000000" w:themeColor="text1"/>
        </w:rPr>
        <w:t>No dir ni fer entendre que l’Administració participa, patrocina o està vinculada a la reutilització.</w:t>
      </w:r>
    </w:p>
    <w:p w:rsidR="00DD2B24" w:rsidRPr="00633BEE" w:rsidRDefault="00DD2B24">
      <w:pPr>
        <w:tabs>
          <w:tab w:val="left" w:pos="284"/>
        </w:tabs>
        <w:jc w:val="both"/>
        <w:rPr>
          <w:rFonts w:cs="Arial"/>
          <w:color w:val="000000" w:themeColor="text1"/>
        </w:rPr>
      </w:pPr>
    </w:p>
    <w:p w:rsidR="00DD2B24" w:rsidRPr="00633BEE" w:rsidRDefault="00DD2B24" w:rsidP="00633BEE">
      <w:pPr>
        <w:pStyle w:val="Pargrafdellista"/>
        <w:numPr>
          <w:ilvl w:val="0"/>
          <w:numId w:val="10"/>
        </w:numPr>
        <w:tabs>
          <w:tab w:val="left" w:pos="284"/>
        </w:tabs>
        <w:ind w:left="0" w:firstLine="0"/>
        <w:jc w:val="both"/>
        <w:rPr>
          <w:rFonts w:cs="Arial"/>
          <w:color w:val="000000" w:themeColor="text1"/>
        </w:rPr>
      </w:pPr>
      <w:r w:rsidRPr="00633BEE">
        <w:rPr>
          <w:rFonts w:cs="Arial"/>
          <w:color w:val="000000" w:themeColor="text1"/>
        </w:rPr>
        <w:t>Quan la informació contingui dades de caràcter personal, caldrà indicar la finalitat o finalitats concretes per les quals és possible la reutilització de les dades.</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0"/>
        </w:numPr>
        <w:tabs>
          <w:tab w:val="left" w:pos="284"/>
        </w:tabs>
        <w:ind w:left="0" w:firstLine="0"/>
        <w:jc w:val="both"/>
        <w:rPr>
          <w:rFonts w:cs="Arial"/>
          <w:color w:val="000000" w:themeColor="text1"/>
        </w:rPr>
      </w:pPr>
      <w:r w:rsidRPr="00633BEE">
        <w:rPr>
          <w:rFonts w:cs="Arial"/>
          <w:color w:val="000000" w:themeColor="text1"/>
        </w:rPr>
        <w:t>Quan la informació, malgrat ser facilitada de forma dissociada, contingués elements suficients que poguessin permetre la identificació dels interessats en el procés de reutilització, la prohibició de revertir el procediment de dissociació mitjançant l’addició de noves d</w:t>
      </w:r>
      <w:r w:rsidR="00BD0601" w:rsidRPr="00633BEE">
        <w:rPr>
          <w:rFonts w:cs="Arial"/>
          <w:color w:val="000000" w:themeColor="text1"/>
        </w:rPr>
        <w:t>ades obtingudes d’altres fonts.</w:t>
      </w:r>
    </w:p>
    <w:p w:rsidR="00DD2B24" w:rsidRPr="00633BEE" w:rsidRDefault="00DD2B24">
      <w:pPr>
        <w:jc w:val="both"/>
        <w:rPr>
          <w:rFonts w:cs="Arial"/>
          <w:color w:val="000000" w:themeColor="text1"/>
        </w:rPr>
      </w:pPr>
    </w:p>
    <w:p w:rsidR="00DA2B9A" w:rsidRPr="00633BEE" w:rsidRDefault="00DA2B9A">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4</w:t>
      </w:r>
      <w:r w:rsidR="00AB5C38" w:rsidRPr="00633BEE">
        <w:rPr>
          <w:rFonts w:cs="Arial"/>
          <w:color w:val="000000" w:themeColor="text1"/>
        </w:rPr>
        <w:t>5</w:t>
      </w:r>
    </w:p>
    <w:p w:rsidR="00DD2B24" w:rsidRPr="00633BEE" w:rsidRDefault="00DD2B24">
      <w:pPr>
        <w:jc w:val="both"/>
        <w:rPr>
          <w:rFonts w:cs="Arial"/>
          <w:color w:val="000000" w:themeColor="text1"/>
        </w:rPr>
      </w:pPr>
      <w:r w:rsidRPr="00633BEE">
        <w:rPr>
          <w:rFonts w:cs="Arial"/>
          <w:color w:val="000000" w:themeColor="text1"/>
        </w:rPr>
        <w:t>Catàleg de dades obertes de Catalunya</w:t>
      </w:r>
    </w:p>
    <w:p w:rsidR="00DD2B24" w:rsidRPr="00633BEE" w:rsidRDefault="00DD2B24">
      <w:pPr>
        <w:jc w:val="both"/>
        <w:rPr>
          <w:rFonts w:cs="Arial"/>
          <w:color w:val="000000" w:themeColor="text1"/>
        </w:rPr>
      </w:pPr>
    </w:p>
    <w:p w:rsidR="00DD2B24" w:rsidRPr="00633BEE" w:rsidRDefault="00DD2B24" w:rsidP="00633BEE">
      <w:pPr>
        <w:pStyle w:val="Pargrafdellista"/>
        <w:numPr>
          <w:ilvl w:val="0"/>
          <w:numId w:val="11"/>
        </w:numPr>
        <w:tabs>
          <w:tab w:val="left" w:pos="284"/>
        </w:tabs>
        <w:ind w:left="0" w:firstLine="0"/>
        <w:jc w:val="both"/>
        <w:rPr>
          <w:rFonts w:cs="Arial"/>
          <w:color w:val="000000" w:themeColor="text1"/>
        </w:rPr>
      </w:pPr>
      <w:r w:rsidRPr="00633BEE">
        <w:rPr>
          <w:rFonts w:cs="Arial"/>
          <w:color w:val="000000" w:themeColor="text1"/>
        </w:rPr>
        <w:t xml:space="preserve">El catàleg de dades obertes de Catalunya és la relació ordenada, descriptiva i completa dels fitxers estructurats, mapes i, adreces web o fitxers d’altra naturalesa que facilitin l’accés a dades obertes.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1"/>
        </w:numPr>
        <w:tabs>
          <w:tab w:val="left" w:pos="284"/>
        </w:tabs>
        <w:ind w:left="0" w:firstLine="0"/>
        <w:jc w:val="both"/>
        <w:rPr>
          <w:rFonts w:cs="Arial"/>
          <w:color w:val="000000" w:themeColor="text1"/>
        </w:rPr>
      </w:pPr>
      <w:r w:rsidRPr="00633BEE">
        <w:rPr>
          <w:rFonts w:cs="Arial"/>
          <w:color w:val="000000" w:themeColor="text1"/>
        </w:rPr>
        <w:t>S’ha d’informar dels formats en què està disponible i facilitar-ne la localització i l’accés.</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1"/>
        </w:numPr>
        <w:tabs>
          <w:tab w:val="left" w:pos="284"/>
        </w:tabs>
        <w:ind w:left="0" w:firstLine="0"/>
        <w:jc w:val="both"/>
        <w:rPr>
          <w:rFonts w:cs="Arial"/>
          <w:color w:val="000000" w:themeColor="text1"/>
        </w:rPr>
      </w:pPr>
      <w:r w:rsidRPr="00633BEE">
        <w:rPr>
          <w:rFonts w:cs="Arial"/>
          <w:color w:val="000000" w:themeColor="text1"/>
        </w:rPr>
        <w:t>Aquest catàleg serà accessible des del Portal de la Transparència i disponible mitjançant interfície de</w:t>
      </w:r>
      <w:r w:rsidR="00473451" w:rsidRPr="00633BEE">
        <w:rPr>
          <w:rFonts w:cs="Arial"/>
          <w:color w:val="000000" w:themeColor="text1"/>
        </w:rPr>
        <w:t xml:space="preserve"> programació d’aplicacions</w:t>
      </w:r>
      <w:r w:rsidRPr="00633BEE">
        <w:rPr>
          <w:rFonts w:cs="Arial"/>
          <w:color w:val="000000" w:themeColor="text1"/>
        </w:rPr>
        <w:t xml:space="preserve">. </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1"/>
        </w:numPr>
        <w:tabs>
          <w:tab w:val="left" w:pos="284"/>
        </w:tabs>
        <w:ind w:left="0" w:firstLine="0"/>
        <w:jc w:val="both"/>
        <w:rPr>
          <w:rFonts w:cs="Arial"/>
          <w:color w:val="000000" w:themeColor="text1"/>
        </w:rPr>
      </w:pPr>
      <w:r w:rsidRPr="00633BEE">
        <w:rPr>
          <w:rFonts w:cs="Arial"/>
          <w:color w:val="000000" w:themeColor="text1"/>
        </w:rPr>
        <w:t>La informació s’ha de posar a disposició, sempre que sigui possible, en diferents tipus de formats electrònics i en la darrera versió actualitzada amb indicació de la periodicitat amb la qual es genera.</w:t>
      </w:r>
    </w:p>
    <w:p w:rsidR="00DD2B24" w:rsidRPr="00633BEE" w:rsidRDefault="00DD2B24">
      <w:pPr>
        <w:jc w:val="both"/>
        <w:rPr>
          <w:rFonts w:cs="Arial"/>
          <w:color w:val="000000" w:themeColor="text1"/>
        </w:rPr>
      </w:pPr>
    </w:p>
    <w:p w:rsidR="00BD0601" w:rsidRPr="00633BEE" w:rsidRDefault="00BD0601">
      <w:pPr>
        <w:jc w:val="both"/>
        <w:rPr>
          <w:rFonts w:cs="Arial"/>
          <w:color w:val="000000" w:themeColor="text1"/>
        </w:rPr>
      </w:pPr>
    </w:p>
    <w:p w:rsidR="00DD2B24" w:rsidRPr="00633BEE" w:rsidRDefault="00AB5C38">
      <w:pPr>
        <w:jc w:val="both"/>
        <w:rPr>
          <w:rFonts w:cs="Arial"/>
          <w:color w:val="000000" w:themeColor="text1"/>
        </w:rPr>
      </w:pPr>
      <w:r w:rsidRPr="00633BEE">
        <w:rPr>
          <w:rFonts w:cs="Arial"/>
          <w:color w:val="000000" w:themeColor="text1"/>
        </w:rPr>
        <w:t>Article 46</w:t>
      </w:r>
    </w:p>
    <w:p w:rsidR="00DD2B24" w:rsidRPr="00633BEE" w:rsidRDefault="00DD2B24">
      <w:pPr>
        <w:jc w:val="both"/>
        <w:rPr>
          <w:rFonts w:cs="Arial"/>
          <w:color w:val="000000" w:themeColor="text1"/>
        </w:rPr>
      </w:pPr>
      <w:r w:rsidRPr="00633BEE">
        <w:rPr>
          <w:rFonts w:cs="Arial"/>
          <w:color w:val="000000" w:themeColor="text1"/>
        </w:rPr>
        <w:t>Informació amb drets de propietat intel·lectual o industrial</w:t>
      </w:r>
    </w:p>
    <w:p w:rsidR="00DD2B24" w:rsidRPr="00633BEE" w:rsidRDefault="00DD2B24">
      <w:pPr>
        <w:jc w:val="both"/>
        <w:rPr>
          <w:rFonts w:cs="Arial"/>
          <w:color w:val="000000" w:themeColor="text1"/>
        </w:rPr>
      </w:pPr>
    </w:p>
    <w:p w:rsidR="00DD2B24" w:rsidRPr="00633BEE" w:rsidRDefault="00DD2B24" w:rsidP="00633BEE">
      <w:pPr>
        <w:pStyle w:val="Pargrafdellista"/>
        <w:numPr>
          <w:ilvl w:val="0"/>
          <w:numId w:val="12"/>
        </w:numPr>
        <w:tabs>
          <w:tab w:val="left" w:pos="284"/>
        </w:tabs>
        <w:ind w:left="0" w:firstLine="0"/>
        <w:jc w:val="both"/>
        <w:rPr>
          <w:rFonts w:cs="Arial"/>
          <w:color w:val="000000" w:themeColor="text1"/>
        </w:rPr>
      </w:pPr>
      <w:r w:rsidRPr="00633BEE">
        <w:rPr>
          <w:rFonts w:cs="Arial"/>
          <w:color w:val="000000" w:themeColor="text1"/>
        </w:rPr>
        <w:t>L’exercici dels drets de propietat intel·lectual de l’Administració s’haurà de realitzar de manera que se’n faciliti la seva reutilització.</w:t>
      </w:r>
    </w:p>
    <w:p w:rsidR="00DD2B24" w:rsidRPr="00633BEE" w:rsidRDefault="00DD2B24">
      <w:pPr>
        <w:pStyle w:val="Pargrafdellista"/>
        <w:tabs>
          <w:tab w:val="left" w:pos="284"/>
        </w:tabs>
        <w:ind w:left="0"/>
        <w:jc w:val="both"/>
        <w:rPr>
          <w:rFonts w:cs="Arial"/>
          <w:color w:val="000000" w:themeColor="text1"/>
        </w:rPr>
      </w:pPr>
    </w:p>
    <w:p w:rsidR="00DD2B24" w:rsidRPr="00633BEE" w:rsidRDefault="00DD2B24" w:rsidP="00633BEE">
      <w:pPr>
        <w:pStyle w:val="Pargrafdellista"/>
        <w:numPr>
          <w:ilvl w:val="0"/>
          <w:numId w:val="12"/>
        </w:numPr>
        <w:tabs>
          <w:tab w:val="left" w:pos="284"/>
        </w:tabs>
        <w:ind w:left="0" w:firstLine="0"/>
        <w:jc w:val="both"/>
        <w:rPr>
          <w:rFonts w:cs="Arial"/>
          <w:color w:val="000000" w:themeColor="text1"/>
        </w:rPr>
      </w:pPr>
      <w:r w:rsidRPr="00633BEE">
        <w:rPr>
          <w:rFonts w:cs="Arial"/>
          <w:color w:val="000000" w:themeColor="text1"/>
        </w:rPr>
        <w:t>La reutilització de la informació sobre la que existeixin drets de propietat intel·lectual o industrial de tercers pot ser autoritzada quan l’Administració disposi de drets d’explotació suficients.</w:t>
      </w:r>
    </w:p>
    <w:p w:rsidR="00DD2B24" w:rsidRPr="00633BEE" w:rsidRDefault="00DD2B24">
      <w:pPr>
        <w:pStyle w:val="Senseespaiat"/>
        <w:tabs>
          <w:tab w:val="left" w:pos="1440"/>
        </w:tabs>
        <w:jc w:val="both"/>
        <w:rPr>
          <w:rFonts w:ascii="Arial" w:hAnsi="Arial" w:cs="Arial"/>
          <w:color w:val="000000" w:themeColor="text1"/>
        </w:rPr>
      </w:pPr>
    </w:p>
    <w:p w:rsidR="00DD2B24" w:rsidRPr="00633BEE" w:rsidRDefault="00DD2B24">
      <w:pPr>
        <w:pStyle w:val="Senseespaiat"/>
        <w:tabs>
          <w:tab w:val="left" w:pos="1440"/>
        </w:tabs>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TÍTOL V</w:t>
      </w: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 xml:space="preserve"> La Comissió Interdepartamental de Transparència i Govern Obert, l’òrgan coordinador de </w:t>
      </w:r>
      <w:r w:rsidR="008D18F7" w:rsidRPr="00633BEE">
        <w:rPr>
          <w:rFonts w:ascii="Arial" w:hAnsi="Arial" w:cs="Arial"/>
          <w:color w:val="000000" w:themeColor="text1"/>
        </w:rPr>
        <w:t xml:space="preserve">transparència i govern obert i </w:t>
      </w:r>
      <w:r w:rsidRPr="00633BEE">
        <w:rPr>
          <w:rFonts w:ascii="Arial" w:hAnsi="Arial" w:cs="Arial"/>
          <w:color w:val="000000" w:themeColor="text1"/>
        </w:rPr>
        <w:t>les unitats d’informació de l’Administració de la Generalitat i de les entitats del seu sector públic</w:t>
      </w:r>
    </w:p>
    <w:p w:rsidR="00DD2B24" w:rsidRPr="00633BEE" w:rsidRDefault="00DD2B24">
      <w:pPr>
        <w:jc w:val="both"/>
        <w:rPr>
          <w:rFonts w:cs="Arial"/>
          <w:color w:val="000000" w:themeColor="text1"/>
        </w:rPr>
      </w:pPr>
    </w:p>
    <w:p w:rsidR="00BD0601" w:rsidRPr="00633BEE" w:rsidRDefault="00BD0601">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Article </w:t>
      </w:r>
      <w:r w:rsidR="00AB5C38" w:rsidRPr="00633BEE">
        <w:rPr>
          <w:rFonts w:cs="Arial"/>
          <w:color w:val="000000" w:themeColor="text1"/>
        </w:rPr>
        <w:t>47</w:t>
      </w:r>
    </w:p>
    <w:p w:rsidR="00DD2B24" w:rsidRPr="00633BEE" w:rsidRDefault="00DD2B24">
      <w:pPr>
        <w:jc w:val="both"/>
        <w:rPr>
          <w:rFonts w:cs="Arial"/>
          <w:color w:val="000000" w:themeColor="text1"/>
        </w:rPr>
      </w:pPr>
      <w:r w:rsidRPr="00633BEE">
        <w:rPr>
          <w:rFonts w:cs="Arial"/>
          <w:color w:val="000000" w:themeColor="text1"/>
        </w:rPr>
        <w:t xml:space="preserve">Comissió Interdepartamental de Transparència i Govern Obert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1. La Comissió Interdepartamental de Transparència i Govern Obert, adscrita al departament competent en matèria de transparència de l’Administració de la Generalitat, té per objecte la coordinació </w:t>
      </w:r>
      <w:proofErr w:type="spellStart"/>
      <w:r w:rsidRPr="00633BEE">
        <w:rPr>
          <w:rFonts w:cs="Arial"/>
          <w:color w:val="000000" w:themeColor="text1"/>
        </w:rPr>
        <w:t>interdepartamental</w:t>
      </w:r>
      <w:proofErr w:type="spellEnd"/>
      <w:r w:rsidRPr="00633BEE">
        <w:rPr>
          <w:rFonts w:cs="Arial"/>
          <w:color w:val="000000" w:themeColor="text1"/>
        </w:rPr>
        <w:t xml:space="preserve"> de les polítiques de transparència i govern obert.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2. Les funcions de la Comissió són</w:t>
      </w:r>
      <w:r w:rsidR="004C584A" w:rsidRPr="00633BEE">
        <w:rPr>
          <w:rFonts w:cs="Arial"/>
          <w:color w:val="000000" w:themeColor="text1"/>
        </w:rPr>
        <w:t>, entre d’altres,</w:t>
      </w:r>
      <w:r w:rsidRPr="00633BEE">
        <w:rPr>
          <w:rFonts w:cs="Arial"/>
          <w:color w:val="000000" w:themeColor="text1"/>
        </w:rPr>
        <w:t xml:space="preserve"> les següents:</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 Aprovar i avaluar les estratègies i directrius per garantir el compliment de la normativa de transparència i govern obert per part dels departaments de l'Administració de la Generalitat i les entitats del seu sector públic.</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b) Fer el seguiment i l'avaluació del </w:t>
      </w:r>
      <w:r w:rsidR="001003F9" w:rsidRPr="00633BEE">
        <w:rPr>
          <w:rFonts w:cs="Arial"/>
          <w:color w:val="000000" w:themeColor="text1"/>
        </w:rPr>
        <w:t xml:space="preserve">pla estratègic </w:t>
      </w:r>
      <w:r w:rsidRPr="00633BEE">
        <w:rPr>
          <w:rFonts w:cs="Arial"/>
          <w:color w:val="000000" w:themeColor="text1"/>
        </w:rPr>
        <w:t xml:space="preserve">i de la planificació que aprovi el Govern de la Generalitat en aquest àmbit.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c) Proposar l'aprovació de la normativa de desenvolupament que es consideri necessària.</w:t>
      </w:r>
    </w:p>
    <w:p w:rsidR="00DD2B24" w:rsidRPr="00633BEE" w:rsidRDefault="00DD2B24">
      <w:pPr>
        <w:jc w:val="both"/>
        <w:rPr>
          <w:rFonts w:cs="Arial"/>
          <w:color w:val="000000" w:themeColor="text1"/>
        </w:rPr>
      </w:pPr>
    </w:p>
    <w:p w:rsidR="001003F9" w:rsidRPr="00633BEE" w:rsidRDefault="00DD2B24" w:rsidP="00633BEE">
      <w:pPr>
        <w:pStyle w:val="Pargrafdellista"/>
        <w:numPr>
          <w:ilvl w:val="2"/>
          <w:numId w:val="13"/>
        </w:numPr>
        <w:tabs>
          <w:tab w:val="left" w:pos="284"/>
        </w:tabs>
        <w:ind w:left="0" w:firstLine="0"/>
        <w:jc w:val="both"/>
        <w:rPr>
          <w:rFonts w:cs="Arial"/>
          <w:color w:val="000000" w:themeColor="text1"/>
        </w:rPr>
      </w:pPr>
      <w:r w:rsidRPr="00633BEE">
        <w:rPr>
          <w:rFonts w:cs="Arial"/>
          <w:color w:val="000000" w:themeColor="text1"/>
        </w:rPr>
        <w:t>Aprovar instruments de principis, bones pràctiques o conductes recomanables en relació amb tots els àmbits de transparència i participació ciutadana.</w:t>
      </w:r>
    </w:p>
    <w:p w:rsidR="001003F9" w:rsidRPr="00633BEE" w:rsidRDefault="001003F9">
      <w:pPr>
        <w:pStyle w:val="Pargrafdellista"/>
        <w:tabs>
          <w:tab w:val="left" w:pos="284"/>
        </w:tabs>
        <w:ind w:left="0"/>
        <w:jc w:val="both"/>
        <w:rPr>
          <w:rFonts w:cs="Arial"/>
          <w:color w:val="000000" w:themeColor="text1"/>
        </w:rPr>
      </w:pPr>
    </w:p>
    <w:p w:rsidR="001003F9" w:rsidRPr="00633BEE" w:rsidRDefault="001003F9" w:rsidP="00633BEE">
      <w:pPr>
        <w:pStyle w:val="Pargrafdellista"/>
        <w:numPr>
          <w:ilvl w:val="2"/>
          <w:numId w:val="13"/>
        </w:numPr>
        <w:tabs>
          <w:tab w:val="left" w:pos="284"/>
        </w:tabs>
        <w:ind w:left="0" w:firstLine="0"/>
        <w:jc w:val="both"/>
        <w:rPr>
          <w:rFonts w:cs="Arial"/>
          <w:color w:val="000000" w:themeColor="text1"/>
        </w:rPr>
      </w:pPr>
      <w:r w:rsidRPr="00633BEE">
        <w:rPr>
          <w:rFonts w:cs="Arial"/>
          <w:color w:val="000000" w:themeColor="text1"/>
        </w:rPr>
        <w:t>Aprovar criteris comuns d’actuació en matèria de transparència, accés a la informació pública i participació ciutadana aplicables a tots els departaments de la Generalitat de Catalunya i les entitats del seu sector públic.</w:t>
      </w:r>
    </w:p>
    <w:p w:rsidR="001003F9" w:rsidRPr="00633BEE" w:rsidRDefault="001003F9">
      <w:pPr>
        <w:pStyle w:val="Pargrafdellista"/>
        <w:tabs>
          <w:tab w:val="left" w:pos="284"/>
        </w:tabs>
        <w:ind w:left="0"/>
        <w:jc w:val="both"/>
        <w:rPr>
          <w:rFonts w:cs="Arial"/>
          <w:color w:val="000000" w:themeColor="text1"/>
        </w:rPr>
      </w:pPr>
    </w:p>
    <w:p w:rsidR="001003F9" w:rsidRPr="00633BEE" w:rsidRDefault="001003F9" w:rsidP="00633BEE">
      <w:pPr>
        <w:pStyle w:val="Pargrafdellista"/>
        <w:numPr>
          <w:ilvl w:val="2"/>
          <w:numId w:val="13"/>
        </w:numPr>
        <w:tabs>
          <w:tab w:val="left" w:pos="284"/>
        </w:tabs>
        <w:ind w:left="0" w:firstLine="0"/>
        <w:jc w:val="both"/>
        <w:rPr>
          <w:rFonts w:cs="Arial"/>
          <w:color w:val="000000" w:themeColor="text1"/>
        </w:rPr>
      </w:pPr>
      <w:r w:rsidRPr="00633BEE">
        <w:rPr>
          <w:rFonts w:cs="Arial"/>
          <w:color w:val="000000" w:themeColor="text1"/>
        </w:rPr>
        <w:t xml:space="preserve">Establir i fer seguiment d’un programa de suport a les entitats locals, d’acord amb el que preveu l’article 94 de la Llei 19/2014, del 29 de desembre. </w:t>
      </w:r>
    </w:p>
    <w:p w:rsidR="00DD2B24" w:rsidRPr="00633BEE" w:rsidRDefault="00DD2B24">
      <w:pPr>
        <w:jc w:val="both"/>
        <w:rPr>
          <w:rFonts w:cs="Arial"/>
          <w:color w:val="000000" w:themeColor="text1"/>
        </w:rPr>
      </w:pPr>
    </w:p>
    <w:p w:rsidR="00DD2B24" w:rsidRPr="00633BEE" w:rsidRDefault="00E46B6C">
      <w:pPr>
        <w:jc w:val="both"/>
        <w:rPr>
          <w:rFonts w:cs="Arial"/>
          <w:color w:val="000000" w:themeColor="text1"/>
        </w:rPr>
      </w:pPr>
      <w:r w:rsidRPr="00633BEE">
        <w:rPr>
          <w:rFonts w:cs="Arial"/>
          <w:color w:val="000000" w:themeColor="text1"/>
        </w:rPr>
        <w:t>g</w:t>
      </w:r>
      <w:r w:rsidR="00DD2B24" w:rsidRPr="00633BEE">
        <w:rPr>
          <w:rFonts w:cs="Arial"/>
          <w:color w:val="000000" w:themeColor="text1"/>
        </w:rPr>
        <w:t>) Qualsevol altra funció que li encomani el Govern en aquest àmbit.</w:t>
      </w:r>
    </w:p>
    <w:p w:rsidR="00DD2B24" w:rsidRPr="00633BEE" w:rsidRDefault="00DD2B24">
      <w:pPr>
        <w:jc w:val="both"/>
        <w:rPr>
          <w:rFonts w:cs="Arial"/>
          <w:color w:val="000000" w:themeColor="text1"/>
        </w:rPr>
      </w:pPr>
    </w:p>
    <w:p w:rsidR="004C584A" w:rsidRPr="00633BEE" w:rsidRDefault="004C584A">
      <w:pPr>
        <w:jc w:val="both"/>
        <w:rPr>
          <w:rFonts w:cs="Arial"/>
          <w:color w:val="000000" w:themeColor="text1"/>
        </w:rPr>
      </w:pPr>
      <w:r w:rsidRPr="00633BEE">
        <w:rPr>
          <w:rFonts w:cs="Arial"/>
          <w:color w:val="000000" w:themeColor="text1"/>
        </w:rPr>
        <w:t>3. Aquesta Comissió es regula per la seva normativa específica de creació.</w:t>
      </w:r>
    </w:p>
    <w:p w:rsidR="00BD0601" w:rsidRPr="00633BEE" w:rsidRDefault="00BD0601">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Article </w:t>
      </w:r>
      <w:r w:rsidR="00AB5C38" w:rsidRPr="00633BEE">
        <w:rPr>
          <w:rFonts w:cs="Arial"/>
          <w:color w:val="000000" w:themeColor="text1"/>
        </w:rPr>
        <w:t>48</w:t>
      </w:r>
    </w:p>
    <w:p w:rsidR="00DD2B24" w:rsidRPr="00633BEE" w:rsidRDefault="00DD2B24">
      <w:pPr>
        <w:jc w:val="both"/>
        <w:rPr>
          <w:rFonts w:cs="Arial"/>
          <w:color w:val="000000" w:themeColor="text1"/>
        </w:rPr>
      </w:pPr>
      <w:r w:rsidRPr="00633BEE">
        <w:rPr>
          <w:rFonts w:cs="Arial"/>
          <w:color w:val="000000" w:themeColor="text1"/>
        </w:rPr>
        <w:t xml:space="preserve">Òrgan coordinador de l’àmbit de transparència i govern obert de l’Administració de la Generalitat </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lastRenderedPageBreak/>
        <w:t>L’òrgan coordinador de l’àmbit de transparència i govern obert de l’Administració de la Generalitat i les entitats del seu sector públic, adscrit al departament competent en matèria de transparència, té les funcions següents:</w:t>
      </w:r>
    </w:p>
    <w:p w:rsidR="00DD2B24" w:rsidRPr="00633BEE" w:rsidRDefault="00DD2B24">
      <w:pPr>
        <w:jc w:val="both"/>
        <w:rPr>
          <w:rFonts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a) Dirigir i impulsar les polítiques de transparència i participació ciutadana dins l'Administració de la Generalitat i les entitats del seu sector públic.</w:t>
      </w:r>
    </w:p>
    <w:p w:rsidR="00DD2B24" w:rsidRPr="00633BEE" w:rsidRDefault="00DD2B24">
      <w:pPr>
        <w:pStyle w:val="Senseespaiat"/>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b) Dirigir les estratègies i impulsar les mesures d'organització interna i coordinació de l'aplicació de les directrius i els criteris corporatius necessaris per garantir el compliment de la normativa de transparència, accés a la informació pública, bon govern i participació ciutadana per part dels departaments de l'Administració de la Generalitat i les entitats del seu sector públic.</w:t>
      </w:r>
    </w:p>
    <w:p w:rsidR="00DD2B24" w:rsidRPr="00633BEE" w:rsidRDefault="00DD2B24">
      <w:pPr>
        <w:pStyle w:val="Senseespaiat"/>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c) Assessorar tècnicament el personal dels diferents departaments de la Generalitat en matèria de transparència i qualitat democràtica.</w:t>
      </w:r>
    </w:p>
    <w:p w:rsidR="009E33FE" w:rsidRPr="00633BEE" w:rsidRDefault="009E33FE">
      <w:pPr>
        <w:pStyle w:val="Senseespaiat"/>
        <w:jc w:val="both"/>
        <w:rPr>
          <w:rFonts w:ascii="Arial" w:hAnsi="Arial" w:cs="Arial"/>
          <w:color w:val="000000" w:themeColor="text1"/>
        </w:rPr>
      </w:pPr>
    </w:p>
    <w:p w:rsidR="009E33FE" w:rsidRPr="00633BEE" w:rsidRDefault="009E33FE">
      <w:pPr>
        <w:tabs>
          <w:tab w:val="left" w:pos="284"/>
        </w:tabs>
        <w:jc w:val="both"/>
        <w:rPr>
          <w:rFonts w:cs="Arial"/>
          <w:color w:val="000000" w:themeColor="text1"/>
        </w:rPr>
      </w:pPr>
      <w:r w:rsidRPr="00633BEE">
        <w:rPr>
          <w:rFonts w:cs="Arial"/>
          <w:color w:val="000000" w:themeColor="text1"/>
        </w:rPr>
        <w:t>d) Determinar la unitat d’informació competent per tramitar les sol·licituds d’accés a la informació de tipus transversal quan el criteri d’àmbit competencial no ho prevegi.</w:t>
      </w:r>
    </w:p>
    <w:p w:rsidR="00DD2B24" w:rsidRPr="00633BEE" w:rsidRDefault="00DD2B24">
      <w:pPr>
        <w:pStyle w:val="Senseespaiat"/>
        <w:jc w:val="both"/>
        <w:rPr>
          <w:rFonts w:ascii="Arial" w:hAnsi="Arial" w:cs="Arial"/>
          <w:color w:val="000000" w:themeColor="text1"/>
        </w:rPr>
      </w:pPr>
    </w:p>
    <w:p w:rsidR="00DD2B24" w:rsidRPr="00633BEE" w:rsidRDefault="009E33FE">
      <w:pPr>
        <w:pStyle w:val="Senseespaiat"/>
        <w:jc w:val="both"/>
        <w:rPr>
          <w:rFonts w:ascii="Arial" w:hAnsi="Arial" w:cs="Arial"/>
          <w:color w:val="000000" w:themeColor="text1"/>
        </w:rPr>
      </w:pPr>
      <w:r w:rsidRPr="00633BEE">
        <w:rPr>
          <w:rFonts w:ascii="Arial" w:hAnsi="Arial" w:cs="Arial"/>
          <w:color w:val="000000" w:themeColor="text1"/>
        </w:rPr>
        <w:t>e</w:t>
      </w:r>
      <w:r w:rsidR="00CA6540" w:rsidRPr="00633BEE">
        <w:rPr>
          <w:rFonts w:ascii="Arial" w:hAnsi="Arial" w:cs="Arial"/>
          <w:color w:val="000000" w:themeColor="text1"/>
        </w:rPr>
        <w:t xml:space="preserve">) </w:t>
      </w:r>
      <w:r w:rsidR="005356F0" w:rsidRPr="00633BEE">
        <w:rPr>
          <w:rFonts w:ascii="Arial" w:hAnsi="Arial" w:cs="Arial"/>
          <w:color w:val="000000" w:themeColor="text1"/>
        </w:rPr>
        <w:t>S</w:t>
      </w:r>
      <w:r w:rsidR="00CA6540" w:rsidRPr="00633BEE">
        <w:rPr>
          <w:rFonts w:ascii="Arial" w:hAnsi="Arial" w:cs="Arial"/>
          <w:color w:val="000000" w:themeColor="text1"/>
        </w:rPr>
        <w:t>er informat de les sol·licituds transversals gestionades per part d’una unitat d’informació competent per la matèria</w:t>
      </w:r>
      <w:r w:rsidR="005356F0" w:rsidRPr="00633BEE">
        <w:rPr>
          <w:rFonts w:ascii="Arial" w:hAnsi="Arial" w:cs="Arial"/>
          <w:color w:val="000000" w:themeColor="text1"/>
        </w:rPr>
        <w:t xml:space="preserve"> i, eventualment, gestionar les sol·licituds d’accés a la informació de tipus transversal quan per la seva naturalesa s’estimi convenient</w:t>
      </w:r>
    </w:p>
    <w:p w:rsidR="00DD2B24" w:rsidRPr="00633BEE" w:rsidRDefault="00DD2B24">
      <w:pPr>
        <w:pStyle w:val="Senseespaiat"/>
        <w:jc w:val="both"/>
        <w:rPr>
          <w:rFonts w:ascii="Arial" w:hAnsi="Arial" w:cs="Arial"/>
          <w:color w:val="000000" w:themeColor="text1"/>
        </w:rPr>
      </w:pPr>
    </w:p>
    <w:p w:rsidR="00DD2B24" w:rsidRPr="00633BEE" w:rsidRDefault="009E33FE">
      <w:pPr>
        <w:pStyle w:val="Senseespaiat"/>
        <w:jc w:val="both"/>
        <w:rPr>
          <w:rFonts w:ascii="Arial" w:hAnsi="Arial" w:cs="Arial"/>
          <w:color w:val="000000" w:themeColor="text1"/>
        </w:rPr>
      </w:pPr>
      <w:r w:rsidRPr="00633BEE">
        <w:rPr>
          <w:rFonts w:ascii="Arial" w:hAnsi="Arial" w:cs="Arial"/>
          <w:color w:val="000000" w:themeColor="text1"/>
        </w:rPr>
        <w:t>f</w:t>
      </w:r>
      <w:r w:rsidR="00DD2B24" w:rsidRPr="00633BEE">
        <w:rPr>
          <w:rFonts w:ascii="Arial" w:hAnsi="Arial" w:cs="Arial"/>
          <w:color w:val="000000" w:themeColor="text1"/>
        </w:rPr>
        <w:t>) Gestionar i desenvolupar els portals de transparència, govern obert, dades obertes i participació ciutadana.</w:t>
      </w:r>
    </w:p>
    <w:p w:rsidR="00DD2B24" w:rsidRPr="00633BEE" w:rsidRDefault="00DD2B24">
      <w:pPr>
        <w:pStyle w:val="Senseespaiat"/>
        <w:jc w:val="both"/>
        <w:rPr>
          <w:rFonts w:ascii="Arial" w:hAnsi="Arial" w:cs="Arial"/>
          <w:color w:val="000000" w:themeColor="text1"/>
        </w:rPr>
      </w:pPr>
    </w:p>
    <w:p w:rsidR="00DD2B24" w:rsidRPr="00633BEE" w:rsidRDefault="009E33FE">
      <w:pPr>
        <w:pStyle w:val="Senseespaiat"/>
        <w:jc w:val="both"/>
        <w:rPr>
          <w:rFonts w:ascii="Arial" w:hAnsi="Arial" w:cs="Arial"/>
          <w:color w:val="000000" w:themeColor="text1"/>
        </w:rPr>
      </w:pPr>
      <w:r w:rsidRPr="00633BEE">
        <w:rPr>
          <w:rFonts w:ascii="Arial" w:hAnsi="Arial" w:cs="Arial"/>
          <w:color w:val="000000" w:themeColor="text1"/>
        </w:rPr>
        <w:t>g</w:t>
      </w:r>
      <w:r w:rsidR="00DD2B24" w:rsidRPr="00633BEE">
        <w:rPr>
          <w:rFonts w:ascii="Arial" w:hAnsi="Arial" w:cs="Arial"/>
          <w:color w:val="000000" w:themeColor="text1"/>
        </w:rPr>
        <w:t>) Coordinar, controlar i supervisar els continguts que elaborin les unitats d’informació de l’Administració de la Generalitat pels portals esmentats a l’apartat anterior.</w:t>
      </w:r>
    </w:p>
    <w:p w:rsidR="00DD2B24" w:rsidRPr="00633BEE" w:rsidRDefault="00DD2B24">
      <w:pPr>
        <w:pStyle w:val="Senseespaiat"/>
        <w:jc w:val="both"/>
        <w:rPr>
          <w:rFonts w:ascii="Arial" w:hAnsi="Arial" w:cs="Arial"/>
          <w:color w:val="000000" w:themeColor="text1"/>
        </w:rPr>
      </w:pPr>
    </w:p>
    <w:p w:rsidR="00DD2B24" w:rsidRPr="00633BEE" w:rsidRDefault="009E33FE">
      <w:pPr>
        <w:pStyle w:val="Senseespaiat"/>
        <w:jc w:val="both"/>
        <w:rPr>
          <w:rFonts w:ascii="Arial" w:hAnsi="Arial" w:cs="Arial"/>
          <w:color w:val="000000" w:themeColor="text1"/>
        </w:rPr>
      </w:pPr>
      <w:r w:rsidRPr="00633BEE">
        <w:rPr>
          <w:rFonts w:ascii="Arial" w:hAnsi="Arial" w:cs="Arial"/>
          <w:color w:val="000000" w:themeColor="text1"/>
        </w:rPr>
        <w:t>h</w:t>
      </w:r>
      <w:r w:rsidR="00DD2B24" w:rsidRPr="00633BEE">
        <w:rPr>
          <w:rFonts w:ascii="Arial" w:hAnsi="Arial" w:cs="Arial"/>
          <w:color w:val="000000" w:themeColor="text1"/>
        </w:rPr>
        <w:t>) Qualsevol altra funció de naturalesa anàloga que li sigui encomanada.</w:t>
      </w:r>
    </w:p>
    <w:p w:rsidR="00DD2B24" w:rsidRPr="00633BEE" w:rsidRDefault="00DD2B24">
      <w:pPr>
        <w:jc w:val="both"/>
        <w:rPr>
          <w:rFonts w:cs="Arial"/>
          <w:color w:val="000000" w:themeColor="text1"/>
        </w:rPr>
      </w:pPr>
    </w:p>
    <w:p w:rsidR="00BD0601" w:rsidRPr="00633BEE" w:rsidRDefault="00BD0601">
      <w:pPr>
        <w:jc w:val="both"/>
        <w:rPr>
          <w:rFonts w:cs="Arial"/>
          <w:color w:val="000000" w:themeColor="text1"/>
        </w:rPr>
      </w:pPr>
    </w:p>
    <w:p w:rsidR="00DD2B24" w:rsidRPr="00633BEE" w:rsidRDefault="00AB5C38">
      <w:pPr>
        <w:jc w:val="both"/>
        <w:rPr>
          <w:rFonts w:cs="Arial"/>
          <w:color w:val="000000" w:themeColor="text1"/>
        </w:rPr>
      </w:pPr>
      <w:r w:rsidRPr="00633BEE">
        <w:rPr>
          <w:rFonts w:cs="Arial"/>
          <w:color w:val="000000" w:themeColor="text1"/>
        </w:rPr>
        <w:t>Article 49</w:t>
      </w:r>
    </w:p>
    <w:p w:rsidR="00DD2B24" w:rsidRPr="00633BEE" w:rsidRDefault="00DD2B24">
      <w:pPr>
        <w:jc w:val="both"/>
        <w:rPr>
          <w:rFonts w:cs="Arial"/>
          <w:color w:val="000000" w:themeColor="text1"/>
        </w:rPr>
      </w:pPr>
      <w:r w:rsidRPr="00633BEE">
        <w:rPr>
          <w:rFonts w:cs="Arial"/>
          <w:color w:val="000000" w:themeColor="text1"/>
        </w:rPr>
        <w:t xml:space="preserve">Unitats d’informació </w:t>
      </w:r>
    </w:p>
    <w:p w:rsidR="00DD2B24" w:rsidRPr="00633BEE" w:rsidRDefault="00DD2B24">
      <w:pPr>
        <w:pStyle w:val="Senseespaiat"/>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 xml:space="preserve">1. Les unitats d'informació són aquells òrgans que desenvolupen tasques relacionades amb la coordinació, la comunicació, el suport i l'assessorament a les unitats dependents i a la ciutadania en l'àmbit de la publicitat activa i l'accés a la informació pública. </w:t>
      </w:r>
    </w:p>
    <w:p w:rsidR="00DD2B24" w:rsidRPr="00633BEE" w:rsidRDefault="00DD2B24">
      <w:pPr>
        <w:pStyle w:val="Senseespaiat"/>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 xml:space="preserve">2. Correspon a les secretaries generals de cada departament de l’Administració de la Generalitat assumir la funció d’informació i designar per via de resolució els òrgans departamentals a través dels quals exerceixen tal funció, amb rang mínim de sub-direcció general. </w:t>
      </w:r>
    </w:p>
    <w:p w:rsidR="00DD2B24" w:rsidRPr="00633BEE" w:rsidRDefault="00DD2B24">
      <w:pPr>
        <w:pStyle w:val="Senseespaiat"/>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3. Les entitats del sector públic de l'Administració de la Generalitat han de designar l'òrgan que ha d'assumir les funcions corresponents a les unitats d'informació, tret que s'acordi que sigui el depart</w:t>
      </w:r>
      <w:r w:rsidR="00EE2C37" w:rsidRPr="00633BEE">
        <w:rPr>
          <w:rFonts w:ascii="Arial" w:hAnsi="Arial" w:cs="Arial"/>
          <w:color w:val="000000" w:themeColor="text1"/>
        </w:rPr>
        <w:t>ament al qual</w:t>
      </w:r>
      <w:r w:rsidRPr="00633BEE">
        <w:rPr>
          <w:rFonts w:ascii="Arial" w:hAnsi="Arial" w:cs="Arial"/>
          <w:color w:val="000000" w:themeColor="text1"/>
        </w:rPr>
        <w:t xml:space="preserve"> estiguin adscrites qui les assumeixi.</w:t>
      </w:r>
    </w:p>
    <w:p w:rsidR="00DD2B24" w:rsidRPr="00633BEE" w:rsidRDefault="00DD2B24">
      <w:pPr>
        <w:pStyle w:val="Senseespaiat"/>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lastRenderedPageBreak/>
        <w:t xml:space="preserve">4. Cada departament o cada </w:t>
      </w:r>
      <w:r w:rsidR="00EE2C37" w:rsidRPr="00633BEE">
        <w:rPr>
          <w:rFonts w:ascii="Arial" w:hAnsi="Arial" w:cs="Arial"/>
          <w:color w:val="000000" w:themeColor="text1"/>
        </w:rPr>
        <w:t>entitat de les previstes a l’apartat</w:t>
      </w:r>
      <w:r w:rsidRPr="00633BEE">
        <w:rPr>
          <w:rFonts w:ascii="Arial" w:hAnsi="Arial" w:cs="Arial"/>
          <w:color w:val="000000" w:themeColor="text1"/>
        </w:rPr>
        <w:t xml:space="preserve"> 3 pot establir, mitjançant instrucció, el procediment de tramitació de les sol·licituds d’accés a la informació pública en el si del seu òrgan.</w:t>
      </w:r>
    </w:p>
    <w:p w:rsidR="00DD2B24" w:rsidRPr="00633BEE" w:rsidRDefault="00DD2B24">
      <w:pPr>
        <w:jc w:val="both"/>
        <w:rPr>
          <w:rFonts w:cs="Arial"/>
          <w:color w:val="000000" w:themeColor="text1"/>
        </w:rPr>
      </w:pPr>
    </w:p>
    <w:p w:rsidR="00BD0601" w:rsidRPr="00633BEE" w:rsidRDefault="00BD0601">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Article 5</w:t>
      </w:r>
      <w:r w:rsidR="00AB5C38" w:rsidRPr="00633BEE">
        <w:rPr>
          <w:rFonts w:cs="Arial"/>
          <w:color w:val="000000" w:themeColor="text1"/>
        </w:rPr>
        <w:t>0</w:t>
      </w:r>
    </w:p>
    <w:p w:rsidR="00DD2B24" w:rsidRPr="00633BEE" w:rsidRDefault="00DD2B24">
      <w:pPr>
        <w:jc w:val="both"/>
        <w:rPr>
          <w:rFonts w:cs="Arial"/>
          <w:color w:val="000000" w:themeColor="text1"/>
        </w:rPr>
      </w:pPr>
      <w:r w:rsidRPr="00633BEE">
        <w:rPr>
          <w:rFonts w:cs="Arial"/>
          <w:color w:val="000000" w:themeColor="text1"/>
        </w:rPr>
        <w:t>Funci</w:t>
      </w:r>
      <w:r w:rsidR="008D18F7" w:rsidRPr="00633BEE">
        <w:rPr>
          <w:rFonts w:cs="Arial"/>
          <w:color w:val="000000" w:themeColor="text1"/>
        </w:rPr>
        <w:t>ons de les unitats d’informació</w:t>
      </w:r>
    </w:p>
    <w:p w:rsidR="00DD2B24" w:rsidRPr="00633BEE" w:rsidRDefault="00DD2B24">
      <w:pPr>
        <w:pStyle w:val="Senseespaiat"/>
        <w:jc w:val="both"/>
        <w:rPr>
          <w:rFonts w:ascii="Arial" w:hAnsi="Arial" w:cs="Arial"/>
          <w:color w:val="000000" w:themeColor="text1"/>
        </w:rPr>
      </w:pPr>
    </w:p>
    <w:p w:rsidR="00DD2B24" w:rsidRPr="00633BEE" w:rsidRDefault="00DD2B24">
      <w:pPr>
        <w:pStyle w:val="Senseespaiat"/>
        <w:jc w:val="both"/>
        <w:rPr>
          <w:rFonts w:ascii="Arial" w:hAnsi="Arial" w:cs="Arial"/>
          <w:color w:val="000000" w:themeColor="text1"/>
        </w:rPr>
      </w:pPr>
      <w:r w:rsidRPr="00633BEE">
        <w:rPr>
          <w:rFonts w:ascii="Arial" w:hAnsi="Arial" w:cs="Arial"/>
          <w:color w:val="000000" w:themeColor="text1"/>
        </w:rPr>
        <w:t>Les unitats d’informació ex</w:t>
      </w:r>
      <w:r w:rsidR="008D18F7" w:rsidRPr="00633BEE">
        <w:rPr>
          <w:rFonts w:ascii="Arial" w:hAnsi="Arial" w:cs="Arial"/>
          <w:color w:val="000000" w:themeColor="text1"/>
        </w:rPr>
        <w:t>erceixen les funcions següents:</w:t>
      </w:r>
    </w:p>
    <w:p w:rsidR="00DD2B24" w:rsidRPr="00633BEE" w:rsidRDefault="00DD2B24">
      <w:pPr>
        <w:pStyle w:val="Senseespaiat"/>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Rebre i tramitar les sol·licituds d’accés a la i</w:t>
      </w:r>
      <w:r w:rsidR="008D18F7" w:rsidRPr="00633BEE">
        <w:rPr>
          <w:rFonts w:ascii="Arial" w:hAnsi="Arial" w:cs="Arial"/>
          <w:color w:val="000000" w:themeColor="text1"/>
        </w:rPr>
        <w:t>nformació pública.</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Subministrar la informació a l’interessat, en cas que la sol·licitud sigui estimada totalment sense oposició de tercers.</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Vetllar pel compliment dels terminis de tramitació i de resolució, i dels drets i interessos de tercers potencialment afectats per les sol·licituds d’accés a la informació pública.</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 xml:space="preserve">Determinar els supòsits en què procedeix l’aclariment de les sol·licituds d’accés a la informació pública, assistir i prestar l’assessorament necessari al sol·licitant per aclarir o precisar la seva petició. </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Determinar els supòsits en què procedeix prorrogar el termini de resolució i comunicar-ho  al sol·licitant d</w:t>
      </w:r>
      <w:r w:rsidR="008D18F7" w:rsidRPr="00633BEE">
        <w:rPr>
          <w:rFonts w:ascii="Arial" w:hAnsi="Arial" w:cs="Arial"/>
          <w:color w:val="000000" w:themeColor="text1"/>
        </w:rPr>
        <w:t>’accés a la informació pública.</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 xml:space="preserve">Dur el registre de les sol·licituds d’accés a la </w:t>
      </w:r>
      <w:r w:rsidR="008D18F7" w:rsidRPr="00633BEE">
        <w:rPr>
          <w:rFonts w:ascii="Arial" w:hAnsi="Arial" w:cs="Arial"/>
          <w:color w:val="000000" w:themeColor="text1"/>
        </w:rPr>
        <w:t>informació pública presentades.</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Gestionar les sol·licituds d’accés a la informació de tipus transversal quan l’àrea temàtica principal objecte de la sol·licitud estigui sota el seu control o gestió.</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Identificar la informació sol·licitada amb més freqüència, a efectes de fer-la pública.</w:t>
      </w:r>
    </w:p>
    <w:p w:rsidR="00DD2B24" w:rsidRPr="00633BEE" w:rsidRDefault="00DD2B24">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Recollir i difondre la informació a què es refereix el capítol II del títol II de la Llei 19/2014, del 29 de desembre.</w:t>
      </w:r>
    </w:p>
    <w:p w:rsidR="00DD2B24" w:rsidRPr="00633BEE" w:rsidRDefault="00DD2B24">
      <w:pPr>
        <w:pStyle w:val="Senseespaiat"/>
        <w:tabs>
          <w:tab w:val="left" w:pos="284"/>
        </w:tabs>
        <w:jc w:val="both"/>
        <w:rPr>
          <w:rFonts w:ascii="Arial" w:hAnsi="Arial" w:cs="Arial"/>
          <w:color w:val="000000" w:themeColor="text1"/>
        </w:rPr>
      </w:pPr>
    </w:p>
    <w:p w:rsidR="00CA6540" w:rsidRPr="00633BEE" w:rsidRDefault="00CA6540"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Dictar comunicacions substitutòries d</w:t>
      </w:r>
      <w:r w:rsidR="00701185" w:rsidRPr="00633BEE">
        <w:rPr>
          <w:rFonts w:ascii="Arial" w:hAnsi="Arial" w:cs="Arial"/>
          <w:color w:val="000000" w:themeColor="text1"/>
        </w:rPr>
        <w:t>e la resolució de les sol·licituds</w:t>
      </w:r>
      <w:r w:rsidRPr="00633BEE">
        <w:rPr>
          <w:rFonts w:ascii="Arial" w:hAnsi="Arial" w:cs="Arial"/>
          <w:color w:val="000000" w:themeColor="text1"/>
        </w:rPr>
        <w:t xml:space="preserve"> d’accés a la informació pública.</w:t>
      </w:r>
    </w:p>
    <w:p w:rsidR="00CA6540" w:rsidRPr="00633BEE" w:rsidRDefault="00CA6540">
      <w:pPr>
        <w:pStyle w:val="Pargrafdellista"/>
        <w:tabs>
          <w:tab w:val="left" w:pos="284"/>
        </w:tabs>
        <w:ind w:left="0"/>
        <w:jc w:val="both"/>
        <w:rPr>
          <w:rFonts w:cs="Arial"/>
          <w:color w:val="000000" w:themeColor="text1"/>
        </w:rPr>
      </w:pPr>
    </w:p>
    <w:p w:rsidR="00CA6540" w:rsidRPr="00633BEE" w:rsidRDefault="00CA6540"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 xml:space="preserve">Acumular aquelles sol·licituds que compleixin el requisits que preveu l’article 32 d’aquest </w:t>
      </w:r>
      <w:r w:rsidR="00D224FC" w:rsidRPr="00633BEE">
        <w:rPr>
          <w:rFonts w:ascii="Arial" w:hAnsi="Arial" w:cs="Arial"/>
          <w:color w:val="000000" w:themeColor="text1"/>
        </w:rPr>
        <w:t>Reglament</w:t>
      </w:r>
      <w:r w:rsidRPr="00633BEE">
        <w:rPr>
          <w:rFonts w:ascii="Arial" w:hAnsi="Arial" w:cs="Arial"/>
          <w:color w:val="000000" w:themeColor="text1"/>
        </w:rPr>
        <w:t xml:space="preserve">. </w:t>
      </w:r>
    </w:p>
    <w:p w:rsidR="00CA6540" w:rsidRPr="00633BEE" w:rsidRDefault="00CA6540">
      <w:pPr>
        <w:pStyle w:val="Senseespaiat"/>
        <w:tabs>
          <w:tab w:val="left" w:pos="284"/>
        </w:tabs>
        <w:jc w:val="both"/>
        <w:rPr>
          <w:rFonts w:ascii="Arial" w:hAnsi="Arial" w:cs="Arial"/>
          <w:color w:val="000000" w:themeColor="text1"/>
        </w:rPr>
      </w:pPr>
    </w:p>
    <w:p w:rsidR="00DD2B24" w:rsidRPr="00633BEE" w:rsidRDefault="00DD2B24" w:rsidP="00633BEE">
      <w:pPr>
        <w:pStyle w:val="Senseespaiat"/>
        <w:numPr>
          <w:ilvl w:val="0"/>
          <w:numId w:val="7"/>
        </w:numPr>
        <w:tabs>
          <w:tab w:val="left" w:pos="284"/>
        </w:tabs>
        <w:ind w:left="0" w:firstLine="0"/>
        <w:jc w:val="both"/>
        <w:rPr>
          <w:rFonts w:ascii="Arial" w:hAnsi="Arial" w:cs="Arial"/>
          <w:color w:val="000000" w:themeColor="text1"/>
        </w:rPr>
      </w:pPr>
      <w:r w:rsidRPr="00633BEE">
        <w:rPr>
          <w:rFonts w:ascii="Arial" w:hAnsi="Arial" w:cs="Arial"/>
          <w:color w:val="000000" w:themeColor="text1"/>
        </w:rPr>
        <w:t xml:space="preserve">Les que siguin necessàries per assegurar una aplicació correcta de les disposicions de la Llei 19/2014, del 29 de desembre, i aquest </w:t>
      </w:r>
      <w:r w:rsidR="00D224FC" w:rsidRPr="00633BEE">
        <w:rPr>
          <w:rFonts w:ascii="Arial" w:hAnsi="Arial" w:cs="Arial"/>
          <w:color w:val="000000" w:themeColor="text1"/>
        </w:rPr>
        <w:t>Reglament</w:t>
      </w:r>
      <w:r w:rsidRPr="00633BEE">
        <w:rPr>
          <w:rFonts w:ascii="Arial" w:hAnsi="Arial" w:cs="Arial"/>
          <w:color w:val="000000" w:themeColor="text1"/>
        </w:rPr>
        <w:t>.</w:t>
      </w:r>
    </w:p>
    <w:p w:rsidR="00DD2B24" w:rsidRPr="00633BEE" w:rsidRDefault="00DD2B24">
      <w:pPr>
        <w:tabs>
          <w:tab w:val="left" w:pos="284"/>
        </w:tabs>
        <w:jc w:val="both"/>
        <w:rPr>
          <w:rFonts w:cs="Arial"/>
          <w:color w:val="000000" w:themeColor="text1"/>
        </w:rPr>
      </w:pPr>
    </w:p>
    <w:p w:rsidR="00DD2B24" w:rsidRPr="00633BEE" w:rsidRDefault="00DD2B24">
      <w:pPr>
        <w:tabs>
          <w:tab w:val="left" w:pos="284"/>
        </w:tabs>
        <w:jc w:val="both"/>
        <w:rPr>
          <w:rFonts w:cs="Arial"/>
          <w:color w:val="000000" w:themeColor="text1"/>
        </w:rPr>
      </w:pPr>
    </w:p>
    <w:p w:rsidR="00DD2B24" w:rsidRPr="00633BEE" w:rsidRDefault="007016DE">
      <w:pPr>
        <w:jc w:val="both"/>
        <w:rPr>
          <w:rFonts w:cs="Arial"/>
          <w:color w:val="000000" w:themeColor="text1"/>
        </w:rPr>
      </w:pPr>
      <w:r w:rsidRPr="00633BEE">
        <w:rPr>
          <w:rFonts w:cs="Arial"/>
          <w:color w:val="000000" w:themeColor="text1"/>
        </w:rPr>
        <w:t>Disposició addicional</w:t>
      </w:r>
    </w:p>
    <w:p w:rsidR="00DD2B24" w:rsidRPr="00633BEE" w:rsidRDefault="00DD2B24">
      <w:pPr>
        <w:jc w:val="both"/>
        <w:rPr>
          <w:rFonts w:cs="Arial"/>
          <w:color w:val="000000" w:themeColor="text1"/>
        </w:rPr>
      </w:pPr>
    </w:p>
    <w:p w:rsidR="00BD0601" w:rsidRPr="00633BEE" w:rsidRDefault="00BD0601">
      <w:pPr>
        <w:jc w:val="both"/>
        <w:rPr>
          <w:rFonts w:cs="Arial"/>
          <w:color w:val="000000" w:themeColor="text1"/>
        </w:rPr>
      </w:pPr>
    </w:p>
    <w:p w:rsidR="00DD2B24" w:rsidRPr="00633BEE" w:rsidRDefault="00EE2C37">
      <w:pPr>
        <w:jc w:val="both"/>
        <w:rPr>
          <w:rFonts w:cs="Arial"/>
          <w:color w:val="000000" w:themeColor="text1"/>
        </w:rPr>
      </w:pPr>
      <w:r w:rsidRPr="00633BEE">
        <w:rPr>
          <w:rFonts w:cs="Arial"/>
          <w:color w:val="000000" w:themeColor="text1"/>
        </w:rPr>
        <w:t>Única</w:t>
      </w:r>
      <w:r w:rsidR="00DD2B24" w:rsidRPr="00633BEE">
        <w:rPr>
          <w:rFonts w:cs="Arial"/>
          <w:color w:val="000000" w:themeColor="text1"/>
        </w:rPr>
        <w:t xml:space="preserve">. </w:t>
      </w:r>
    </w:p>
    <w:p w:rsidR="00DD2B24" w:rsidRPr="00633BEE" w:rsidRDefault="00DD2B24">
      <w:pPr>
        <w:jc w:val="both"/>
        <w:rPr>
          <w:rFonts w:cs="Arial"/>
          <w:color w:val="000000" w:themeColor="text1"/>
        </w:rPr>
      </w:pPr>
      <w:r w:rsidRPr="00633BEE">
        <w:rPr>
          <w:rFonts w:cs="Arial"/>
          <w:color w:val="000000" w:themeColor="text1"/>
        </w:rPr>
        <w:t>Adaptació del sector públic de l’Administració de la Generalitat</w:t>
      </w:r>
    </w:p>
    <w:p w:rsidR="00DD2B24" w:rsidRPr="00633BEE" w:rsidRDefault="00DD2B24">
      <w:pPr>
        <w:jc w:val="both"/>
        <w:rPr>
          <w:rFonts w:cs="Arial"/>
          <w:color w:val="000000" w:themeColor="text1"/>
        </w:rPr>
      </w:pPr>
    </w:p>
    <w:p w:rsidR="00DD2B24" w:rsidRPr="00633BEE" w:rsidRDefault="00DD2B24">
      <w:pPr>
        <w:jc w:val="both"/>
        <w:rPr>
          <w:rFonts w:cs="Arial"/>
          <w:color w:val="000000" w:themeColor="text1"/>
        </w:rPr>
      </w:pPr>
      <w:r w:rsidRPr="00633BEE">
        <w:rPr>
          <w:rFonts w:cs="Arial"/>
          <w:color w:val="000000" w:themeColor="text1"/>
        </w:rPr>
        <w:t xml:space="preserve">La definició de sector públic de l’Administració de la Generalitat s’adaptarà als canvis que </w:t>
      </w:r>
      <w:r w:rsidR="00EE2C37" w:rsidRPr="00633BEE">
        <w:rPr>
          <w:rFonts w:cs="Arial"/>
          <w:color w:val="000000" w:themeColor="text1"/>
        </w:rPr>
        <w:t xml:space="preserve">es puguin produir en relació a la normativa aplicable al </w:t>
      </w:r>
      <w:r w:rsidRPr="00633BEE">
        <w:rPr>
          <w:rFonts w:cs="Arial"/>
          <w:color w:val="000000" w:themeColor="text1"/>
        </w:rPr>
        <w:t>Registre del sector públic de la Generalitat de Catalunya.</w:t>
      </w:r>
    </w:p>
    <w:p w:rsidR="00EE2C37" w:rsidRPr="00633BEE" w:rsidRDefault="00EE2C37">
      <w:pPr>
        <w:jc w:val="both"/>
        <w:rPr>
          <w:rFonts w:cs="Arial"/>
          <w:color w:val="000000" w:themeColor="text1"/>
        </w:rPr>
      </w:pPr>
    </w:p>
    <w:p w:rsidR="00EE2C37" w:rsidRPr="00633BEE" w:rsidRDefault="00EE2C37" w:rsidP="00633BEE">
      <w:pPr>
        <w:jc w:val="both"/>
        <w:rPr>
          <w:rFonts w:cs="Arial"/>
          <w:color w:val="000000" w:themeColor="text1"/>
        </w:rPr>
      </w:pPr>
    </w:p>
    <w:sectPr w:rsidR="00EE2C37" w:rsidRPr="00633BEE" w:rsidSect="006F659B">
      <w:headerReference w:type="default" r:id="rId9"/>
      <w:footerReference w:type="default" r:id="rId10"/>
      <w:pgSz w:w="11906" w:h="16838" w:code="9"/>
      <w:pgMar w:top="1953" w:right="1134" w:bottom="1985"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2A" w:rsidRDefault="000F5E2A" w:rsidP="00E67106">
      <w:r>
        <w:separator/>
      </w:r>
    </w:p>
  </w:endnote>
  <w:endnote w:type="continuationSeparator" w:id="0">
    <w:p w:rsidR="000F5E2A" w:rsidRDefault="000F5E2A" w:rsidP="00E6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25773"/>
      <w:docPartObj>
        <w:docPartGallery w:val="Page Numbers (Bottom of Page)"/>
        <w:docPartUnique/>
      </w:docPartObj>
    </w:sdtPr>
    <w:sdtEndPr/>
    <w:sdtContent>
      <w:p w:rsidR="008B607A" w:rsidRDefault="008B607A" w:rsidP="008C2CA7">
        <w:pPr>
          <w:pStyle w:val="Peu"/>
        </w:pPr>
        <w:r>
          <w:tab/>
        </w:r>
        <w:r>
          <w:tab/>
          <w:t xml:space="preserve">      </w:t>
        </w:r>
      </w:p>
    </w:sdtContent>
  </w:sdt>
  <w:p w:rsidR="008B607A" w:rsidRDefault="008B607A" w:rsidP="008C2CA7">
    <w:pPr>
      <w:rPr>
        <w:rFonts w:cs="Arial"/>
        <w:color w:val="00000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2A" w:rsidRDefault="000F5E2A" w:rsidP="00E67106">
      <w:r>
        <w:separator/>
      </w:r>
    </w:p>
  </w:footnote>
  <w:footnote w:type="continuationSeparator" w:id="0">
    <w:p w:rsidR="000F5E2A" w:rsidRDefault="000F5E2A" w:rsidP="00E6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7A" w:rsidRDefault="008B607A" w:rsidP="006F659B">
    <w:pPr>
      <w:pStyle w:val="Capalera"/>
      <w:ind w:hanging="851"/>
    </w:pPr>
    <w:r>
      <w:rPr>
        <w:noProof/>
        <w:lang w:eastAsia="ca-ES"/>
      </w:rPr>
      <mc:AlternateContent>
        <mc:Choice Requires="wps">
          <w:drawing>
            <wp:anchor distT="4294967294" distB="4294967294" distL="114300" distR="114300" simplePos="0" relativeHeight="251659264" behindDoc="0" locked="0" layoutInCell="0" allowOverlap="1" wp14:anchorId="02A32843" wp14:editId="484C4464">
              <wp:simplePos x="0" y="0"/>
              <wp:positionH relativeFrom="page">
                <wp:posOffset>0</wp:posOffset>
              </wp:positionH>
              <wp:positionV relativeFrom="page">
                <wp:posOffset>3600449</wp:posOffset>
              </wp:positionV>
              <wp:extent cx="360045" cy="0"/>
              <wp:effectExtent l="0" t="0" r="2095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25B3AE" id="Conector recto 2"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" o:allowincell="f"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887"/>
    <w:multiLevelType w:val="hybridMultilevel"/>
    <w:tmpl w:val="35847116"/>
    <w:lvl w:ilvl="0" w:tplc="B5FAAFD0">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5203E36"/>
    <w:multiLevelType w:val="hybridMultilevel"/>
    <w:tmpl w:val="FD5A0FF8"/>
    <w:lvl w:ilvl="0" w:tplc="20F2620E">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A812ECD"/>
    <w:multiLevelType w:val="hybridMultilevel"/>
    <w:tmpl w:val="4EC68916"/>
    <w:lvl w:ilvl="0" w:tplc="A900F8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B237E03"/>
    <w:multiLevelType w:val="hybridMultilevel"/>
    <w:tmpl w:val="3620B740"/>
    <w:lvl w:ilvl="0" w:tplc="04030017">
      <w:start w:val="1"/>
      <w:numFmt w:val="lowerLetter"/>
      <w:lvlText w:val="%1)"/>
      <w:lvlJc w:val="left"/>
      <w:pPr>
        <w:ind w:left="882" w:hanging="360"/>
      </w:pPr>
      <w:rPr>
        <w:rFonts w:hint="default"/>
      </w:rPr>
    </w:lvl>
    <w:lvl w:ilvl="1" w:tplc="04030003" w:tentative="1">
      <w:start w:val="1"/>
      <w:numFmt w:val="bullet"/>
      <w:lvlText w:val="o"/>
      <w:lvlJc w:val="left"/>
      <w:pPr>
        <w:ind w:left="1602" w:hanging="360"/>
      </w:pPr>
      <w:rPr>
        <w:rFonts w:ascii="Courier New" w:hAnsi="Courier New" w:cs="Courier New" w:hint="default"/>
      </w:rPr>
    </w:lvl>
    <w:lvl w:ilvl="2" w:tplc="04030005" w:tentative="1">
      <w:start w:val="1"/>
      <w:numFmt w:val="bullet"/>
      <w:lvlText w:val=""/>
      <w:lvlJc w:val="left"/>
      <w:pPr>
        <w:ind w:left="2322" w:hanging="360"/>
      </w:pPr>
      <w:rPr>
        <w:rFonts w:ascii="Wingdings" w:hAnsi="Wingdings" w:hint="default"/>
      </w:rPr>
    </w:lvl>
    <w:lvl w:ilvl="3" w:tplc="04030001" w:tentative="1">
      <w:start w:val="1"/>
      <w:numFmt w:val="bullet"/>
      <w:lvlText w:val=""/>
      <w:lvlJc w:val="left"/>
      <w:pPr>
        <w:ind w:left="3042" w:hanging="360"/>
      </w:pPr>
      <w:rPr>
        <w:rFonts w:ascii="Symbol" w:hAnsi="Symbol" w:hint="default"/>
      </w:rPr>
    </w:lvl>
    <w:lvl w:ilvl="4" w:tplc="04030003" w:tentative="1">
      <w:start w:val="1"/>
      <w:numFmt w:val="bullet"/>
      <w:lvlText w:val="o"/>
      <w:lvlJc w:val="left"/>
      <w:pPr>
        <w:ind w:left="3762" w:hanging="360"/>
      </w:pPr>
      <w:rPr>
        <w:rFonts w:ascii="Courier New" w:hAnsi="Courier New" w:cs="Courier New" w:hint="default"/>
      </w:rPr>
    </w:lvl>
    <w:lvl w:ilvl="5" w:tplc="04030005" w:tentative="1">
      <w:start w:val="1"/>
      <w:numFmt w:val="bullet"/>
      <w:lvlText w:val=""/>
      <w:lvlJc w:val="left"/>
      <w:pPr>
        <w:ind w:left="4482" w:hanging="360"/>
      </w:pPr>
      <w:rPr>
        <w:rFonts w:ascii="Wingdings" w:hAnsi="Wingdings" w:hint="default"/>
      </w:rPr>
    </w:lvl>
    <w:lvl w:ilvl="6" w:tplc="04030001" w:tentative="1">
      <w:start w:val="1"/>
      <w:numFmt w:val="bullet"/>
      <w:lvlText w:val=""/>
      <w:lvlJc w:val="left"/>
      <w:pPr>
        <w:ind w:left="5202" w:hanging="360"/>
      </w:pPr>
      <w:rPr>
        <w:rFonts w:ascii="Symbol" w:hAnsi="Symbol" w:hint="default"/>
      </w:rPr>
    </w:lvl>
    <w:lvl w:ilvl="7" w:tplc="04030003" w:tentative="1">
      <w:start w:val="1"/>
      <w:numFmt w:val="bullet"/>
      <w:lvlText w:val="o"/>
      <w:lvlJc w:val="left"/>
      <w:pPr>
        <w:ind w:left="5922" w:hanging="360"/>
      </w:pPr>
      <w:rPr>
        <w:rFonts w:ascii="Courier New" w:hAnsi="Courier New" w:cs="Courier New" w:hint="default"/>
      </w:rPr>
    </w:lvl>
    <w:lvl w:ilvl="8" w:tplc="04030005" w:tentative="1">
      <w:start w:val="1"/>
      <w:numFmt w:val="bullet"/>
      <w:lvlText w:val=""/>
      <w:lvlJc w:val="left"/>
      <w:pPr>
        <w:ind w:left="6642" w:hanging="360"/>
      </w:pPr>
      <w:rPr>
        <w:rFonts w:ascii="Wingdings" w:hAnsi="Wingdings" w:hint="default"/>
      </w:rPr>
    </w:lvl>
  </w:abstractNum>
  <w:abstractNum w:abstractNumId="4">
    <w:nsid w:val="0D5B2145"/>
    <w:multiLevelType w:val="hybridMultilevel"/>
    <w:tmpl w:val="F452B14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E312BA6"/>
    <w:multiLevelType w:val="hybridMultilevel"/>
    <w:tmpl w:val="DB0CE12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F73382D"/>
    <w:multiLevelType w:val="hybridMultilevel"/>
    <w:tmpl w:val="8E78FFEA"/>
    <w:lvl w:ilvl="0" w:tplc="A900F8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29527B83"/>
    <w:multiLevelType w:val="hybridMultilevel"/>
    <w:tmpl w:val="34A40476"/>
    <w:lvl w:ilvl="0" w:tplc="A900F83E">
      <w:start w:val="1"/>
      <w:numFmt w:val="decimal"/>
      <w:lvlText w:val="%1."/>
      <w:lvlJc w:val="left"/>
      <w:pPr>
        <w:ind w:left="36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8">
    <w:nsid w:val="2C4C2010"/>
    <w:multiLevelType w:val="hybridMultilevel"/>
    <w:tmpl w:val="9B348BBC"/>
    <w:lvl w:ilvl="0" w:tplc="6D2CB5DE">
      <w:start w:val="1"/>
      <w:numFmt w:val="lowerLetter"/>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9">
    <w:nsid w:val="2C711462"/>
    <w:multiLevelType w:val="hybridMultilevel"/>
    <w:tmpl w:val="88A80B04"/>
    <w:lvl w:ilvl="0" w:tplc="A900F8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EAA7BEB"/>
    <w:multiLevelType w:val="hybridMultilevel"/>
    <w:tmpl w:val="AC1AEE28"/>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1">
    <w:nsid w:val="30E63389"/>
    <w:multiLevelType w:val="hybridMultilevel"/>
    <w:tmpl w:val="08588C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19E277C"/>
    <w:multiLevelType w:val="hybridMultilevel"/>
    <w:tmpl w:val="BD307B3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3">
    <w:nsid w:val="321C25B8"/>
    <w:multiLevelType w:val="hybridMultilevel"/>
    <w:tmpl w:val="7956685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362F6D65"/>
    <w:multiLevelType w:val="hybridMultilevel"/>
    <w:tmpl w:val="6F62A0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3658077E"/>
    <w:multiLevelType w:val="hybridMultilevel"/>
    <w:tmpl w:val="5CD6FF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B8B107E"/>
    <w:multiLevelType w:val="hybridMultilevel"/>
    <w:tmpl w:val="1428BDF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3DD6036B"/>
    <w:multiLevelType w:val="hybridMultilevel"/>
    <w:tmpl w:val="885A8026"/>
    <w:lvl w:ilvl="0" w:tplc="A900F8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44D84552"/>
    <w:multiLevelType w:val="hybridMultilevel"/>
    <w:tmpl w:val="6658D5E0"/>
    <w:lvl w:ilvl="0" w:tplc="A900F8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4E443B18"/>
    <w:multiLevelType w:val="hybridMultilevel"/>
    <w:tmpl w:val="7608AA60"/>
    <w:lvl w:ilvl="0" w:tplc="99746D58">
      <w:start w:val="1"/>
      <w:numFmt w:val="decimal"/>
      <w:lvlText w:val="%1."/>
      <w:lvlJc w:val="left"/>
      <w:pPr>
        <w:ind w:left="360" w:hanging="360"/>
      </w:pPr>
      <w:rPr>
        <w:rFonts w:hint="default"/>
        <w:b w:val="0"/>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51706FC2"/>
    <w:multiLevelType w:val="hybridMultilevel"/>
    <w:tmpl w:val="2EBC385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523C1F2E"/>
    <w:multiLevelType w:val="hybridMultilevel"/>
    <w:tmpl w:val="C12A133C"/>
    <w:lvl w:ilvl="0" w:tplc="B5FAAFD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2">
    <w:nsid w:val="5BAA48CE"/>
    <w:multiLevelType w:val="hybridMultilevel"/>
    <w:tmpl w:val="53B6E8F8"/>
    <w:lvl w:ilvl="0" w:tplc="906AD8BC">
      <w:start w:val="1"/>
      <w:numFmt w:val="lowerLetter"/>
      <w:lvlText w:val="%1)"/>
      <w:lvlJc w:val="left"/>
      <w:pPr>
        <w:ind w:left="1065" w:hanging="705"/>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3">
    <w:nsid w:val="5C5E5C53"/>
    <w:multiLevelType w:val="hybridMultilevel"/>
    <w:tmpl w:val="F03E44D2"/>
    <w:lvl w:ilvl="0" w:tplc="94864E78">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615C648F"/>
    <w:multiLevelType w:val="hybridMultilevel"/>
    <w:tmpl w:val="0B425EE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62C74612"/>
    <w:multiLevelType w:val="hybridMultilevel"/>
    <w:tmpl w:val="2CDC63F8"/>
    <w:lvl w:ilvl="0" w:tplc="A1CE0CDA">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49C7E9E"/>
    <w:multiLevelType w:val="hybridMultilevel"/>
    <w:tmpl w:val="3176DBB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7">
    <w:nsid w:val="6810693B"/>
    <w:multiLevelType w:val="hybridMultilevel"/>
    <w:tmpl w:val="D7461B82"/>
    <w:lvl w:ilvl="0" w:tplc="A900F8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682775E6"/>
    <w:multiLevelType w:val="hybridMultilevel"/>
    <w:tmpl w:val="89FAAAA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6A283CDD"/>
    <w:multiLevelType w:val="hybridMultilevel"/>
    <w:tmpl w:val="9AC4B7FE"/>
    <w:lvl w:ilvl="0" w:tplc="C9D43D3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6B09110C"/>
    <w:multiLevelType w:val="hybridMultilevel"/>
    <w:tmpl w:val="8BC0AD52"/>
    <w:lvl w:ilvl="0" w:tplc="04030017">
      <w:start w:val="1"/>
      <w:numFmt w:val="lowerLetter"/>
      <w:lvlText w:val="%1)"/>
      <w:lvlJc w:val="left"/>
      <w:pPr>
        <w:ind w:left="3054" w:hanging="360"/>
      </w:pPr>
    </w:lvl>
    <w:lvl w:ilvl="1" w:tplc="04030019" w:tentative="1">
      <w:start w:val="1"/>
      <w:numFmt w:val="lowerLetter"/>
      <w:lvlText w:val="%2."/>
      <w:lvlJc w:val="left"/>
      <w:pPr>
        <w:ind w:left="3774" w:hanging="360"/>
      </w:pPr>
    </w:lvl>
    <w:lvl w:ilvl="2" w:tplc="0403001B" w:tentative="1">
      <w:start w:val="1"/>
      <w:numFmt w:val="lowerRoman"/>
      <w:lvlText w:val="%3."/>
      <w:lvlJc w:val="right"/>
      <w:pPr>
        <w:ind w:left="4494" w:hanging="180"/>
      </w:pPr>
    </w:lvl>
    <w:lvl w:ilvl="3" w:tplc="0403000F" w:tentative="1">
      <w:start w:val="1"/>
      <w:numFmt w:val="decimal"/>
      <w:lvlText w:val="%4."/>
      <w:lvlJc w:val="left"/>
      <w:pPr>
        <w:ind w:left="5214" w:hanging="360"/>
      </w:pPr>
    </w:lvl>
    <w:lvl w:ilvl="4" w:tplc="04030019" w:tentative="1">
      <w:start w:val="1"/>
      <w:numFmt w:val="lowerLetter"/>
      <w:lvlText w:val="%5."/>
      <w:lvlJc w:val="left"/>
      <w:pPr>
        <w:ind w:left="5934" w:hanging="360"/>
      </w:pPr>
    </w:lvl>
    <w:lvl w:ilvl="5" w:tplc="0403001B" w:tentative="1">
      <w:start w:val="1"/>
      <w:numFmt w:val="lowerRoman"/>
      <w:lvlText w:val="%6."/>
      <w:lvlJc w:val="right"/>
      <w:pPr>
        <w:ind w:left="6654" w:hanging="180"/>
      </w:pPr>
    </w:lvl>
    <w:lvl w:ilvl="6" w:tplc="0403000F" w:tentative="1">
      <w:start w:val="1"/>
      <w:numFmt w:val="decimal"/>
      <w:lvlText w:val="%7."/>
      <w:lvlJc w:val="left"/>
      <w:pPr>
        <w:ind w:left="7374" w:hanging="360"/>
      </w:pPr>
    </w:lvl>
    <w:lvl w:ilvl="7" w:tplc="04030019" w:tentative="1">
      <w:start w:val="1"/>
      <w:numFmt w:val="lowerLetter"/>
      <w:lvlText w:val="%8."/>
      <w:lvlJc w:val="left"/>
      <w:pPr>
        <w:ind w:left="8094" w:hanging="360"/>
      </w:pPr>
    </w:lvl>
    <w:lvl w:ilvl="8" w:tplc="0403001B" w:tentative="1">
      <w:start w:val="1"/>
      <w:numFmt w:val="lowerRoman"/>
      <w:lvlText w:val="%9."/>
      <w:lvlJc w:val="right"/>
      <w:pPr>
        <w:ind w:left="8814" w:hanging="180"/>
      </w:pPr>
    </w:lvl>
  </w:abstractNum>
  <w:abstractNum w:abstractNumId="31">
    <w:nsid w:val="6EBC6C19"/>
    <w:multiLevelType w:val="hybridMultilevel"/>
    <w:tmpl w:val="3840746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754F1A6A"/>
    <w:multiLevelType w:val="hybridMultilevel"/>
    <w:tmpl w:val="A320A99A"/>
    <w:lvl w:ilvl="0" w:tplc="B14EA468">
      <w:start w:val="1"/>
      <w:numFmt w:val="decimal"/>
      <w:lvlText w:val="%1."/>
      <w:lvlJc w:val="left"/>
      <w:pPr>
        <w:ind w:left="780" w:hanging="420"/>
      </w:pPr>
      <w:rPr>
        <w:rFonts w:hint="default"/>
      </w:rPr>
    </w:lvl>
    <w:lvl w:ilvl="1" w:tplc="07B4F0BC">
      <w:start w:val="1"/>
      <w:numFmt w:val="decimal"/>
      <w:lvlText w:val="%2."/>
      <w:lvlJc w:val="left"/>
      <w:pPr>
        <w:ind w:left="1770" w:hanging="690"/>
      </w:pPr>
      <w:rPr>
        <w:rFonts w:ascii="Arial" w:eastAsia="Calibri" w:hAnsi="Arial" w:cs="Arial"/>
      </w:rPr>
    </w:lvl>
    <w:lvl w:ilvl="2" w:tplc="21C01D76">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nsid w:val="77321C8D"/>
    <w:multiLevelType w:val="hybridMultilevel"/>
    <w:tmpl w:val="473E80AA"/>
    <w:lvl w:ilvl="0" w:tplc="A900F8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nsid w:val="77A301FA"/>
    <w:multiLevelType w:val="hybridMultilevel"/>
    <w:tmpl w:val="26922B7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5">
    <w:nsid w:val="7C797429"/>
    <w:multiLevelType w:val="hybridMultilevel"/>
    <w:tmpl w:val="8F68141A"/>
    <w:lvl w:ilvl="0" w:tplc="906AD8BC">
      <w:start w:val="1"/>
      <w:numFmt w:val="lowerLetter"/>
      <w:lvlText w:val="%1)"/>
      <w:lvlJc w:val="left"/>
      <w:pPr>
        <w:ind w:left="1065" w:hanging="705"/>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6">
    <w:nsid w:val="7FF11038"/>
    <w:multiLevelType w:val="hybridMultilevel"/>
    <w:tmpl w:val="E9DAF49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1"/>
  </w:num>
  <w:num w:numId="9">
    <w:abstractNumId w:val="25"/>
  </w:num>
  <w:num w:numId="10">
    <w:abstractNumId w:val="36"/>
  </w:num>
  <w:num w:numId="11">
    <w:abstractNumId w:val="29"/>
  </w:num>
  <w:num w:numId="12">
    <w:abstractNumId w:val="1"/>
  </w:num>
  <w:num w:numId="13">
    <w:abstractNumId w:val="32"/>
  </w:num>
  <w:num w:numId="14">
    <w:abstractNumId w:val="16"/>
  </w:num>
  <w:num w:numId="15">
    <w:abstractNumId w:val="13"/>
  </w:num>
  <w:num w:numId="16">
    <w:abstractNumId w:val="21"/>
  </w:num>
  <w:num w:numId="17">
    <w:abstractNumId w:val="2"/>
  </w:num>
  <w:num w:numId="18">
    <w:abstractNumId w:val="0"/>
  </w:num>
  <w:num w:numId="19">
    <w:abstractNumId w:val="9"/>
  </w:num>
  <w:num w:numId="20">
    <w:abstractNumId w:val="18"/>
  </w:num>
  <w:num w:numId="21">
    <w:abstractNumId w:val="6"/>
  </w:num>
  <w:num w:numId="22">
    <w:abstractNumId w:val="7"/>
  </w:num>
  <w:num w:numId="23">
    <w:abstractNumId w:val="33"/>
  </w:num>
  <w:num w:numId="24">
    <w:abstractNumId w:val="27"/>
  </w:num>
  <w:num w:numId="25">
    <w:abstractNumId w:val="17"/>
  </w:num>
  <w:num w:numId="26">
    <w:abstractNumId w:val="20"/>
  </w:num>
  <w:num w:numId="27">
    <w:abstractNumId w:val="23"/>
  </w:num>
  <w:num w:numId="28">
    <w:abstractNumId w:val="8"/>
  </w:num>
  <w:num w:numId="29">
    <w:abstractNumId w:val="19"/>
  </w:num>
  <w:num w:numId="30">
    <w:abstractNumId w:val="24"/>
  </w:num>
  <w:num w:numId="31">
    <w:abstractNumId w:val="3"/>
  </w:num>
  <w:num w:numId="32">
    <w:abstractNumId w:val="4"/>
  </w:num>
  <w:num w:numId="33">
    <w:abstractNumId w:val="11"/>
  </w:num>
  <w:num w:numId="34">
    <w:abstractNumId w:val="14"/>
  </w:num>
  <w:num w:numId="35">
    <w:abstractNumId w:val="5"/>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24"/>
    <w:rsid w:val="00091754"/>
    <w:rsid w:val="00094607"/>
    <w:rsid w:val="000A105E"/>
    <w:rsid w:val="000A5CDF"/>
    <w:rsid w:val="000C3082"/>
    <w:rsid w:val="000E5D57"/>
    <w:rsid w:val="000E600F"/>
    <w:rsid w:val="000F0F2A"/>
    <w:rsid w:val="000F5E2A"/>
    <w:rsid w:val="000F6A83"/>
    <w:rsid w:val="001003F9"/>
    <w:rsid w:val="0010766D"/>
    <w:rsid w:val="00137018"/>
    <w:rsid w:val="0014144A"/>
    <w:rsid w:val="00142B2D"/>
    <w:rsid w:val="001703F4"/>
    <w:rsid w:val="001800CB"/>
    <w:rsid w:val="00195FED"/>
    <w:rsid w:val="001A5B02"/>
    <w:rsid w:val="001C4CB0"/>
    <w:rsid w:val="001D5337"/>
    <w:rsid w:val="001F723B"/>
    <w:rsid w:val="0021208E"/>
    <w:rsid w:val="00230498"/>
    <w:rsid w:val="00245E78"/>
    <w:rsid w:val="002505ED"/>
    <w:rsid w:val="00265508"/>
    <w:rsid w:val="00273927"/>
    <w:rsid w:val="00280EA3"/>
    <w:rsid w:val="002972F2"/>
    <w:rsid w:val="002A0D8F"/>
    <w:rsid w:val="002C3429"/>
    <w:rsid w:val="002C3E45"/>
    <w:rsid w:val="002C68B5"/>
    <w:rsid w:val="002D0817"/>
    <w:rsid w:val="002D1931"/>
    <w:rsid w:val="002E282D"/>
    <w:rsid w:val="002F37AF"/>
    <w:rsid w:val="002F5FEC"/>
    <w:rsid w:val="00317AFC"/>
    <w:rsid w:val="00324652"/>
    <w:rsid w:val="0036486C"/>
    <w:rsid w:val="0039125D"/>
    <w:rsid w:val="003C2DA8"/>
    <w:rsid w:val="003C315A"/>
    <w:rsid w:val="003C50B1"/>
    <w:rsid w:val="003E51AD"/>
    <w:rsid w:val="003F005E"/>
    <w:rsid w:val="003F5B8E"/>
    <w:rsid w:val="00406AA2"/>
    <w:rsid w:val="00423D19"/>
    <w:rsid w:val="00432AC2"/>
    <w:rsid w:val="004348AB"/>
    <w:rsid w:val="00455954"/>
    <w:rsid w:val="00467DFE"/>
    <w:rsid w:val="004716E2"/>
    <w:rsid w:val="00473451"/>
    <w:rsid w:val="004B17E6"/>
    <w:rsid w:val="004C584A"/>
    <w:rsid w:val="004F1378"/>
    <w:rsid w:val="004F5854"/>
    <w:rsid w:val="00515E15"/>
    <w:rsid w:val="005356F0"/>
    <w:rsid w:val="005463AC"/>
    <w:rsid w:val="0058532D"/>
    <w:rsid w:val="005C10D5"/>
    <w:rsid w:val="005D4707"/>
    <w:rsid w:val="005E7638"/>
    <w:rsid w:val="00624B3E"/>
    <w:rsid w:val="00633BEE"/>
    <w:rsid w:val="00684E19"/>
    <w:rsid w:val="006B4E2E"/>
    <w:rsid w:val="006B7914"/>
    <w:rsid w:val="006E10D8"/>
    <w:rsid w:val="006E6516"/>
    <w:rsid w:val="006F659B"/>
    <w:rsid w:val="00701185"/>
    <w:rsid w:val="007016DE"/>
    <w:rsid w:val="00781DD3"/>
    <w:rsid w:val="00782C75"/>
    <w:rsid w:val="00791D57"/>
    <w:rsid w:val="007B1D83"/>
    <w:rsid w:val="007C5CC2"/>
    <w:rsid w:val="007E1821"/>
    <w:rsid w:val="007E747E"/>
    <w:rsid w:val="00857615"/>
    <w:rsid w:val="00870397"/>
    <w:rsid w:val="008762F9"/>
    <w:rsid w:val="008924B3"/>
    <w:rsid w:val="008B607A"/>
    <w:rsid w:val="008C2CA7"/>
    <w:rsid w:val="008C5098"/>
    <w:rsid w:val="008D18F7"/>
    <w:rsid w:val="008E07CB"/>
    <w:rsid w:val="008F2CD8"/>
    <w:rsid w:val="009139CF"/>
    <w:rsid w:val="00926F74"/>
    <w:rsid w:val="0095609E"/>
    <w:rsid w:val="009C212A"/>
    <w:rsid w:val="009E33FE"/>
    <w:rsid w:val="009F12D2"/>
    <w:rsid w:val="00A10FBF"/>
    <w:rsid w:val="00A13992"/>
    <w:rsid w:val="00A213F2"/>
    <w:rsid w:val="00A30D4E"/>
    <w:rsid w:val="00A63D0D"/>
    <w:rsid w:val="00A91511"/>
    <w:rsid w:val="00A939FA"/>
    <w:rsid w:val="00AA167F"/>
    <w:rsid w:val="00AA2B2B"/>
    <w:rsid w:val="00AA7307"/>
    <w:rsid w:val="00AB5C38"/>
    <w:rsid w:val="00AE679B"/>
    <w:rsid w:val="00B154D6"/>
    <w:rsid w:val="00B166BE"/>
    <w:rsid w:val="00B325ED"/>
    <w:rsid w:val="00B3675D"/>
    <w:rsid w:val="00B646BD"/>
    <w:rsid w:val="00B95E04"/>
    <w:rsid w:val="00BA75A5"/>
    <w:rsid w:val="00BB4E3C"/>
    <w:rsid w:val="00BC14E4"/>
    <w:rsid w:val="00BC4AF8"/>
    <w:rsid w:val="00BD0601"/>
    <w:rsid w:val="00BD62E4"/>
    <w:rsid w:val="00BE40FA"/>
    <w:rsid w:val="00BF0FAE"/>
    <w:rsid w:val="00BF7542"/>
    <w:rsid w:val="00BF7ED8"/>
    <w:rsid w:val="00C53B84"/>
    <w:rsid w:val="00C80C8C"/>
    <w:rsid w:val="00C87F31"/>
    <w:rsid w:val="00CA6540"/>
    <w:rsid w:val="00CB4AD0"/>
    <w:rsid w:val="00CE1368"/>
    <w:rsid w:val="00D224FC"/>
    <w:rsid w:val="00D23BD4"/>
    <w:rsid w:val="00D37986"/>
    <w:rsid w:val="00D700A2"/>
    <w:rsid w:val="00D71759"/>
    <w:rsid w:val="00D75780"/>
    <w:rsid w:val="00D82D0C"/>
    <w:rsid w:val="00DA2B9A"/>
    <w:rsid w:val="00DA376A"/>
    <w:rsid w:val="00DA63F6"/>
    <w:rsid w:val="00DA6849"/>
    <w:rsid w:val="00DC0F55"/>
    <w:rsid w:val="00DD2B24"/>
    <w:rsid w:val="00DE5989"/>
    <w:rsid w:val="00E127D9"/>
    <w:rsid w:val="00E20E98"/>
    <w:rsid w:val="00E34AFC"/>
    <w:rsid w:val="00E4002E"/>
    <w:rsid w:val="00E446D8"/>
    <w:rsid w:val="00E46B6C"/>
    <w:rsid w:val="00E56CD6"/>
    <w:rsid w:val="00E67106"/>
    <w:rsid w:val="00E803B9"/>
    <w:rsid w:val="00ED037A"/>
    <w:rsid w:val="00EE2C37"/>
    <w:rsid w:val="00EE3DB3"/>
    <w:rsid w:val="00EF109D"/>
    <w:rsid w:val="00EF42EA"/>
    <w:rsid w:val="00EF5F06"/>
    <w:rsid w:val="00F0149C"/>
    <w:rsid w:val="00F17BF6"/>
    <w:rsid w:val="00F248D7"/>
    <w:rsid w:val="00F32941"/>
    <w:rsid w:val="00F427BC"/>
    <w:rsid w:val="00F50B54"/>
    <w:rsid w:val="00F54E4B"/>
    <w:rsid w:val="00F8477E"/>
    <w:rsid w:val="00F90D4E"/>
    <w:rsid w:val="00F93040"/>
    <w:rsid w:val="00FA157D"/>
    <w:rsid w:val="00FB4B45"/>
    <w:rsid w:val="00FE315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B24"/>
    <w:pPr>
      <w:spacing w:after="0" w:line="240" w:lineRule="auto"/>
    </w:pPr>
    <w:rPr>
      <w:rFonts w:ascii="Arial" w:eastAsia="Calibri" w:hAnsi="Arial" w:cs="Times New Roman"/>
    </w:rPr>
  </w:style>
  <w:style w:type="paragraph" w:styleId="Ttol3">
    <w:name w:val="heading 3"/>
    <w:basedOn w:val="Normal"/>
    <w:link w:val="Ttol3Car"/>
    <w:uiPriority w:val="9"/>
    <w:qFormat/>
    <w:rsid w:val="00DD2B24"/>
    <w:pPr>
      <w:spacing w:before="100" w:beforeAutospacing="1" w:after="100" w:afterAutospacing="1"/>
      <w:outlineLvl w:val="2"/>
    </w:pPr>
    <w:rPr>
      <w:rFonts w:ascii="Times New Roman" w:eastAsia="Times New Roman" w:hAnsi="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Tipusdelletraperdefectedelpargraf"/>
    <w:link w:val="Ttol3"/>
    <w:uiPriority w:val="9"/>
    <w:rsid w:val="00DD2B24"/>
    <w:rPr>
      <w:rFonts w:ascii="Times New Roman" w:eastAsia="Times New Roman" w:hAnsi="Times New Roman" w:cs="Times New Roman"/>
      <w:b/>
      <w:bCs/>
      <w:sz w:val="27"/>
      <w:szCs w:val="27"/>
      <w:lang w:eastAsia="ca-ES"/>
    </w:rPr>
  </w:style>
  <w:style w:type="paragraph" w:styleId="Capalera">
    <w:name w:val="header"/>
    <w:basedOn w:val="Normal"/>
    <w:link w:val="CapaleraCar"/>
    <w:unhideWhenUsed/>
    <w:rsid w:val="00DD2B24"/>
    <w:pPr>
      <w:tabs>
        <w:tab w:val="center" w:pos="4252"/>
        <w:tab w:val="right" w:pos="8504"/>
      </w:tabs>
    </w:pPr>
  </w:style>
  <w:style w:type="character" w:customStyle="1" w:styleId="CapaleraCar">
    <w:name w:val="Capçalera Car"/>
    <w:basedOn w:val="Tipusdelletraperdefectedelpargraf"/>
    <w:link w:val="Capalera"/>
    <w:rsid w:val="00DD2B24"/>
    <w:rPr>
      <w:rFonts w:ascii="Arial" w:eastAsia="Calibri" w:hAnsi="Arial" w:cs="Times New Roman"/>
    </w:rPr>
  </w:style>
  <w:style w:type="paragraph" w:styleId="Peu">
    <w:name w:val="footer"/>
    <w:basedOn w:val="Normal"/>
    <w:link w:val="PeuCar"/>
    <w:uiPriority w:val="99"/>
    <w:unhideWhenUsed/>
    <w:rsid w:val="00DD2B24"/>
    <w:pPr>
      <w:tabs>
        <w:tab w:val="center" w:pos="4252"/>
        <w:tab w:val="right" w:pos="8504"/>
      </w:tabs>
    </w:pPr>
  </w:style>
  <w:style w:type="character" w:customStyle="1" w:styleId="PeuCar">
    <w:name w:val="Peu Car"/>
    <w:basedOn w:val="Tipusdelletraperdefectedelpargraf"/>
    <w:link w:val="Peu"/>
    <w:uiPriority w:val="99"/>
    <w:rsid w:val="00DD2B24"/>
    <w:rPr>
      <w:rFonts w:ascii="Arial" w:eastAsia="Calibri" w:hAnsi="Arial" w:cs="Times New Roman"/>
    </w:rPr>
  </w:style>
  <w:style w:type="paragraph" w:styleId="Textdeglobus">
    <w:name w:val="Balloon Text"/>
    <w:basedOn w:val="Normal"/>
    <w:link w:val="TextdeglobusCar"/>
    <w:uiPriority w:val="99"/>
    <w:semiHidden/>
    <w:unhideWhenUsed/>
    <w:rsid w:val="00DD2B24"/>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D2B24"/>
    <w:rPr>
      <w:rFonts w:ascii="Tahoma" w:eastAsia="Calibri" w:hAnsi="Tahoma" w:cs="Tahoma"/>
      <w:sz w:val="16"/>
      <w:szCs w:val="16"/>
    </w:rPr>
  </w:style>
  <w:style w:type="paragraph" w:styleId="Senseespaiat">
    <w:name w:val="No Spacing"/>
    <w:uiPriority w:val="1"/>
    <w:qFormat/>
    <w:rsid w:val="00DD2B24"/>
    <w:pPr>
      <w:spacing w:after="0" w:line="240" w:lineRule="auto"/>
    </w:pPr>
    <w:rPr>
      <w:rFonts w:ascii="Calibri" w:eastAsia="Calibri" w:hAnsi="Calibri" w:cs="Times New Roman"/>
    </w:rPr>
  </w:style>
  <w:style w:type="paragraph" w:styleId="Pargrafdellista">
    <w:name w:val="List Paragraph"/>
    <w:basedOn w:val="Normal"/>
    <w:uiPriority w:val="34"/>
    <w:qFormat/>
    <w:rsid w:val="00DD2B24"/>
    <w:pPr>
      <w:ind w:left="720"/>
      <w:contextualSpacing/>
    </w:pPr>
  </w:style>
  <w:style w:type="paragraph" w:customStyle="1" w:styleId="Default">
    <w:name w:val="Default"/>
    <w:rsid w:val="00DD2B24"/>
    <w:pPr>
      <w:autoSpaceDE w:val="0"/>
      <w:autoSpaceDN w:val="0"/>
      <w:adjustRightInd w:val="0"/>
      <w:spacing w:after="0" w:line="240" w:lineRule="auto"/>
    </w:pPr>
    <w:rPr>
      <w:rFonts w:ascii="Arial" w:eastAsia="Calibri" w:hAnsi="Arial" w:cs="Arial"/>
      <w:color w:val="000000"/>
      <w:sz w:val="24"/>
      <w:szCs w:val="24"/>
      <w:lang w:eastAsia="ca-ES"/>
    </w:rPr>
  </w:style>
  <w:style w:type="paragraph" w:styleId="NormalWeb">
    <w:name w:val="Normal (Web)"/>
    <w:basedOn w:val="Normal"/>
    <w:uiPriority w:val="99"/>
    <w:semiHidden/>
    <w:unhideWhenUsed/>
    <w:rsid w:val="00DD2B24"/>
    <w:pPr>
      <w:spacing w:before="100" w:beforeAutospacing="1" w:after="100" w:afterAutospacing="1"/>
    </w:pPr>
    <w:rPr>
      <w:rFonts w:ascii="Times New Roman" w:eastAsia="Times New Roman" w:hAnsi="Times New Roman"/>
      <w:sz w:val="24"/>
      <w:szCs w:val="24"/>
      <w:lang w:eastAsia="ca-ES"/>
    </w:rPr>
  </w:style>
  <w:style w:type="character" w:styleId="Textennegreta">
    <w:name w:val="Strong"/>
    <w:basedOn w:val="Tipusdelletraperdefectedelpargraf"/>
    <w:uiPriority w:val="22"/>
    <w:qFormat/>
    <w:rsid w:val="00DD2B24"/>
    <w:rPr>
      <w:b/>
      <w:bCs/>
    </w:rPr>
  </w:style>
  <w:style w:type="character" w:styleId="Refernciadecomentari">
    <w:name w:val="annotation reference"/>
    <w:basedOn w:val="Tipusdelletraperdefectedelpargraf"/>
    <w:uiPriority w:val="99"/>
    <w:semiHidden/>
    <w:unhideWhenUsed/>
    <w:rsid w:val="0036486C"/>
    <w:rPr>
      <w:sz w:val="16"/>
      <w:szCs w:val="16"/>
    </w:rPr>
  </w:style>
  <w:style w:type="paragraph" w:styleId="Textdecomentari">
    <w:name w:val="annotation text"/>
    <w:basedOn w:val="Normal"/>
    <w:link w:val="TextdecomentariCar"/>
    <w:uiPriority w:val="99"/>
    <w:semiHidden/>
    <w:unhideWhenUsed/>
    <w:rsid w:val="0036486C"/>
    <w:rPr>
      <w:sz w:val="20"/>
      <w:szCs w:val="20"/>
    </w:rPr>
  </w:style>
  <w:style w:type="character" w:customStyle="1" w:styleId="TextdecomentariCar">
    <w:name w:val="Text de comentari Car"/>
    <w:basedOn w:val="Tipusdelletraperdefectedelpargraf"/>
    <w:link w:val="Textdecomentari"/>
    <w:uiPriority w:val="99"/>
    <w:semiHidden/>
    <w:rsid w:val="0036486C"/>
    <w:rPr>
      <w:rFonts w:ascii="Arial" w:eastAsia="Calibri" w:hAnsi="Arial" w:cs="Times New Roman"/>
      <w:sz w:val="20"/>
      <w:szCs w:val="20"/>
    </w:rPr>
  </w:style>
  <w:style w:type="paragraph" w:styleId="Temadelcomentari">
    <w:name w:val="annotation subject"/>
    <w:basedOn w:val="Textdecomentari"/>
    <w:next w:val="Textdecomentari"/>
    <w:link w:val="TemadelcomentariCar"/>
    <w:uiPriority w:val="99"/>
    <w:semiHidden/>
    <w:unhideWhenUsed/>
    <w:rsid w:val="0036486C"/>
    <w:rPr>
      <w:b/>
      <w:bCs/>
    </w:rPr>
  </w:style>
  <w:style w:type="character" w:customStyle="1" w:styleId="TemadelcomentariCar">
    <w:name w:val="Tema del comentari Car"/>
    <w:basedOn w:val="TextdecomentariCar"/>
    <w:link w:val="Temadelcomentari"/>
    <w:uiPriority w:val="99"/>
    <w:semiHidden/>
    <w:rsid w:val="0036486C"/>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B24"/>
    <w:pPr>
      <w:spacing w:after="0" w:line="240" w:lineRule="auto"/>
    </w:pPr>
    <w:rPr>
      <w:rFonts w:ascii="Arial" w:eastAsia="Calibri" w:hAnsi="Arial" w:cs="Times New Roman"/>
    </w:rPr>
  </w:style>
  <w:style w:type="paragraph" w:styleId="Ttol3">
    <w:name w:val="heading 3"/>
    <w:basedOn w:val="Normal"/>
    <w:link w:val="Ttol3Car"/>
    <w:uiPriority w:val="9"/>
    <w:qFormat/>
    <w:rsid w:val="00DD2B24"/>
    <w:pPr>
      <w:spacing w:before="100" w:beforeAutospacing="1" w:after="100" w:afterAutospacing="1"/>
      <w:outlineLvl w:val="2"/>
    </w:pPr>
    <w:rPr>
      <w:rFonts w:ascii="Times New Roman" w:eastAsia="Times New Roman" w:hAnsi="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Tipusdelletraperdefectedelpargraf"/>
    <w:link w:val="Ttol3"/>
    <w:uiPriority w:val="9"/>
    <w:rsid w:val="00DD2B24"/>
    <w:rPr>
      <w:rFonts w:ascii="Times New Roman" w:eastAsia="Times New Roman" w:hAnsi="Times New Roman" w:cs="Times New Roman"/>
      <w:b/>
      <w:bCs/>
      <w:sz w:val="27"/>
      <w:szCs w:val="27"/>
      <w:lang w:eastAsia="ca-ES"/>
    </w:rPr>
  </w:style>
  <w:style w:type="paragraph" w:styleId="Capalera">
    <w:name w:val="header"/>
    <w:basedOn w:val="Normal"/>
    <w:link w:val="CapaleraCar"/>
    <w:unhideWhenUsed/>
    <w:rsid w:val="00DD2B24"/>
    <w:pPr>
      <w:tabs>
        <w:tab w:val="center" w:pos="4252"/>
        <w:tab w:val="right" w:pos="8504"/>
      </w:tabs>
    </w:pPr>
  </w:style>
  <w:style w:type="character" w:customStyle="1" w:styleId="CapaleraCar">
    <w:name w:val="Capçalera Car"/>
    <w:basedOn w:val="Tipusdelletraperdefectedelpargraf"/>
    <w:link w:val="Capalera"/>
    <w:rsid w:val="00DD2B24"/>
    <w:rPr>
      <w:rFonts w:ascii="Arial" w:eastAsia="Calibri" w:hAnsi="Arial" w:cs="Times New Roman"/>
    </w:rPr>
  </w:style>
  <w:style w:type="paragraph" w:styleId="Peu">
    <w:name w:val="footer"/>
    <w:basedOn w:val="Normal"/>
    <w:link w:val="PeuCar"/>
    <w:uiPriority w:val="99"/>
    <w:unhideWhenUsed/>
    <w:rsid w:val="00DD2B24"/>
    <w:pPr>
      <w:tabs>
        <w:tab w:val="center" w:pos="4252"/>
        <w:tab w:val="right" w:pos="8504"/>
      </w:tabs>
    </w:pPr>
  </w:style>
  <w:style w:type="character" w:customStyle="1" w:styleId="PeuCar">
    <w:name w:val="Peu Car"/>
    <w:basedOn w:val="Tipusdelletraperdefectedelpargraf"/>
    <w:link w:val="Peu"/>
    <w:uiPriority w:val="99"/>
    <w:rsid w:val="00DD2B24"/>
    <w:rPr>
      <w:rFonts w:ascii="Arial" w:eastAsia="Calibri" w:hAnsi="Arial" w:cs="Times New Roman"/>
    </w:rPr>
  </w:style>
  <w:style w:type="paragraph" w:styleId="Textdeglobus">
    <w:name w:val="Balloon Text"/>
    <w:basedOn w:val="Normal"/>
    <w:link w:val="TextdeglobusCar"/>
    <w:uiPriority w:val="99"/>
    <w:semiHidden/>
    <w:unhideWhenUsed/>
    <w:rsid w:val="00DD2B24"/>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D2B24"/>
    <w:rPr>
      <w:rFonts w:ascii="Tahoma" w:eastAsia="Calibri" w:hAnsi="Tahoma" w:cs="Tahoma"/>
      <w:sz w:val="16"/>
      <w:szCs w:val="16"/>
    </w:rPr>
  </w:style>
  <w:style w:type="paragraph" w:styleId="Senseespaiat">
    <w:name w:val="No Spacing"/>
    <w:uiPriority w:val="1"/>
    <w:qFormat/>
    <w:rsid w:val="00DD2B24"/>
    <w:pPr>
      <w:spacing w:after="0" w:line="240" w:lineRule="auto"/>
    </w:pPr>
    <w:rPr>
      <w:rFonts w:ascii="Calibri" w:eastAsia="Calibri" w:hAnsi="Calibri" w:cs="Times New Roman"/>
    </w:rPr>
  </w:style>
  <w:style w:type="paragraph" w:styleId="Pargrafdellista">
    <w:name w:val="List Paragraph"/>
    <w:basedOn w:val="Normal"/>
    <w:uiPriority w:val="34"/>
    <w:qFormat/>
    <w:rsid w:val="00DD2B24"/>
    <w:pPr>
      <w:ind w:left="720"/>
      <w:contextualSpacing/>
    </w:pPr>
  </w:style>
  <w:style w:type="paragraph" w:customStyle="1" w:styleId="Default">
    <w:name w:val="Default"/>
    <w:rsid w:val="00DD2B24"/>
    <w:pPr>
      <w:autoSpaceDE w:val="0"/>
      <w:autoSpaceDN w:val="0"/>
      <w:adjustRightInd w:val="0"/>
      <w:spacing w:after="0" w:line="240" w:lineRule="auto"/>
    </w:pPr>
    <w:rPr>
      <w:rFonts w:ascii="Arial" w:eastAsia="Calibri" w:hAnsi="Arial" w:cs="Arial"/>
      <w:color w:val="000000"/>
      <w:sz w:val="24"/>
      <w:szCs w:val="24"/>
      <w:lang w:eastAsia="ca-ES"/>
    </w:rPr>
  </w:style>
  <w:style w:type="paragraph" w:styleId="NormalWeb">
    <w:name w:val="Normal (Web)"/>
    <w:basedOn w:val="Normal"/>
    <w:uiPriority w:val="99"/>
    <w:semiHidden/>
    <w:unhideWhenUsed/>
    <w:rsid w:val="00DD2B24"/>
    <w:pPr>
      <w:spacing w:before="100" w:beforeAutospacing="1" w:after="100" w:afterAutospacing="1"/>
    </w:pPr>
    <w:rPr>
      <w:rFonts w:ascii="Times New Roman" w:eastAsia="Times New Roman" w:hAnsi="Times New Roman"/>
      <w:sz w:val="24"/>
      <w:szCs w:val="24"/>
      <w:lang w:eastAsia="ca-ES"/>
    </w:rPr>
  </w:style>
  <w:style w:type="character" w:styleId="Textennegreta">
    <w:name w:val="Strong"/>
    <w:basedOn w:val="Tipusdelletraperdefectedelpargraf"/>
    <w:uiPriority w:val="22"/>
    <w:qFormat/>
    <w:rsid w:val="00DD2B24"/>
    <w:rPr>
      <w:b/>
      <w:bCs/>
    </w:rPr>
  </w:style>
  <w:style w:type="character" w:styleId="Refernciadecomentari">
    <w:name w:val="annotation reference"/>
    <w:basedOn w:val="Tipusdelletraperdefectedelpargraf"/>
    <w:uiPriority w:val="99"/>
    <w:semiHidden/>
    <w:unhideWhenUsed/>
    <w:rsid w:val="0036486C"/>
    <w:rPr>
      <w:sz w:val="16"/>
      <w:szCs w:val="16"/>
    </w:rPr>
  </w:style>
  <w:style w:type="paragraph" w:styleId="Textdecomentari">
    <w:name w:val="annotation text"/>
    <w:basedOn w:val="Normal"/>
    <w:link w:val="TextdecomentariCar"/>
    <w:uiPriority w:val="99"/>
    <w:semiHidden/>
    <w:unhideWhenUsed/>
    <w:rsid w:val="0036486C"/>
    <w:rPr>
      <w:sz w:val="20"/>
      <w:szCs w:val="20"/>
    </w:rPr>
  </w:style>
  <w:style w:type="character" w:customStyle="1" w:styleId="TextdecomentariCar">
    <w:name w:val="Text de comentari Car"/>
    <w:basedOn w:val="Tipusdelletraperdefectedelpargraf"/>
    <w:link w:val="Textdecomentari"/>
    <w:uiPriority w:val="99"/>
    <w:semiHidden/>
    <w:rsid w:val="0036486C"/>
    <w:rPr>
      <w:rFonts w:ascii="Arial" w:eastAsia="Calibri" w:hAnsi="Arial" w:cs="Times New Roman"/>
      <w:sz w:val="20"/>
      <w:szCs w:val="20"/>
    </w:rPr>
  </w:style>
  <w:style w:type="paragraph" w:styleId="Temadelcomentari">
    <w:name w:val="annotation subject"/>
    <w:basedOn w:val="Textdecomentari"/>
    <w:next w:val="Textdecomentari"/>
    <w:link w:val="TemadelcomentariCar"/>
    <w:uiPriority w:val="99"/>
    <w:semiHidden/>
    <w:unhideWhenUsed/>
    <w:rsid w:val="0036486C"/>
    <w:rPr>
      <w:b/>
      <w:bCs/>
    </w:rPr>
  </w:style>
  <w:style w:type="character" w:customStyle="1" w:styleId="TemadelcomentariCar">
    <w:name w:val="Tema del comentari Car"/>
    <w:basedOn w:val="TextdecomentariCar"/>
    <w:link w:val="Temadelcomentari"/>
    <w:uiPriority w:val="99"/>
    <w:semiHidden/>
    <w:rsid w:val="0036486C"/>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4473">
      <w:bodyDiv w:val="1"/>
      <w:marLeft w:val="0"/>
      <w:marRight w:val="0"/>
      <w:marTop w:val="0"/>
      <w:marBottom w:val="0"/>
      <w:divBdr>
        <w:top w:val="none" w:sz="0" w:space="0" w:color="auto"/>
        <w:left w:val="none" w:sz="0" w:space="0" w:color="auto"/>
        <w:bottom w:val="none" w:sz="0" w:space="0" w:color="auto"/>
        <w:right w:val="none" w:sz="0" w:space="0" w:color="auto"/>
      </w:divBdr>
      <w:divsChild>
        <w:div w:id="1628513320">
          <w:marLeft w:val="0"/>
          <w:marRight w:val="0"/>
          <w:marTop w:val="0"/>
          <w:marBottom w:val="0"/>
          <w:divBdr>
            <w:top w:val="none" w:sz="0" w:space="0" w:color="auto"/>
            <w:left w:val="none" w:sz="0" w:space="0" w:color="auto"/>
            <w:bottom w:val="none" w:sz="0" w:space="0" w:color="auto"/>
            <w:right w:val="none" w:sz="0" w:space="0" w:color="auto"/>
          </w:divBdr>
          <w:divsChild>
            <w:div w:id="1478768736">
              <w:marLeft w:val="0"/>
              <w:marRight w:val="0"/>
              <w:marTop w:val="0"/>
              <w:marBottom w:val="0"/>
              <w:divBdr>
                <w:top w:val="none" w:sz="0" w:space="0" w:color="auto"/>
                <w:left w:val="none" w:sz="0" w:space="0" w:color="auto"/>
                <w:bottom w:val="none" w:sz="0" w:space="0" w:color="auto"/>
                <w:right w:val="none" w:sz="0" w:space="0" w:color="auto"/>
              </w:divBdr>
              <w:divsChild>
                <w:div w:id="84035598">
                  <w:marLeft w:val="0"/>
                  <w:marRight w:val="0"/>
                  <w:marTop w:val="0"/>
                  <w:marBottom w:val="120"/>
                  <w:divBdr>
                    <w:top w:val="none" w:sz="0" w:space="0" w:color="auto"/>
                    <w:left w:val="none" w:sz="0" w:space="0" w:color="auto"/>
                    <w:bottom w:val="none" w:sz="0" w:space="0" w:color="auto"/>
                    <w:right w:val="none" w:sz="0" w:space="0" w:color="auto"/>
                  </w:divBdr>
                  <w:divsChild>
                    <w:div w:id="609434371">
                      <w:marLeft w:val="0"/>
                      <w:marRight w:val="0"/>
                      <w:marTop w:val="0"/>
                      <w:marBottom w:val="0"/>
                      <w:divBdr>
                        <w:top w:val="none" w:sz="0" w:space="0" w:color="auto"/>
                        <w:left w:val="none" w:sz="0" w:space="0" w:color="auto"/>
                        <w:bottom w:val="none" w:sz="0" w:space="0" w:color="auto"/>
                        <w:right w:val="none" w:sz="0" w:space="0" w:color="auto"/>
                      </w:divBdr>
                      <w:divsChild>
                        <w:div w:id="1205870401">
                          <w:marLeft w:val="0"/>
                          <w:marRight w:val="0"/>
                          <w:marTop w:val="0"/>
                          <w:marBottom w:val="0"/>
                          <w:divBdr>
                            <w:top w:val="none" w:sz="0" w:space="0" w:color="auto"/>
                            <w:left w:val="none" w:sz="0" w:space="0" w:color="auto"/>
                            <w:bottom w:val="none" w:sz="0" w:space="0" w:color="auto"/>
                            <w:right w:val="none" w:sz="0" w:space="0" w:color="auto"/>
                          </w:divBdr>
                          <w:divsChild>
                            <w:div w:id="1492991019">
                              <w:marLeft w:val="1"/>
                              <w:marRight w:val="0"/>
                              <w:marTop w:val="0"/>
                              <w:marBottom w:val="0"/>
                              <w:divBdr>
                                <w:top w:val="none" w:sz="0" w:space="0" w:color="auto"/>
                                <w:left w:val="none" w:sz="0" w:space="0" w:color="auto"/>
                                <w:bottom w:val="none" w:sz="0" w:space="0" w:color="auto"/>
                                <w:right w:val="none" w:sz="0" w:space="0" w:color="auto"/>
                              </w:divBdr>
                              <w:divsChild>
                                <w:div w:id="1713725292">
                                  <w:marLeft w:val="0"/>
                                  <w:marRight w:val="0"/>
                                  <w:marTop w:val="0"/>
                                  <w:marBottom w:val="0"/>
                                  <w:divBdr>
                                    <w:top w:val="none" w:sz="0" w:space="0" w:color="auto"/>
                                    <w:left w:val="none" w:sz="0" w:space="0" w:color="auto"/>
                                    <w:bottom w:val="none" w:sz="0" w:space="0" w:color="auto"/>
                                    <w:right w:val="none" w:sz="0" w:space="0" w:color="auto"/>
                                  </w:divBdr>
                                  <w:divsChild>
                                    <w:div w:id="669523859">
                                      <w:marLeft w:val="0"/>
                                      <w:marRight w:val="0"/>
                                      <w:marTop w:val="0"/>
                                      <w:marBottom w:val="0"/>
                                      <w:divBdr>
                                        <w:top w:val="none" w:sz="0" w:space="0" w:color="auto"/>
                                        <w:left w:val="none" w:sz="0" w:space="0" w:color="auto"/>
                                        <w:bottom w:val="none" w:sz="0" w:space="0" w:color="auto"/>
                                        <w:right w:val="none" w:sz="0" w:space="0" w:color="auto"/>
                                      </w:divBdr>
                                      <w:divsChild>
                                        <w:div w:id="1005740173">
                                          <w:marLeft w:val="0"/>
                                          <w:marRight w:val="0"/>
                                          <w:marTop w:val="0"/>
                                          <w:marBottom w:val="0"/>
                                          <w:divBdr>
                                            <w:top w:val="none" w:sz="0" w:space="0" w:color="auto"/>
                                            <w:left w:val="none" w:sz="0" w:space="0" w:color="auto"/>
                                            <w:bottom w:val="none" w:sz="0" w:space="0" w:color="auto"/>
                                            <w:right w:val="none" w:sz="0" w:space="0" w:color="auto"/>
                                          </w:divBdr>
                                          <w:divsChild>
                                            <w:div w:id="1166089056">
                                              <w:marLeft w:val="150"/>
                                              <w:marRight w:val="0"/>
                                              <w:marTop w:val="0"/>
                                              <w:marBottom w:val="0"/>
                                              <w:divBdr>
                                                <w:top w:val="none" w:sz="0" w:space="0" w:color="auto"/>
                                                <w:left w:val="none" w:sz="0" w:space="0" w:color="auto"/>
                                                <w:bottom w:val="none" w:sz="0" w:space="0" w:color="auto"/>
                                                <w:right w:val="none" w:sz="0" w:space="0" w:color="auto"/>
                                              </w:divBdr>
                                              <w:divsChild>
                                                <w:div w:id="1440755150">
                                                  <w:marLeft w:val="0"/>
                                                  <w:marRight w:val="0"/>
                                                  <w:marTop w:val="0"/>
                                                  <w:marBottom w:val="0"/>
                                                  <w:divBdr>
                                                    <w:top w:val="none" w:sz="0" w:space="0" w:color="auto"/>
                                                    <w:left w:val="none" w:sz="0" w:space="0" w:color="auto"/>
                                                    <w:bottom w:val="none" w:sz="0" w:space="0" w:color="auto"/>
                                                    <w:right w:val="none" w:sz="0" w:space="0" w:color="auto"/>
                                                  </w:divBdr>
                                                  <w:divsChild>
                                                    <w:div w:id="174270536">
                                                      <w:marLeft w:val="0"/>
                                                      <w:marRight w:val="0"/>
                                                      <w:marTop w:val="0"/>
                                                      <w:marBottom w:val="0"/>
                                                      <w:divBdr>
                                                        <w:top w:val="none" w:sz="0" w:space="0" w:color="auto"/>
                                                        <w:left w:val="none" w:sz="0" w:space="0" w:color="auto"/>
                                                        <w:bottom w:val="none" w:sz="0" w:space="0" w:color="auto"/>
                                                        <w:right w:val="none" w:sz="0" w:space="0" w:color="auto"/>
                                                      </w:divBdr>
                                                      <w:divsChild>
                                                        <w:div w:id="13399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462792">
      <w:bodyDiv w:val="1"/>
      <w:marLeft w:val="0"/>
      <w:marRight w:val="0"/>
      <w:marTop w:val="0"/>
      <w:marBottom w:val="0"/>
      <w:divBdr>
        <w:top w:val="none" w:sz="0" w:space="0" w:color="auto"/>
        <w:left w:val="none" w:sz="0" w:space="0" w:color="auto"/>
        <w:bottom w:val="none" w:sz="0" w:space="0" w:color="auto"/>
        <w:right w:val="none" w:sz="0" w:space="0" w:color="auto"/>
      </w:divBdr>
      <w:divsChild>
        <w:div w:id="933591987">
          <w:marLeft w:val="0"/>
          <w:marRight w:val="0"/>
          <w:marTop w:val="0"/>
          <w:marBottom w:val="0"/>
          <w:divBdr>
            <w:top w:val="none" w:sz="0" w:space="0" w:color="auto"/>
            <w:left w:val="none" w:sz="0" w:space="0" w:color="auto"/>
            <w:bottom w:val="none" w:sz="0" w:space="0" w:color="auto"/>
            <w:right w:val="none" w:sz="0" w:space="0" w:color="auto"/>
          </w:divBdr>
          <w:divsChild>
            <w:div w:id="189150280">
              <w:marLeft w:val="0"/>
              <w:marRight w:val="0"/>
              <w:marTop w:val="0"/>
              <w:marBottom w:val="0"/>
              <w:divBdr>
                <w:top w:val="none" w:sz="0" w:space="0" w:color="auto"/>
                <w:left w:val="none" w:sz="0" w:space="0" w:color="auto"/>
                <w:bottom w:val="none" w:sz="0" w:space="0" w:color="auto"/>
                <w:right w:val="none" w:sz="0" w:space="0" w:color="auto"/>
              </w:divBdr>
              <w:divsChild>
                <w:div w:id="1178471028">
                  <w:marLeft w:val="0"/>
                  <w:marRight w:val="0"/>
                  <w:marTop w:val="0"/>
                  <w:marBottom w:val="120"/>
                  <w:divBdr>
                    <w:top w:val="none" w:sz="0" w:space="0" w:color="auto"/>
                    <w:left w:val="none" w:sz="0" w:space="0" w:color="auto"/>
                    <w:bottom w:val="none" w:sz="0" w:space="0" w:color="auto"/>
                    <w:right w:val="none" w:sz="0" w:space="0" w:color="auto"/>
                  </w:divBdr>
                  <w:divsChild>
                    <w:div w:id="1760563186">
                      <w:marLeft w:val="0"/>
                      <w:marRight w:val="0"/>
                      <w:marTop w:val="0"/>
                      <w:marBottom w:val="0"/>
                      <w:divBdr>
                        <w:top w:val="none" w:sz="0" w:space="0" w:color="auto"/>
                        <w:left w:val="none" w:sz="0" w:space="0" w:color="auto"/>
                        <w:bottom w:val="none" w:sz="0" w:space="0" w:color="auto"/>
                        <w:right w:val="none" w:sz="0" w:space="0" w:color="auto"/>
                      </w:divBdr>
                      <w:divsChild>
                        <w:div w:id="1656454252">
                          <w:marLeft w:val="0"/>
                          <w:marRight w:val="0"/>
                          <w:marTop w:val="0"/>
                          <w:marBottom w:val="0"/>
                          <w:divBdr>
                            <w:top w:val="none" w:sz="0" w:space="0" w:color="auto"/>
                            <w:left w:val="none" w:sz="0" w:space="0" w:color="auto"/>
                            <w:bottom w:val="none" w:sz="0" w:space="0" w:color="auto"/>
                            <w:right w:val="none" w:sz="0" w:space="0" w:color="auto"/>
                          </w:divBdr>
                          <w:divsChild>
                            <w:div w:id="1361779473">
                              <w:marLeft w:val="1"/>
                              <w:marRight w:val="0"/>
                              <w:marTop w:val="0"/>
                              <w:marBottom w:val="0"/>
                              <w:divBdr>
                                <w:top w:val="none" w:sz="0" w:space="0" w:color="auto"/>
                                <w:left w:val="none" w:sz="0" w:space="0" w:color="auto"/>
                                <w:bottom w:val="none" w:sz="0" w:space="0" w:color="auto"/>
                                <w:right w:val="none" w:sz="0" w:space="0" w:color="auto"/>
                              </w:divBdr>
                              <w:divsChild>
                                <w:div w:id="657727502">
                                  <w:marLeft w:val="0"/>
                                  <w:marRight w:val="0"/>
                                  <w:marTop w:val="0"/>
                                  <w:marBottom w:val="0"/>
                                  <w:divBdr>
                                    <w:top w:val="none" w:sz="0" w:space="0" w:color="auto"/>
                                    <w:left w:val="none" w:sz="0" w:space="0" w:color="auto"/>
                                    <w:bottom w:val="none" w:sz="0" w:space="0" w:color="auto"/>
                                    <w:right w:val="none" w:sz="0" w:space="0" w:color="auto"/>
                                  </w:divBdr>
                                  <w:divsChild>
                                    <w:div w:id="1050611274">
                                      <w:marLeft w:val="0"/>
                                      <w:marRight w:val="0"/>
                                      <w:marTop w:val="0"/>
                                      <w:marBottom w:val="0"/>
                                      <w:divBdr>
                                        <w:top w:val="none" w:sz="0" w:space="0" w:color="auto"/>
                                        <w:left w:val="none" w:sz="0" w:space="0" w:color="auto"/>
                                        <w:bottom w:val="none" w:sz="0" w:space="0" w:color="auto"/>
                                        <w:right w:val="none" w:sz="0" w:space="0" w:color="auto"/>
                                      </w:divBdr>
                                      <w:divsChild>
                                        <w:div w:id="179978386">
                                          <w:marLeft w:val="0"/>
                                          <w:marRight w:val="0"/>
                                          <w:marTop w:val="0"/>
                                          <w:marBottom w:val="0"/>
                                          <w:divBdr>
                                            <w:top w:val="none" w:sz="0" w:space="0" w:color="auto"/>
                                            <w:left w:val="none" w:sz="0" w:space="0" w:color="auto"/>
                                            <w:bottom w:val="none" w:sz="0" w:space="0" w:color="auto"/>
                                            <w:right w:val="none" w:sz="0" w:space="0" w:color="auto"/>
                                          </w:divBdr>
                                          <w:divsChild>
                                            <w:div w:id="469052696">
                                              <w:marLeft w:val="150"/>
                                              <w:marRight w:val="0"/>
                                              <w:marTop w:val="0"/>
                                              <w:marBottom w:val="0"/>
                                              <w:divBdr>
                                                <w:top w:val="none" w:sz="0" w:space="0" w:color="auto"/>
                                                <w:left w:val="none" w:sz="0" w:space="0" w:color="auto"/>
                                                <w:bottom w:val="none" w:sz="0" w:space="0" w:color="auto"/>
                                                <w:right w:val="none" w:sz="0" w:space="0" w:color="auto"/>
                                              </w:divBdr>
                                              <w:divsChild>
                                                <w:div w:id="597180374">
                                                  <w:marLeft w:val="0"/>
                                                  <w:marRight w:val="0"/>
                                                  <w:marTop w:val="0"/>
                                                  <w:marBottom w:val="0"/>
                                                  <w:divBdr>
                                                    <w:top w:val="none" w:sz="0" w:space="0" w:color="auto"/>
                                                    <w:left w:val="none" w:sz="0" w:space="0" w:color="auto"/>
                                                    <w:bottom w:val="none" w:sz="0" w:space="0" w:color="auto"/>
                                                    <w:right w:val="none" w:sz="0" w:space="0" w:color="auto"/>
                                                  </w:divBdr>
                                                  <w:divsChild>
                                                    <w:div w:id="1041783024">
                                                      <w:marLeft w:val="0"/>
                                                      <w:marRight w:val="0"/>
                                                      <w:marTop w:val="0"/>
                                                      <w:marBottom w:val="0"/>
                                                      <w:divBdr>
                                                        <w:top w:val="none" w:sz="0" w:space="0" w:color="auto"/>
                                                        <w:left w:val="none" w:sz="0" w:space="0" w:color="auto"/>
                                                        <w:bottom w:val="none" w:sz="0" w:space="0" w:color="auto"/>
                                                        <w:right w:val="none" w:sz="0" w:space="0" w:color="auto"/>
                                                      </w:divBdr>
                                                      <w:divsChild>
                                                        <w:div w:id="11518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48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A8C5-90F7-4074-82DD-D999B443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11617</Words>
  <Characters>66221</Characters>
  <Application>Microsoft Office Word</Application>
  <DocSecurity>0</DocSecurity>
  <Lines>551</Lines>
  <Paragraphs>155</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77683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Hierro, Mercè</dc:creator>
  <cp:lastModifiedBy>Vicente Hierro, Mercè</cp:lastModifiedBy>
  <cp:revision>2</cp:revision>
  <cp:lastPrinted>2018-07-24T11:28:00Z</cp:lastPrinted>
  <dcterms:created xsi:type="dcterms:W3CDTF">2018-12-21T09:05:00Z</dcterms:created>
  <dcterms:modified xsi:type="dcterms:W3CDTF">2018-12-21T09:05:00Z</dcterms:modified>
</cp:coreProperties>
</file>